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523" w:rsidRPr="00DE6E92" w:rsidRDefault="00D84DA0" w:rsidP="006C0B7C">
      <w:pPr>
        <w:tabs>
          <w:tab w:val="left" w:pos="7406"/>
        </w:tabs>
        <w:spacing w:after="0"/>
        <w:rPr>
          <w:b/>
          <w:sz w:val="28"/>
          <w:szCs w:val="28"/>
        </w:rPr>
      </w:pPr>
      <w:bookmarkStart w:id="0" w:name="_GoBack"/>
      <w:bookmarkEnd w:id="0"/>
      <w:r>
        <w:rPr>
          <w:b/>
          <w:sz w:val="28"/>
          <w:szCs w:val="28"/>
        </w:rPr>
        <w:t xml:space="preserve">Supporting Intellectual Lift in Planning &amp; Execution </w:t>
      </w:r>
      <w:r w:rsidR="006C0B7C">
        <w:rPr>
          <w:b/>
          <w:sz w:val="28"/>
          <w:szCs w:val="28"/>
        </w:rPr>
        <w:t>- Math</w:t>
      </w:r>
      <w:r w:rsidR="006C0B7C">
        <w:rPr>
          <w:b/>
          <w:sz w:val="28"/>
          <w:szCs w:val="28"/>
        </w:rPr>
        <w:tab/>
      </w:r>
    </w:p>
    <w:p w:rsidR="00DE6E92" w:rsidRPr="00D0694D" w:rsidRDefault="00044F3F" w:rsidP="00D237E4">
      <w:pPr>
        <w:spacing w:after="0"/>
        <w:rPr>
          <w:b/>
          <w:sz w:val="16"/>
          <w:szCs w:val="16"/>
        </w:rPr>
      </w:pPr>
      <w:r>
        <w:rPr>
          <w:b/>
          <w:sz w:val="16"/>
          <w:szCs w:val="16"/>
        </w:rPr>
        <w:tab/>
      </w:r>
    </w:p>
    <w:p w:rsidR="007B13B7" w:rsidRPr="007B13B7" w:rsidRDefault="007B13B7" w:rsidP="00FA44EB">
      <w:pPr>
        <w:spacing w:after="0" w:line="240" w:lineRule="auto"/>
        <w:rPr>
          <w:b/>
          <w:sz w:val="24"/>
          <w:szCs w:val="24"/>
        </w:rPr>
      </w:pPr>
      <w:r w:rsidRPr="007B13B7">
        <w:rPr>
          <w:b/>
          <w:sz w:val="24"/>
          <w:szCs w:val="24"/>
        </w:rPr>
        <w:t>Suggested Process</w:t>
      </w:r>
      <w:r w:rsidR="00B934EA">
        <w:rPr>
          <w:b/>
          <w:sz w:val="24"/>
          <w:szCs w:val="24"/>
        </w:rPr>
        <w:t xml:space="preserve"> for Rollout </w:t>
      </w:r>
    </w:p>
    <w:p w:rsidR="007B13B7" w:rsidRPr="00B90887" w:rsidRDefault="00665335" w:rsidP="00FA44EB">
      <w:pPr>
        <w:spacing w:after="0" w:line="240" w:lineRule="auto"/>
        <w:rPr>
          <w:i/>
        </w:rPr>
      </w:pPr>
      <w:r>
        <w:rPr>
          <w:i/>
        </w:rPr>
        <w:t xml:space="preserve">The coach </w:t>
      </w:r>
      <w:r w:rsidR="007B13B7" w:rsidRPr="00B90887">
        <w:rPr>
          <w:i/>
        </w:rPr>
        <w:t xml:space="preserve">should bring people through this process in three phases: </w:t>
      </w:r>
    </w:p>
    <w:tbl>
      <w:tblPr>
        <w:tblStyle w:val="TableGrid"/>
        <w:tblW w:w="11178" w:type="dxa"/>
        <w:tblLook w:val="04A0" w:firstRow="1" w:lastRow="0" w:firstColumn="1" w:lastColumn="0" w:noHBand="0" w:noVBand="1"/>
      </w:tblPr>
      <w:tblGrid>
        <w:gridCol w:w="1498"/>
        <w:gridCol w:w="3026"/>
        <w:gridCol w:w="3411"/>
        <w:gridCol w:w="3243"/>
      </w:tblGrid>
      <w:tr w:rsidR="00F1595A" w:rsidRPr="00665335" w:rsidTr="00892892">
        <w:tc>
          <w:tcPr>
            <w:tcW w:w="1498" w:type="dxa"/>
            <w:shd w:val="clear" w:color="auto" w:fill="D9D9D9" w:themeFill="background1" w:themeFillShade="D9"/>
          </w:tcPr>
          <w:p w:rsidR="00F1595A" w:rsidRPr="00665335" w:rsidRDefault="00F1595A" w:rsidP="00D237E4">
            <w:pPr>
              <w:rPr>
                <w:b/>
                <w:sz w:val="20"/>
                <w:szCs w:val="20"/>
              </w:rPr>
            </w:pPr>
            <w:r w:rsidRPr="00665335">
              <w:rPr>
                <w:b/>
                <w:sz w:val="20"/>
                <w:szCs w:val="20"/>
              </w:rPr>
              <w:t xml:space="preserve">Phase # </w:t>
            </w:r>
          </w:p>
        </w:tc>
        <w:tc>
          <w:tcPr>
            <w:tcW w:w="3055" w:type="dxa"/>
            <w:shd w:val="clear" w:color="auto" w:fill="D9D9D9" w:themeFill="background1" w:themeFillShade="D9"/>
          </w:tcPr>
          <w:p w:rsidR="00F1595A" w:rsidRPr="00665335" w:rsidRDefault="00F1595A" w:rsidP="00D237E4">
            <w:pPr>
              <w:rPr>
                <w:b/>
                <w:sz w:val="20"/>
                <w:szCs w:val="20"/>
              </w:rPr>
            </w:pPr>
            <w:r w:rsidRPr="00665335">
              <w:rPr>
                <w:b/>
                <w:sz w:val="20"/>
                <w:szCs w:val="20"/>
              </w:rPr>
              <w:t xml:space="preserve">Description </w:t>
            </w:r>
          </w:p>
        </w:tc>
        <w:tc>
          <w:tcPr>
            <w:tcW w:w="3395" w:type="dxa"/>
            <w:shd w:val="clear" w:color="auto" w:fill="D9D9D9" w:themeFill="background1" w:themeFillShade="D9"/>
          </w:tcPr>
          <w:p w:rsidR="00F1595A" w:rsidRPr="00665335" w:rsidRDefault="00F1595A" w:rsidP="00D237E4">
            <w:pPr>
              <w:rPr>
                <w:b/>
                <w:sz w:val="20"/>
                <w:szCs w:val="20"/>
              </w:rPr>
            </w:pPr>
            <w:r w:rsidRPr="00665335">
              <w:rPr>
                <w:b/>
                <w:sz w:val="20"/>
                <w:szCs w:val="20"/>
              </w:rPr>
              <w:t xml:space="preserve">Participant Pre-Work </w:t>
            </w:r>
          </w:p>
        </w:tc>
        <w:tc>
          <w:tcPr>
            <w:tcW w:w="3230" w:type="dxa"/>
            <w:shd w:val="clear" w:color="auto" w:fill="D9D9D9" w:themeFill="background1" w:themeFillShade="D9"/>
          </w:tcPr>
          <w:p w:rsidR="00F1595A" w:rsidRPr="00665335" w:rsidRDefault="00F1595A" w:rsidP="00D237E4">
            <w:pPr>
              <w:rPr>
                <w:b/>
                <w:sz w:val="20"/>
                <w:szCs w:val="20"/>
              </w:rPr>
            </w:pPr>
            <w:r w:rsidRPr="00665335">
              <w:rPr>
                <w:b/>
                <w:sz w:val="20"/>
                <w:szCs w:val="20"/>
              </w:rPr>
              <w:t xml:space="preserve">Facilitator Pre-Work </w:t>
            </w:r>
          </w:p>
        </w:tc>
      </w:tr>
      <w:tr w:rsidR="00892892" w:rsidRPr="00665335" w:rsidTr="007D3AEC">
        <w:trPr>
          <w:trHeight w:val="3023"/>
        </w:trPr>
        <w:tc>
          <w:tcPr>
            <w:tcW w:w="1202" w:type="dxa"/>
          </w:tcPr>
          <w:p w:rsidR="00892892" w:rsidRDefault="00892892" w:rsidP="003B18C3">
            <w:pPr>
              <w:rPr>
                <w:sz w:val="20"/>
                <w:szCs w:val="20"/>
              </w:rPr>
            </w:pPr>
            <w:r w:rsidRPr="00665335">
              <w:rPr>
                <w:sz w:val="20"/>
                <w:szCs w:val="20"/>
              </w:rPr>
              <w:t>0</w:t>
            </w:r>
            <w:r>
              <w:rPr>
                <w:sz w:val="20"/>
                <w:szCs w:val="20"/>
              </w:rPr>
              <w:t xml:space="preserve"> </w:t>
            </w:r>
          </w:p>
          <w:p w:rsidR="00892892" w:rsidRPr="00665335" w:rsidRDefault="00892892" w:rsidP="003B18C3">
            <w:pPr>
              <w:rPr>
                <w:sz w:val="20"/>
                <w:szCs w:val="20"/>
              </w:rPr>
            </w:pPr>
            <w:r>
              <w:rPr>
                <w:sz w:val="20"/>
                <w:szCs w:val="20"/>
              </w:rPr>
              <w:t>Picking the Math</w:t>
            </w:r>
          </w:p>
          <w:p w:rsidR="00892892" w:rsidRPr="00665335" w:rsidRDefault="00892892" w:rsidP="003B18C3">
            <w:pPr>
              <w:rPr>
                <w:sz w:val="20"/>
                <w:szCs w:val="20"/>
              </w:rPr>
            </w:pPr>
          </w:p>
          <w:p w:rsidR="00892892" w:rsidRPr="00665335" w:rsidRDefault="00892892" w:rsidP="003B18C3">
            <w:pPr>
              <w:rPr>
                <w:sz w:val="20"/>
                <w:szCs w:val="20"/>
              </w:rPr>
            </w:pPr>
          </w:p>
          <w:p w:rsidR="00892892" w:rsidRPr="00665335" w:rsidRDefault="00892892" w:rsidP="003B18C3">
            <w:pPr>
              <w:rPr>
                <w:sz w:val="20"/>
                <w:szCs w:val="20"/>
              </w:rPr>
            </w:pPr>
          </w:p>
        </w:tc>
        <w:tc>
          <w:tcPr>
            <w:tcW w:w="3136" w:type="dxa"/>
          </w:tcPr>
          <w:p w:rsidR="00892892" w:rsidRPr="00DD023D" w:rsidRDefault="00892892" w:rsidP="003B18C3">
            <w:pPr>
              <w:rPr>
                <w:sz w:val="20"/>
                <w:szCs w:val="20"/>
              </w:rPr>
            </w:pPr>
            <w:r w:rsidRPr="00DD023D">
              <w:rPr>
                <w:sz w:val="20"/>
                <w:szCs w:val="20"/>
              </w:rPr>
              <w:t>This phase gets people to a proficient level of understanding the math by making key preparation moves (content and practice standards identification,</w:t>
            </w:r>
            <w:r w:rsidR="00501AB8" w:rsidRPr="00DD023D">
              <w:rPr>
                <w:sz w:val="20"/>
                <w:szCs w:val="20"/>
              </w:rPr>
              <w:t xml:space="preserve"> key </w:t>
            </w:r>
            <w:proofErr w:type="gramStart"/>
            <w:r w:rsidR="00501AB8" w:rsidRPr="00DD023D">
              <w:rPr>
                <w:sz w:val="20"/>
                <w:szCs w:val="20"/>
              </w:rPr>
              <w:t>points</w:t>
            </w:r>
            <w:proofErr w:type="gramEnd"/>
            <w:r w:rsidR="00501AB8" w:rsidRPr="00DD023D">
              <w:rPr>
                <w:sz w:val="20"/>
                <w:szCs w:val="20"/>
              </w:rPr>
              <w:t xml:space="preserve"> creation,</w:t>
            </w:r>
            <w:r w:rsidRPr="00DD023D">
              <w:rPr>
                <w:sz w:val="20"/>
                <w:szCs w:val="20"/>
              </w:rPr>
              <w:t xml:space="preserve"> problem selection and validation).  Through supporting these strong skills of problem selection and alignment, the facilitator also sets the standard for what a strong problem looks like.</w:t>
            </w:r>
          </w:p>
        </w:tc>
        <w:tc>
          <w:tcPr>
            <w:tcW w:w="3510" w:type="dxa"/>
          </w:tcPr>
          <w:p w:rsidR="00892892" w:rsidRPr="00DD023D" w:rsidRDefault="00892892" w:rsidP="003B18C3">
            <w:pPr>
              <w:rPr>
                <w:sz w:val="20"/>
                <w:szCs w:val="20"/>
              </w:rPr>
            </w:pPr>
            <w:r w:rsidRPr="00DD023D">
              <w:rPr>
                <w:sz w:val="20"/>
                <w:szCs w:val="20"/>
              </w:rPr>
              <w:t xml:space="preserve">Participants select </w:t>
            </w:r>
            <w:r w:rsidR="00FA2EFA">
              <w:rPr>
                <w:sz w:val="20"/>
                <w:szCs w:val="20"/>
              </w:rPr>
              <w:t xml:space="preserve">aim, </w:t>
            </w:r>
            <w:r w:rsidRPr="00DD023D">
              <w:rPr>
                <w:sz w:val="20"/>
                <w:szCs w:val="20"/>
              </w:rPr>
              <w:t>content and practic</w:t>
            </w:r>
            <w:r w:rsidR="00501AB8" w:rsidRPr="00DD023D">
              <w:rPr>
                <w:sz w:val="20"/>
                <w:szCs w:val="20"/>
              </w:rPr>
              <w:t>e standards, articulate the key points</w:t>
            </w:r>
            <w:r w:rsidRPr="00DD023D">
              <w:rPr>
                <w:sz w:val="20"/>
                <w:szCs w:val="20"/>
              </w:rPr>
              <w:t xml:space="preserve"> that should come to light for those standards</w:t>
            </w:r>
            <w:r w:rsidR="00FA2EFA">
              <w:rPr>
                <w:sz w:val="20"/>
                <w:szCs w:val="20"/>
              </w:rPr>
              <w:t>,</w:t>
            </w:r>
            <w:r w:rsidRPr="00DD023D">
              <w:rPr>
                <w:sz w:val="20"/>
                <w:szCs w:val="20"/>
              </w:rPr>
              <w:t xml:space="preserve"> and choose a rich exercise, problem or task that is conducive to highlighting the desired math learning. </w:t>
            </w:r>
          </w:p>
          <w:p w:rsidR="00892892" w:rsidRPr="00DD023D" w:rsidRDefault="00892892" w:rsidP="003B18C3">
            <w:pPr>
              <w:rPr>
                <w:sz w:val="20"/>
                <w:szCs w:val="20"/>
              </w:rPr>
            </w:pPr>
            <w:r w:rsidRPr="00DD023D">
              <w:rPr>
                <w:sz w:val="20"/>
                <w:szCs w:val="20"/>
              </w:rPr>
              <w:t xml:space="preserve">*Note: In the beginning, the facilitator may opt to provide the participant with the standards and exercise/problem/task until the participant is able to do </w:t>
            </w:r>
            <w:proofErr w:type="gramStart"/>
            <w:r w:rsidRPr="00DD023D">
              <w:rPr>
                <w:sz w:val="20"/>
                <w:szCs w:val="20"/>
              </w:rPr>
              <w:t>so on</w:t>
            </w:r>
            <w:proofErr w:type="gramEnd"/>
            <w:r w:rsidRPr="00DD023D">
              <w:rPr>
                <w:sz w:val="20"/>
                <w:szCs w:val="20"/>
              </w:rPr>
              <w:t xml:space="preserve"> his/her own. </w:t>
            </w:r>
          </w:p>
        </w:tc>
        <w:tc>
          <w:tcPr>
            <w:tcW w:w="3330" w:type="dxa"/>
          </w:tcPr>
          <w:p w:rsidR="00892892" w:rsidRPr="00DD023D" w:rsidRDefault="00892892" w:rsidP="003B18C3">
            <w:pPr>
              <w:rPr>
                <w:sz w:val="20"/>
                <w:szCs w:val="20"/>
              </w:rPr>
            </w:pPr>
            <w:r w:rsidRPr="00DD023D">
              <w:rPr>
                <w:sz w:val="20"/>
                <w:szCs w:val="20"/>
              </w:rPr>
              <w:t>Facilitator reviews the participant’s pre-work prior to the protocol to check for and provide feedback on alignment between content/practices and the exercise/problem/task as well as alignment of the exercise/problem/task to the criteria outlined in the FOI.  Facilitator checks for alignment of the math content and practices within the learning progression of the unit and year.</w:t>
            </w:r>
          </w:p>
        </w:tc>
      </w:tr>
      <w:tr w:rsidR="00892892" w:rsidRPr="00665335" w:rsidTr="00892892">
        <w:tc>
          <w:tcPr>
            <w:tcW w:w="1498" w:type="dxa"/>
          </w:tcPr>
          <w:p w:rsidR="00892892" w:rsidRDefault="00892892" w:rsidP="003B18C3">
            <w:pPr>
              <w:rPr>
                <w:sz w:val="20"/>
                <w:szCs w:val="20"/>
              </w:rPr>
            </w:pPr>
            <w:r w:rsidRPr="00665335">
              <w:rPr>
                <w:sz w:val="20"/>
                <w:szCs w:val="20"/>
              </w:rPr>
              <w:t>1</w:t>
            </w:r>
          </w:p>
          <w:p w:rsidR="00892892" w:rsidRPr="00665335" w:rsidRDefault="00892892" w:rsidP="003B18C3">
            <w:pPr>
              <w:rPr>
                <w:sz w:val="20"/>
                <w:szCs w:val="20"/>
              </w:rPr>
            </w:pPr>
            <w:r w:rsidRPr="00665335">
              <w:rPr>
                <w:sz w:val="20"/>
                <w:szCs w:val="20"/>
              </w:rPr>
              <w:t>Depth &amp; Proficiency in Content</w:t>
            </w:r>
            <w:r>
              <w:rPr>
                <w:sz w:val="20"/>
                <w:szCs w:val="20"/>
              </w:rPr>
              <w:t xml:space="preserve"> (Identifying the why, what and how key points)</w:t>
            </w:r>
          </w:p>
        </w:tc>
        <w:tc>
          <w:tcPr>
            <w:tcW w:w="3055" w:type="dxa"/>
          </w:tcPr>
          <w:p w:rsidR="00892892" w:rsidRPr="00DD023D" w:rsidRDefault="00892892" w:rsidP="003B18C3">
            <w:pPr>
              <w:rPr>
                <w:sz w:val="20"/>
                <w:szCs w:val="20"/>
              </w:rPr>
            </w:pPr>
            <w:r w:rsidRPr="00DD023D">
              <w:rPr>
                <w:sz w:val="20"/>
                <w:szCs w:val="20"/>
              </w:rPr>
              <w:t>This phase focuses on crafting the representations and strategies for the exercis</w:t>
            </w:r>
            <w:r w:rsidR="00ED0801" w:rsidRPr="00DD023D">
              <w:rPr>
                <w:sz w:val="20"/>
                <w:szCs w:val="20"/>
              </w:rPr>
              <w:t>e or task,</w:t>
            </w:r>
            <w:r w:rsidRPr="00DD023D">
              <w:rPr>
                <w:sz w:val="20"/>
                <w:szCs w:val="20"/>
              </w:rPr>
              <w:t xml:space="preserve"> ordering them by level of sophistication, and articulating the links between each representation from both an adult and student lens.  The phase moves from crafting multiple representations and strategies to synthesizing key points based on the underlying math concepts applied. </w:t>
            </w:r>
          </w:p>
        </w:tc>
        <w:tc>
          <w:tcPr>
            <w:tcW w:w="3395" w:type="dxa"/>
          </w:tcPr>
          <w:p w:rsidR="00892892" w:rsidRPr="00DD023D" w:rsidRDefault="00892892" w:rsidP="003B18C3">
            <w:pPr>
              <w:rPr>
                <w:sz w:val="20"/>
                <w:szCs w:val="20"/>
              </w:rPr>
            </w:pPr>
            <w:r w:rsidRPr="00DD023D">
              <w:rPr>
                <w:sz w:val="20"/>
                <w:szCs w:val="20"/>
              </w:rPr>
              <w:t>Once participants have reached proficiency with pre-work for phase 0, participants complete phase 1 in its entirety as pre-work, ready to present their initial attempt at creating representations</w:t>
            </w:r>
            <w:r w:rsidR="00501AB8" w:rsidRPr="00DD023D">
              <w:rPr>
                <w:sz w:val="20"/>
                <w:szCs w:val="20"/>
              </w:rPr>
              <w:t xml:space="preserve"> and</w:t>
            </w:r>
            <w:r w:rsidRPr="00DD023D">
              <w:rPr>
                <w:sz w:val="20"/>
                <w:szCs w:val="20"/>
              </w:rPr>
              <w:t xml:space="preserve"> strategies </w:t>
            </w:r>
            <w:r w:rsidR="00501AB8" w:rsidRPr="00DD023D">
              <w:rPr>
                <w:sz w:val="20"/>
                <w:szCs w:val="20"/>
              </w:rPr>
              <w:t xml:space="preserve">as well as making connections between strategies and the key points </w:t>
            </w:r>
            <w:r w:rsidRPr="00DD023D">
              <w:rPr>
                <w:sz w:val="20"/>
                <w:szCs w:val="20"/>
              </w:rPr>
              <w:t>to their coach. This allows for more time to be allocated during the protocol for phases 2 and 3.</w:t>
            </w:r>
          </w:p>
        </w:tc>
        <w:tc>
          <w:tcPr>
            <w:tcW w:w="3230" w:type="dxa"/>
          </w:tcPr>
          <w:p w:rsidR="00892892" w:rsidRPr="00DD023D" w:rsidRDefault="00892892" w:rsidP="003B18C3">
            <w:pPr>
              <w:rPr>
                <w:sz w:val="20"/>
                <w:szCs w:val="20"/>
              </w:rPr>
            </w:pPr>
            <w:r w:rsidRPr="00DD023D">
              <w:rPr>
                <w:sz w:val="20"/>
                <w:szCs w:val="20"/>
              </w:rPr>
              <w:t>Facilitator should do the participant’s pre-work, paying particular attention to the connections between the representations, strategies, and key points. Facilitator should be prepared to bring resources to share with participant to facilitate learning ‘the math,’ as needed.</w:t>
            </w:r>
          </w:p>
        </w:tc>
      </w:tr>
      <w:tr w:rsidR="00892892" w:rsidRPr="00665335" w:rsidTr="00892892">
        <w:tc>
          <w:tcPr>
            <w:tcW w:w="1498" w:type="dxa"/>
          </w:tcPr>
          <w:p w:rsidR="00892892" w:rsidRDefault="00892892" w:rsidP="003B18C3">
            <w:pPr>
              <w:rPr>
                <w:sz w:val="20"/>
                <w:szCs w:val="20"/>
              </w:rPr>
            </w:pPr>
            <w:r w:rsidRPr="00665335">
              <w:rPr>
                <w:sz w:val="20"/>
                <w:szCs w:val="20"/>
              </w:rPr>
              <w:t>2</w:t>
            </w:r>
            <w:r>
              <w:rPr>
                <w:sz w:val="20"/>
                <w:szCs w:val="20"/>
              </w:rPr>
              <w:t xml:space="preserve"> </w:t>
            </w:r>
          </w:p>
          <w:p w:rsidR="00892892" w:rsidRDefault="00892892" w:rsidP="003B18C3">
            <w:pPr>
              <w:rPr>
                <w:sz w:val="20"/>
                <w:szCs w:val="20"/>
              </w:rPr>
            </w:pPr>
            <w:r>
              <w:rPr>
                <w:sz w:val="20"/>
                <w:szCs w:val="20"/>
              </w:rPr>
              <w:t>Questioning and Misconceptions</w:t>
            </w:r>
          </w:p>
          <w:p w:rsidR="00892892" w:rsidRPr="00665335" w:rsidRDefault="00892892" w:rsidP="003B18C3">
            <w:pPr>
              <w:rPr>
                <w:sz w:val="20"/>
                <w:szCs w:val="20"/>
              </w:rPr>
            </w:pPr>
          </w:p>
        </w:tc>
        <w:tc>
          <w:tcPr>
            <w:tcW w:w="3055" w:type="dxa"/>
          </w:tcPr>
          <w:p w:rsidR="00892892" w:rsidRPr="00665335" w:rsidRDefault="00892892" w:rsidP="003B18C3">
            <w:pPr>
              <w:rPr>
                <w:sz w:val="20"/>
                <w:szCs w:val="20"/>
              </w:rPr>
            </w:pPr>
            <w:r>
              <w:rPr>
                <w:sz w:val="20"/>
                <w:szCs w:val="20"/>
              </w:rPr>
              <w:t>This phase focuses on questioning and misconceptions.  What are the big meaty questions that will guide the discussions?  What are the likely misconceptions (both gap and content) and how, with questioning and other means, will those misconceptions be handled?  The phase closes with a revision of the questions and a series of funneled questions for responding to misconceptions</w:t>
            </w:r>
          </w:p>
        </w:tc>
        <w:tc>
          <w:tcPr>
            <w:tcW w:w="3395" w:type="dxa"/>
          </w:tcPr>
          <w:p w:rsidR="00892892" w:rsidRPr="007D3AEC" w:rsidRDefault="00892892" w:rsidP="003B18C3">
            <w:pPr>
              <w:rPr>
                <w:sz w:val="20"/>
                <w:szCs w:val="20"/>
                <w:highlight w:val="yellow"/>
              </w:rPr>
            </w:pPr>
            <w:r w:rsidRPr="00FF4AC1">
              <w:rPr>
                <w:sz w:val="20"/>
                <w:szCs w:val="20"/>
              </w:rPr>
              <w:t>Once participants have reached profi</w:t>
            </w:r>
            <w:r>
              <w:rPr>
                <w:sz w:val="20"/>
                <w:szCs w:val="20"/>
              </w:rPr>
              <w:t>ciency with pre-work for phases 0 and 1, participants complete phase 2</w:t>
            </w:r>
            <w:r w:rsidRPr="00FF4AC1">
              <w:rPr>
                <w:sz w:val="20"/>
                <w:szCs w:val="20"/>
              </w:rPr>
              <w:t xml:space="preserve"> in its entirety as pre-work, ready to present their </w:t>
            </w:r>
            <w:r>
              <w:rPr>
                <w:sz w:val="20"/>
                <w:szCs w:val="20"/>
              </w:rPr>
              <w:t>initial planning. This allows for more time to be allocated during the protocol for phase 3.</w:t>
            </w:r>
          </w:p>
        </w:tc>
        <w:tc>
          <w:tcPr>
            <w:tcW w:w="3230" w:type="dxa"/>
          </w:tcPr>
          <w:p w:rsidR="00892892" w:rsidRPr="007D3AEC" w:rsidRDefault="00892892" w:rsidP="003B18C3">
            <w:pPr>
              <w:rPr>
                <w:sz w:val="20"/>
                <w:szCs w:val="20"/>
                <w:highlight w:val="yellow"/>
              </w:rPr>
            </w:pPr>
            <w:r w:rsidRPr="00DF44BF">
              <w:rPr>
                <w:sz w:val="20"/>
                <w:szCs w:val="20"/>
              </w:rPr>
              <w:t>Facilitator should do the participant’s pre-work, paying particular attention to crafting conceptual misconceptions that a large number of students will experience in order to focus the conversation during the protocol.</w:t>
            </w:r>
          </w:p>
        </w:tc>
      </w:tr>
      <w:tr w:rsidR="00892892" w:rsidRPr="00665335" w:rsidTr="00892892">
        <w:tc>
          <w:tcPr>
            <w:tcW w:w="1498" w:type="dxa"/>
          </w:tcPr>
          <w:p w:rsidR="00892892" w:rsidRDefault="00892892" w:rsidP="003B18C3">
            <w:pPr>
              <w:rPr>
                <w:sz w:val="20"/>
                <w:szCs w:val="20"/>
              </w:rPr>
            </w:pPr>
            <w:r w:rsidRPr="00665335">
              <w:rPr>
                <w:sz w:val="20"/>
                <w:szCs w:val="20"/>
              </w:rPr>
              <w:t>3</w:t>
            </w:r>
          </w:p>
          <w:p w:rsidR="00892892" w:rsidRPr="00665335" w:rsidRDefault="00892892" w:rsidP="003B18C3">
            <w:pPr>
              <w:rPr>
                <w:sz w:val="20"/>
                <w:szCs w:val="20"/>
              </w:rPr>
            </w:pPr>
            <w:r>
              <w:rPr>
                <w:sz w:val="20"/>
                <w:szCs w:val="20"/>
              </w:rPr>
              <w:t>Practice</w:t>
            </w:r>
          </w:p>
        </w:tc>
        <w:tc>
          <w:tcPr>
            <w:tcW w:w="3055" w:type="dxa"/>
          </w:tcPr>
          <w:p w:rsidR="00892892" w:rsidRPr="00665335" w:rsidRDefault="00892892" w:rsidP="003B18C3">
            <w:pPr>
              <w:rPr>
                <w:sz w:val="20"/>
                <w:szCs w:val="20"/>
              </w:rPr>
            </w:pPr>
            <w:r w:rsidRPr="00665335">
              <w:rPr>
                <w:sz w:val="20"/>
                <w:szCs w:val="20"/>
              </w:rPr>
              <w:t xml:space="preserve">This phase focuses on practicing the execution of the lesson.  It focuses on least invasive facilitator moves that support scholars in struggling to precision and ensuring that all minds are on.  </w:t>
            </w:r>
          </w:p>
        </w:tc>
        <w:tc>
          <w:tcPr>
            <w:tcW w:w="3395" w:type="dxa"/>
          </w:tcPr>
          <w:p w:rsidR="00892892" w:rsidRPr="00665335" w:rsidRDefault="00892892" w:rsidP="003B18C3">
            <w:pPr>
              <w:rPr>
                <w:sz w:val="20"/>
                <w:szCs w:val="20"/>
              </w:rPr>
            </w:pPr>
            <w:r w:rsidRPr="00665335">
              <w:rPr>
                <w:sz w:val="20"/>
                <w:szCs w:val="20"/>
              </w:rPr>
              <w:t xml:space="preserve">TBD </w:t>
            </w:r>
          </w:p>
        </w:tc>
        <w:tc>
          <w:tcPr>
            <w:tcW w:w="3230" w:type="dxa"/>
          </w:tcPr>
          <w:p w:rsidR="00892892" w:rsidRPr="00665335" w:rsidRDefault="00892892" w:rsidP="003B18C3">
            <w:pPr>
              <w:rPr>
                <w:sz w:val="20"/>
                <w:szCs w:val="20"/>
              </w:rPr>
            </w:pPr>
            <w:r w:rsidRPr="00665335">
              <w:rPr>
                <w:sz w:val="20"/>
                <w:szCs w:val="20"/>
              </w:rPr>
              <w:t xml:space="preserve">TBD </w:t>
            </w:r>
          </w:p>
        </w:tc>
      </w:tr>
    </w:tbl>
    <w:p w:rsidR="00FA44EB" w:rsidRDefault="00FA44EB" w:rsidP="00DE6E92">
      <w:pPr>
        <w:spacing w:after="0" w:line="240" w:lineRule="auto"/>
        <w:rPr>
          <w:b/>
          <w:sz w:val="24"/>
          <w:szCs w:val="24"/>
        </w:rPr>
      </w:pPr>
    </w:p>
    <w:p w:rsidR="00881BD8" w:rsidRDefault="00881BD8" w:rsidP="002D0241">
      <w:pPr>
        <w:spacing w:after="0" w:line="240" w:lineRule="auto"/>
        <w:ind w:left="-180"/>
        <w:rPr>
          <w:b/>
          <w:sz w:val="24"/>
          <w:szCs w:val="24"/>
        </w:rPr>
      </w:pPr>
    </w:p>
    <w:p w:rsidR="007D3AEC" w:rsidRDefault="007D3AEC" w:rsidP="002D0241">
      <w:pPr>
        <w:spacing w:after="0" w:line="240" w:lineRule="auto"/>
        <w:ind w:left="-180"/>
        <w:rPr>
          <w:b/>
          <w:sz w:val="24"/>
          <w:szCs w:val="24"/>
        </w:rPr>
        <w:sectPr w:rsidR="007D3AEC" w:rsidSect="00881BD8">
          <w:pgSz w:w="12240" w:h="15840"/>
          <w:pgMar w:top="720" w:right="720" w:bottom="720" w:left="720" w:header="720" w:footer="720" w:gutter="0"/>
          <w:cols w:space="720"/>
          <w:docGrid w:linePitch="360"/>
        </w:sectPr>
      </w:pPr>
    </w:p>
    <w:p w:rsidR="00315113" w:rsidRDefault="00DF44BF" w:rsidP="00881BD8">
      <w:pPr>
        <w:spacing w:after="0" w:line="240" w:lineRule="auto"/>
        <w:ind w:left="450"/>
        <w:rPr>
          <w:b/>
          <w:sz w:val="24"/>
          <w:szCs w:val="24"/>
        </w:rPr>
      </w:pPr>
      <w:r>
        <w:rPr>
          <w:b/>
          <w:sz w:val="24"/>
          <w:szCs w:val="24"/>
        </w:rPr>
        <w:lastRenderedPageBreak/>
        <w:t>Math Intellectual Preparation Protocol: Overview</w:t>
      </w:r>
    </w:p>
    <w:p w:rsidR="00881BD8" w:rsidRPr="002D0241" w:rsidRDefault="00881BD8" w:rsidP="00881BD8">
      <w:pPr>
        <w:spacing w:after="0" w:line="240" w:lineRule="auto"/>
        <w:ind w:left="450"/>
        <w:rPr>
          <w:b/>
          <w:sz w:val="24"/>
          <w:szCs w:val="24"/>
        </w:rPr>
      </w:pPr>
    </w:p>
    <w:tbl>
      <w:tblPr>
        <w:tblStyle w:val="TableGrid"/>
        <w:tblW w:w="13950" w:type="dxa"/>
        <w:tblInd w:w="594" w:type="dxa"/>
        <w:tblLook w:val="04A0" w:firstRow="1" w:lastRow="0" w:firstColumn="1" w:lastColumn="0" w:noHBand="0" w:noVBand="1"/>
      </w:tblPr>
      <w:tblGrid>
        <w:gridCol w:w="1626"/>
        <w:gridCol w:w="12324"/>
      </w:tblGrid>
      <w:tr w:rsidR="00892892" w:rsidTr="003B18C3">
        <w:tc>
          <w:tcPr>
            <w:tcW w:w="1626" w:type="dxa"/>
            <w:tcBorders>
              <w:bottom w:val="single" w:sz="4" w:space="0" w:color="auto"/>
            </w:tcBorders>
            <w:shd w:val="clear" w:color="auto" w:fill="BFBFBF" w:themeFill="background1" w:themeFillShade="BF"/>
          </w:tcPr>
          <w:p w:rsidR="00892892" w:rsidRPr="00481E1C" w:rsidRDefault="00892892" w:rsidP="003B18C3">
            <w:pPr>
              <w:rPr>
                <w:b/>
                <w:sz w:val="24"/>
                <w:szCs w:val="24"/>
              </w:rPr>
            </w:pPr>
            <w:r>
              <w:rPr>
                <w:b/>
                <w:sz w:val="24"/>
                <w:szCs w:val="24"/>
              </w:rPr>
              <w:t xml:space="preserve">Phase </w:t>
            </w:r>
            <w:r w:rsidRPr="00481E1C">
              <w:rPr>
                <w:b/>
                <w:sz w:val="24"/>
                <w:szCs w:val="24"/>
              </w:rPr>
              <w:t xml:space="preserve"># </w:t>
            </w:r>
          </w:p>
        </w:tc>
        <w:tc>
          <w:tcPr>
            <w:tcW w:w="12324" w:type="dxa"/>
            <w:tcBorders>
              <w:bottom w:val="single" w:sz="4" w:space="0" w:color="auto"/>
            </w:tcBorders>
            <w:shd w:val="clear" w:color="auto" w:fill="BFBFBF" w:themeFill="background1" w:themeFillShade="BF"/>
          </w:tcPr>
          <w:p w:rsidR="00892892" w:rsidRPr="00481E1C" w:rsidRDefault="00892892" w:rsidP="003B18C3">
            <w:pPr>
              <w:rPr>
                <w:b/>
                <w:sz w:val="24"/>
                <w:szCs w:val="24"/>
              </w:rPr>
            </w:pPr>
            <w:r w:rsidRPr="00481E1C">
              <w:rPr>
                <w:b/>
                <w:sz w:val="24"/>
                <w:szCs w:val="24"/>
              </w:rPr>
              <w:t xml:space="preserve">Description </w:t>
            </w:r>
          </w:p>
        </w:tc>
      </w:tr>
      <w:tr w:rsidR="00892892" w:rsidTr="003B18C3">
        <w:tc>
          <w:tcPr>
            <w:tcW w:w="13950" w:type="dxa"/>
            <w:gridSpan w:val="2"/>
            <w:tcBorders>
              <w:bottom w:val="single" w:sz="4" w:space="0" w:color="auto"/>
            </w:tcBorders>
            <w:shd w:val="clear" w:color="auto" w:fill="FFFFFF" w:themeFill="background1"/>
          </w:tcPr>
          <w:p w:rsidR="00892892" w:rsidRPr="00AC28FB" w:rsidRDefault="00892892" w:rsidP="003B18C3">
            <w:pPr>
              <w:rPr>
                <w:i/>
              </w:rPr>
            </w:pPr>
            <w:r>
              <w:rPr>
                <w:i/>
              </w:rPr>
              <w:t xml:space="preserve">Phase 0 will begin with the coach and quickly become pre-work for the teacher  </w:t>
            </w:r>
          </w:p>
        </w:tc>
      </w:tr>
      <w:tr w:rsidR="002A7BB5" w:rsidTr="003B18C3">
        <w:trPr>
          <w:trHeight w:val="163"/>
        </w:trPr>
        <w:tc>
          <w:tcPr>
            <w:tcW w:w="1626" w:type="dxa"/>
            <w:vMerge w:val="restart"/>
            <w:shd w:val="clear" w:color="auto" w:fill="F2F2F2" w:themeFill="background1" w:themeFillShade="F2"/>
          </w:tcPr>
          <w:p w:rsidR="002A7BB5" w:rsidRDefault="002A7BB5" w:rsidP="003B18C3">
            <w:r>
              <w:t>0 – Picking the Math</w:t>
            </w:r>
          </w:p>
        </w:tc>
        <w:tc>
          <w:tcPr>
            <w:tcW w:w="12324" w:type="dxa"/>
            <w:shd w:val="clear" w:color="auto" w:fill="F2F2F2" w:themeFill="background1" w:themeFillShade="F2"/>
          </w:tcPr>
          <w:p w:rsidR="002A7BB5" w:rsidRPr="006A6A31" w:rsidRDefault="002A7BB5" w:rsidP="003B18C3">
            <w:pPr>
              <w:textAlignment w:val="center"/>
              <w:rPr>
                <w:sz w:val="20"/>
              </w:rPr>
            </w:pPr>
            <w:r>
              <w:rPr>
                <w:sz w:val="20"/>
              </w:rPr>
              <w:t>Define the purpose of the unit</w:t>
            </w:r>
          </w:p>
        </w:tc>
      </w:tr>
      <w:tr w:rsidR="002A7BB5" w:rsidTr="003B18C3">
        <w:trPr>
          <w:trHeight w:val="163"/>
        </w:trPr>
        <w:tc>
          <w:tcPr>
            <w:tcW w:w="1626" w:type="dxa"/>
            <w:vMerge/>
            <w:shd w:val="clear" w:color="auto" w:fill="F2F2F2" w:themeFill="background1" w:themeFillShade="F2"/>
          </w:tcPr>
          <w:p w:rsidR="002A7BB5" w:rsidRDefault="002A7BB5" w:rsidP="003B18C3"/>
        </w:tc>
        <w:tc>
          <w:tcPr>
            <w:tcW w:w="12324" w:type="dxa"/>
            <w:shd w:val="clear" w:color="auto" w:fill="F2F2F2" w:themeFill="background1" w:themeFillShade="F2"/>
          </w:tcPr>
          <w:p w:rsidR="002A7BB5" w:rsidRPr="006A6A31" w:rsidRDefault="006B3728" w:rsidP="003B18C3">
            <w:pPr>
              <w:textAlignment w:val="center"/>
              <w:rPr>
                <w:sz w:val="20"/>
              </w:rPr>
            </w:pPr>
            <w:r>
              <w:rPr>
                <w:sz w:val="20"/>
                <w:szCs w:val="20"/>
              </w:rPr>
              <w:t>Name the focus for the lesson</w:t>
            </w:r>
          </w:p>
        </w:tc>
      </w:tr>
      <w:tr w:rsidR="002A7BB5" w:rsidTr="003B18C3">
        <w:trPr>
          <w:trHeight w:val="123"/>
        </w:trPr>
        <w:tc>
          <w:tcPr>
            <w:tcW w:w="1422" w:type="dxa"/>
            <w:vMerge/>
            <w:shd w:val="clear" w:color="auto" w:fill="F2F2F2" w:themeFill="background1" w:themeFillShade="F2"/>
          </w:tcPr>
          <w:p w:rsidR="002A7BB5" w:rsidRDefault="002A7BB5" w:rsidP="003B18C3"/>
        </w:tc>
        <w:tc>
          <w:tcPr>
            <w:tcW w:w="12528" w:type="dxa"/>
            <w:shd w:val="clear" w:color="auto" w:fill="F2F2F2" w:themeFill="background1" w:themeFillShade="F2"/>
          </w:tcPr>
          <w:p w:rsidR="002A7BB5" w:rsidRPr="006A6A31" w:rsidRDefault="002A7BB5" w:rsidP="003B18C3">
            <w:pPr>
              <w:textAlignment w:val="center"/>
              <w:rPr>
                <w:sz w:val="20"/>
              </w:rPr>
            </w:pPr>
            <w:r>
              <w:rPr>
                <w:sz w:val="20"/>
              </w:rPr>
              <w:t>Select the problem</w:t>
            </w:r>
          </w:p>
        </w:tc>
      </w:tr>
      <w:tr w:rsidR="00892892" w:rsidTr="002A7BB5">
        <w:tc>
          <w:tcPr>
            <w:tcW w:w="1626" w:type="dxa"/>
            <w:shd w:val="clear" w:color="auto" w:fill="D9D9D9" w:themeFill="background1" w:themeFillShade="D9"/>
          </w:tcPr>
          <w:p w:rsidR="00892892" w:rsidRPr="00481E1C" w:rsidRDefault="00892892" w:rsidP="003B18C3">
            <w:pPr>
              <w:rPr>
                <w:b/>
                <w:sz w:val="24"/>
                <w:szCs w:val="24"/>
              </w:rPr>
            </w:pPr>
            <w:r>
              <w:rPr>
                <w:b/>
                <w:sz w:val="24"/>
                <w:szCs w:val="24"/>
              </w:rPr>
              <w:t xml:space="preserve">Phase </w:t>
            </w:r>
            <w:r w:rsidRPr="00481E1C">
              <w:rPr>
                <w:b/>
                <w:sz w:val="24"/>
                <w:szCs w:val="24"/>
              </w:rPr>
              <w:t>#</w:t>
            </w:r>
          </w:p>
        </w:tc>
        <w:tc>
          <w:tcPr>
            <w:tcW w:w="12324" w:type="dxa"/>
            <w:shd w:val="clear" w:color="auto" w:fill="D9D9D9" w:themeFill="background1" w:themeFillShade="D9"/>
          </w:tcPr>
          <w:p w:rsidR="00892892" w:rsidRPr="00481E1C" w:rsidRDefault="00892892" w:rsidP="003B18C3">
            <w:pPr>
              <w:pStyle w:val="NoSpacing"/>
              <w:rPr>
                <w:b/>
                <w:sz w:val="24"/>
                <w:szCs w:val="24"/>
              </w:rPr>
            </w:pPr>
            <w:r w:rsidRPr="00481E1C">
              <w:rPr>
                <w:b/>
                <w:sz w:val="24"/>
                <w:szCs w:val="24"/>
              </w:rPr>
              <w:t xml:space="preserve">Description </w:t>
            </w:r>
          </w:p>
        </w:tc>
      </w:tr>
      <w:tr w:rsidR="00892892" w:rsidTr="003B18C3">
        <w:tc>
          <w:tcPr>
            <w:tcW w:w="13950" w:type="dxa"/>
            <w:gridSpan w:val="2"/>
          </w:tcPr>
          <w:p w:rsidR="00892892" w:rsidRPr="00481E1C" w:rsidRDefault="00892892" w:rsidP="003B18C3">
            <w:pPr>
              <w:pStyle w:val="NoSpacing"/>
              <w:rPr>
                <w:b/>
                <w:sz w:val="24"/>
                <w:szCs w:val="24"/>
              </w:rPr>
            </w:pPr>
            <w:r>
              <w:rPr>
                <w:i/>
              </w:rPr>
              <w:t>Phases</w:t>
            </w:r>
            <w:r w:rsidRPr="00D61F84">
              <w:rPr>
                <w:i/>
              </w:rPr>
              <w:t xml:space="preserve"> </w:t>
            </w:r>
            <w:r>
              <w:rPr>
                <w:i/>
              </w:rPr>
              <w:t xml:space="preserve">1 and 2 </w:t>
            </w:r>
            <w:r w:rsidRPr="00D61F84">
              <w:rPr>
                <w:i/>
              </w:rPr>
              <w:t xml:space="preserve">should happen either in the meeting or as pre-work </w:t>
            </w:r>
            <w:r>
              <w:rPr>
                <w:i/>
              </w:rPr>
              <w:t xml:space="preserve">depending </w:t>
            </w:r>
            <w:r w:rsidRPr="00D61F84">
              <w:rPr>
                <w:i/>
              </w:rPr>
              <w:t xml:space="preserve">on the </w:t>
            </w:r>
            <w:r>
              <w:rPr>
                <w:i/>
              </w:rPr>
              <w:t>phase of facilitation/level of teacher proficiency.</w:t>
            </w:r>
          </w:p>
        </w:tc>
      </w:tr>
      <w:tr w:rsidR="00892892" w:rsidTr="002A7BB5">
        <w:trPr>
          <w:trHeight w:val="139"/>
        </w:trPr>
        <w:tc>
          <w:tcPr>
            <w:tcW w:w="1626" w:type="dxa"/>
            <w:vMerge w:val="restart"/>
          </w:tcPr>
          <w:p w:rsidR="00892892" w:rsidRDefault="00892892" w:rsidP="003B18C3">
            <w:r>
              <w:t xml:space="preserve">1 – </w:t>
            </w:r>
            <w:r w:rsidRPr="00665335">
              <w:rPr>
                <w:sz w:val="20"/>
                <w:szCs w:val="20"/>
              </w:rPr>
              <w:t>Depth &amp; Proficiency in Content</w:t>
            </w:r>
          </w:p>
        </w:tc>
        <w:tc>
          <w:tcPr>
            <w:tcW w:w="12324" w:type="dxa"/>
          </w:tcPr>
          <w:p w:rsidR="00892892" w:rsidRPr="006D26D2" w:rsidRDefault="00892892" w:rsidP="003B18C3">
            <w:pPr>
              <w:rPr>
                <w:sz w:val="20"/>
                <w:szCs w:val="20"/>
              </w:rPr>
            </w:pPr>
            <w:r>
              <w:rPr>
                <w:sz w:val="20"/>
                <w:szCs w:val="20"/>
              </w:rPr>
              <w:t xml:space="preserve">Craft 2-3 possible solution pathways using multiple representations and strategies   </w:t>
            </w:r>
          </w:p>
        </w:tc>
      </w:tr>
      <w:tr w:rsidR="00892892" w:rsidTr="002A7BB5">
        <w:trPr>
          <w:trHeight w:val="135"/>
        </w:trPr>
        <w:tc>
          <w:tcPr>
            <w:tcW w:w="1626" w:type="dxa"/>
            <w:vMerge/>
          </w:tcPr>
          <w:p w:rsidR="00892892" w:rsidRDefault="00892892" w:rsidP="003B18C3"/>
        </w:tc>
        <w:tc>
          <w:tcPr>
            <w:tcW w:w="12324" w:type="dxa"/>
          </w:tcPr>
          <w:p w:rsidR="00892892" w:rsidRDefault="00892892" w:rsidP="003B18C3">
            <w:pPr>
              <w:rPr>
                <w:sz w:val="20"/>
                <w:szCs w:val="20"/>
              </w:rPr>
            </w:pPr>
            <w:r>
              <w:rPr>
                <w:sz w:val="20"/>
                <w:szCs w:val="20"/>
              </w:rPr>
              <w:t>Final check for alignment and revise as needed</w:t>
            </w:r>
          </w:p>
        </w:tc>
      </w:tr>
      <w:tr w:rsidR="00892892" w:rsidTr="002A7BB5">
        <w:trPr>
          <w:trHeight w:val="135"/>
        </w:trPr>
        <w:tc>
          <w:tcPr>
            <w:tcW w:w="1626" w:type="dxa"/>
            <w:vMerge/>
          </w:tcPr>
          <w:p w:rsidR="00892892" w:rsidRDefault="00892892" w:rsidP="003B18C3"/>
        </w:tc>
        <w:tc>
          <w:tcPr>
            <w:tcW w:w="12324" w:type="dxa"/>
          </w:tcPr>
          <w:p w:rsidR="00892892" w:rsidRDefault="00892892" w:rsidP="003B18C3">
            <w:pPr>
              <w:rPr>
                <w:sz w:val="20"/>
                <w:szCs w:val="20"/>
              </w:rPr>
            </w:pPr>
            <w:r>
              <w:rPr>
                <w:sz w:val="20"/>
                <w:szCs w:val="20"/>
              </w:rPr>
              <w:t>Select solution pathway that best illustrates the focal math concepts; and, order alternate pathways to develop depth of understanding and connection making in order to make sense of the most efficient pathway</w:t>
            </w:r>
          </w:p>
        </w:tc>
      </w:tr>
      <w:tr w:rsidR="00892892" w:rsidTr="002A7BB5">
        <w:trPr>
          <w:trHeight w:val="135"/>
        </w:trPr>
        <w:tc>
          <w:tcPr>
            <w:tcW w:w="1626" w:type="dxa"/>
            <w:vMerge/>
          </w:tcPr>
          <w:p w:rsidR="00892892" w:rsidRDefault="00892892" w:rsidP="003B18C3"/>
        </w:tc>
        <w:tc>
          <w:tcPr>
            <w:tcW w:w="12324" w:type="dxa"/>
          </w:tcPr>
          <w:p w:rsidR="00892892" w:rsidRDefault="00892892" w:rsidP="003B18C3">
            <w:pPr>
              <w:rPr>
                <w:sz w:val="20"/>
                <w:szCs w:val="20"/>
              </w:rPr>
            </w:pPr>
            <w:r>
              <w:rPr>
                <w:sz w:val="20"/>
                <w:szCs w:val="20"/>
              </w:rPr>
              <w:t>Articulate the relationship between representations and strategies, and how they validate and/or shed light on the underlying focal math concepts</w:t>
            </w:r>
          </w:p>
        </w:tc>
      </w:tr>
      <w:tr w:rsidR="00892892" w:rsidTr="002A7BB5">
        <w:trPr>
          <w:trHeight w:val="135"/>
        </w:trPr>
        <w:tc>
          <w:tcPr>
            <w:tcW w:w="1626" w:type="dxa"/>
            <w:vMerge/>
          </w:tcPr>
          <w:p w:rsidR="00892892" w:rsidRDefault="00892892" w:rsidP="003B18C3"/>
        </w:tc>
        <w:tc>
          <w:tcPr>
            <w:tcW w:w="12324" w:type="dxa"/>
          </w:tcPr>
          <w:p w:rsidR="00892892" w:rsidRDefault="00892892" w:rsidP="003B18C3">
            <w:pPr>
              <w:rPr>
                <w:sz w:val="20"/>
                <w:szCs w:val="20"/>
              </w:rPr>
            </w:pPr>
            <w:r>
              <w:rPr>
                <w:sz w:val="20"/>
                <w:szCs w:val="20"/>
              </w:rPr>
              <w:t>Synthesize the key why, what and how points linking the focal math concepts to the representations and strategies, and the relationships between them</w:t>
            </w:r>
          </w:p>
        </w:tc>
      </w:tr>
      <w:tr w:rsidR="00892892" w:rsidTr="002A7BB5">
        <w:trPr>
          <w:trHeight w:val="169"/>
        </w:trPr>
        <w:tc>
          <w:tcPr>
            <w:tcW w:w="1626" w:type="dxa"/>
            <w:vMerge w:val="restart"/>
          </w:tcPr>
          <w:p w:rsidR="00892892" w:rsidRDefault="00892892" w:rsidP="003B18C3">
            <w:r>
              <w:t xml:space="preserve">2 – </w:t>
            </w:r>
            <w:r>
              <w:rPr>
                <w:rFonts w:cstheme="minorHAnsi"/>
              </w:rPr>
              <w:t>Questioning and Misconceptions</w:t>
            </w:r>
          </w:p>
        </w:tc>
        <w:tc>
          <w:tcPr>
            <w:tcW w:w="12324" w:type="dxa"/>
          </w:tcPr>
          <w:p w:rsidR="00892892" w:rsidRPr="008235E4" w:rsidRDefault="00892892" w:rsidP="003B18C3">
            <w:pPr>
              <w:pStyle w:val="NoSpacing"/>
              <w:rPr>
                <w:rFonts w:cstheme="minorHAnsi"/>
              </w:rPr>
            </w:pPr>
            <w:r w:rsidRPr="006A6A31">
              <w:rPr>
                <w:rFonts w:cstheme="minorHAnsi"/>
                <w:sz w:val="20"/>
              </w:rPr>
              <w:t>Draft focal questions to bring out key points</w:t>
            </w:r>
          </w:p>
        </w:tc>
      </w:tr>
      <w:tr w:rsidR="00892892" w:rsidTr="003B18C3">
        <w:trPr>
          <w:trHeight w:val="169"/>
        </w:trPr>
        <w:tc>
          <w:tcPr>
            <w:tcW w:w="1626" w:type="dxa"/>
            <w:vMerge/>
          </w:tcPr>
          <w:p w:rsidR="00892892" w:rsidRDefault="00892892" w:rsidP="003B18C3"/>
        </w:tc>
        <w:tc>
          <w:tcPr>
            <w:tcW w:w="12324" w:type="dxa"/>
          </w:tcPr>
          <w:p w:rsidR="00892892" w:rsidRPr="006A6A31" w:rsidRDefault="00892892" w:rsidP="003B18C3">
            <w:pPr>
              <w:pStyle w:val="NoSpacing"/>
              <w:rPr>
                <w:rFonts w:cstheme="minorHAnsi"/>
                <w:sz w:val="20"/>
              </w:rPr>
            </w:pPr>
            <w:r>
              <w:rPr>
                <w:rFonts w:cstheme="minorHAnsi"/>
                <w:sz w:val="20"/>
              </w:rPr>
              <w:t xml:space="preserve">Identify misconceptions </w:t>
            </w:r>
          </w:p>
        </w:tc>
      </w:tr>
      <w:tr w:rsidR="00892892" w:rsidTr="003B18C3">
        <w:trPr>
          <w:trHeight w:val="169"/>
        </w:trPr>
        <w:tc>
          <w:tcPr>
            <w:tcW w:w="1626" w:type="dxa"/>
            <w:vMerge/>
          </w:tcPr>
          <w:p w:rsidR="00892892" w:rsidRDefault="00892892" w:rsidP="003B18C3"/>
        </w:tc>
        <w:tc>
          <w:tcPr>
            <w:tcW w:w="12324" w:type="dxa"/>
          </w:tcPr>
          <w:p w:rsidR="00892892" w:rsidRPr="006A6A31" w:rsidRDefault="00892892" w:rsidP="003B18C3">
            <w:pPr>
              <w:pStyle w:val="NoSpacing"/>
              <w:rPr>
                <w:rFonts w:cstheme="minorHAnsi"/>
                <w:sz w:val="20"/>
              </w:rPr>
            </w:pPr>
            <w:r>
              <w:rPr>
                <w:rFonts w:cstheme="minorHAnsi"/>
                <w:sz w:val="20"/>
              </w:rPr>
              <w:t>Revise focal questions to draw out and address misconceptions</w:t>
            </w:r>
          </w:p>
        </w:tc>
      </w:tr>
      <w:tr w:rsidR="00892892" w:rsidTr="003B18C3">
        <w:tc>
          <w:tcPr>
            <w:tcW w:w="1626" w:type="dxa"/>
            <w:tcBorders>
              <w:bottom w:val="single" w:sz="4" w:space="0" w:color="auto"/>
            </w:tcBorders>
          </w:tcPr>
          <w:p w:rsidR="00892892" w:rsidRDefault="00892892" w:rsidP="003B18C3">
            <w:r>
              <w:t xml:space="preserve">3 – Practice </w:t>
            </w:r>
          </w:p>
        </w:tc>
        <w:tc>
          <w:tcPr>
            <w:tcW w:w="12324" w:type="dxa"/>
            <w:tcBorders>
              <w:bottom w:val="single" w:sz="4" w:space="0" w:color="auto"/>
            </w:tcBorders>
          </w:tcPr>
          <w:p w:rsidR="00892892" w:rsidRPr="006A6A31" w:rsidRDefault="00892892" w:rsidP="003B18C3">
            <w:pPr>
              <w:textAlignment w:val="center"/>
              <w:rPr>
                <w:sz w:val="20"/>
              </w:rPr>
            </w:pPr>
            <w:r>
              <w:rPr>
                <w:sz w:val="20"/>
              </w:rPr>
              <w:t>Practice delivery</w:t>
            </w:r>
          </w:p>
        </w:tc>
      </w:tr>
    </w:tbl>
    <w:p w:rsidR="00315113" w:rsidRDefault="00315113" w:rsidP="00315113"/>
    <w:p w:rsidR="003777EE" w:rsidRDefault="003777EE" w:rsidP="00315113"/>
    <w:p w:rsidR="003777EE" w:rsidRDefault="003777EE" w:rsidP="00315113"/>
    <w:p w:rsidR="003777EE" w:rsidRDefault="003777EE" w:rsidP="00315113"/>
    <w:p w:rsidR="003777EE" w:rsidRDefault="003777EE" w:rsidP="00315113"/>
    <w:p w:rsidR="003777EE" w:rsidRDefault="003777EE" w:rsidP="00315113"/>
    <w:p w:rsidR="003777EE" w:rsidRDefault="003777EE" w:rsidP="00315113"/>
    <w:p w:rsidR="003777EE" w:rsidRDefault="003777EE" w:rsidP="00315113"/>
    <w:p w:rsidR="003777EE" w:rsidRDefault="003777EE" w:rsidP="00315113"/>
    <w:p w:rsidR="00170C59" w:rsidRDefault="00170C59" w:rsidP="00315113"/>
    <w:p w:rsidR="00562741" w:rsidRDefault="00562741" w:rsidP="00315113"/>
    <w:p w:rsidR="00D237E4" w:rsidRDefault="008E5F29" w:rsidP="00665335">
      <w:pPr>
        <w:spacing w:after="0" w:line="240" w:lineRule="auto"/>
        <w:ind w:left="360"/>
        <w:rPr>
          <w:b/>
          <w:sz w:val="24"/>
          <w:szCs w:val="24"/>
        </w:rPr>
      </w:pPr>
      <w:r>
        <w:rPr>
          <w:b/>
          <w:sz w:val="24"/>
          <w:szCs w:val="24"/>
        </w:rPr>
        <w:lastRenderedPageBreak/>
        <w:t>M</w:t>
      </w:r>
      <w:r w:rsidR="00456AF3">
        <w:rPr>
          <w:b/>
          <w:sz w:val="24"/>
          <w:szCs w:val="24"/>
        </w:rPr>
        <w:t>ath Intellectual Preparation Protocol</w:t>
      </w:r>
      <w:r w:rsidR="008C62BF">
        <w:rPr>
          <w:b/>
          <w:sz w:val="24"/>
          <w:szCs w:val="24"/>
        </w:rPr>
        <w:t xml:space="preserve">: Prompts &amp; Resources </w:t>
      </w:r>
    </w:p>
    <w:p w:rsidR="00665335" w:rsidRPr="00260D06" w:rsidRDefault="00665335" w:rsidP="00456AF3">
      <w:pPr>
        <w:spacing w:after="0" w:line="240" w:lineRule="auto"/>
        <w:rPr>
          <w:b/>
          <w:sz w:val="24"/>
          <w:szCs w:val="24"/>
        </w:rPr>
      </w:pPr>
    </w:p>
    <w:tbl>
      <w:tblPr>
        <w:tblStyle w:val="TableGrid"/>
        <w:tblW w:w="14276" w:type="dxa"/>
        <w:tblInd w:w="430" w:type="dxa"/>
        <w:tblLayout w:type="fixed"/>
        <w:tblLook w:val="04A0" w:firstRow="1" w:lastRow="0" w:firstColumn="1" w:lastColumn="0" w:noHBand="0" w:noVBand="1"/>
      </w:tblPr>
      <w:tblGrid>
        <w:gridCol w:w="1028"/>
        <w:gridCol w:w="4230"/>
        <w:gridCol w:w="6840"/>
        <w:gridCol w:w="2178"/>
      </w:tblGrid>
      <w:tr w:rsidR="00892892" w:rsidTr="00177369">
        <w:tc>
          <w:tcPr>
            <w:tcW w:w="1028" w:type="dxa"/>
            <w:tcBorders>
              <w:bottom w:val="single" w:sz="4" w:space="0" w:color="auto"/>
            </w:tcBorders>
            <w:shd w:val="clear" w:color="auto" w:fill="BFBFBF" w:themeFill="background1" w:themeFillShade="BF"/>
          </w:tcPr>
          <w:p w:rsidR="00892892" w:rsidRPr="00481E1C" w:rsidRDefault="00892892" w:rsidP="003B18C3">
            <w:pPr>
              <w:rPr>
                <w:b/>
                <w:sz w:val="24"/>
                <w:szCs w:val="24"/>
              </w:rPr>
            </w:pPr>
            <w:r>
              <w:rPr>
                <w:b/>
                <w:sz w:val="24"/>
                <w:szCs w:val="24"/>
              </w:rPr>
              <w:t>Phase</w:t>
            </w:r>
            <w:r w:rsidRPr="00481E1C">
              <w:rPr>
                <w:b/>
                <w:sz w:val="24"/>
                <w:szCs w:val="24"/>
              </w:rPr>
              <w:t xml:space="preserve"> # </w:t>
            </w:r>
          </w:p>
        </w:tc>
        <w:tc>
          <w:tcPr>
            <w:tcW w:w="4230" w:type="dxa"/>
            <w:tcBorders>
              <w:bottom w:val="single" w:sz="4" w:space="0" w:color="auto"/>
            </w:tcBorders>
            <w:shd w:val="clear" w:color="auto" w:fill="BFBFBF" w:themeFill="background1" w:themeFillShade="BF"/>
          </w:tcPr>
          <w:p w:rsidR="00892892" w:rsidRPr="00481E1C" w:rsidRDefault="00892892" w:rsidP="003B18C3">
            <w:pPr>
              <w:rPr>
                <w:b/>
                <w:sz w:val="24"/>
                <w:szCs w:val="24"/>
              </w:rPr>
            </w:pPr>
            <w:r w:rsidRPr="00481E1C">
              <w:rPr>
                <w:b/>
                <w:sz w:val="24"/>
                <w:szCs w:val="24"/>
              </w:rPr>
              <w:t xml:space="preserve">Description </w:t>
            </w:r>
          </w:p>
        </w:tc>
        <w:tc>
          <w:tcPr>
            <w:tcW w:w="6840" w:type="dxa"/>
            <w:tcBorders>
              <w:bottom w:val="single" w:sz="4" w:space="0" w:color="auto"/>
            </w:tcBorders>
            <w:shd w:val="clear" w:color="auto" w:fill="BFBFBF" w:themeFill="background1" w:themeFillShade="BF"/>
          </w:tcPr>
          <w:p w:rsidR="00892892" w:rsidRPr="00481E1C" w:rsidRDefault="00892892" w:rsidP="003B18C3">
            <w:pPr>
              <w:rPr>
                <w:b/>
                <w:sz w:val="24"/>
                <w:szCs w:val="24"/>
              </w:rPr>
            </w:pPr>
            <w:r w:rsidRPr="00481E1C">
              <w:rPr>
                <w:b/>
                <w:sz w:val="24"/>
                <w:szCs w:val="24"/>
              </w:rPr>
              <w:t>Prompts/Questions</w:t>
            </w:r>
          </w:p>
        </w:tc>
        <w:tc>
          <w:tcPr>
            <w:tcW w:w="2178" w:type="dxa"/>
            <w:tcBorders>
              <w:bottom w:val="single" w:sz="4" w:space="0" w:color="auto"/>
            </w:tcBorders>
            <w:shd w:val="clear" w:color="auto" w:fill="BFBFBF" w:themeFill="background1" w:themeFillShade="BF"/>
          </w:tcPr>
          <w:p w:rsidR="00892892" w:rsidRPr="00481E1C" w:rsidRDefault="00892892" w:rsidP="003B18C3">
            <w:pPr>
              <w:rPr>
                <w:b/>
                <w:sz w:val="24"/>
                <w:szCs w:val="24"/>
              </w:rPr>
            </w:pPr>
            <w:r w:rsidRPr="00481E1C">
              <w:rPr>
                <w:b/>
                <w:sz w:val="24"/>
                <w:szCs w:val="24"/>
              </w:rPr>
              <w:t xml:space="preserve">Resources </w:t>
            </w:r>
          </w:p>
        </w:tc>
      </w:tr>
      <w:tr w:rsidR="00892892" w:rsidTr="003B18C3">
        <w:tc>
          <w:tcPr>
            <w:tcW w:w="14276" w:type="dxa"/>
            <w:gridSpan w:val="4"/>
            <w:shd w:val="clear" w:color="auto" w:fill="F2F2F2" w:themeFill="background1" w:themeFillShade="F2"/>
          </w:tcPr>
          <w:p w:rsidR="00892892" w:rsidRPr="00AC28FB" w:rsidRDefault="00892892" w:rsidP="003B18C3">
            <w:pPr>
              <w:rPr>
                <w:i/>
              </w:rPr>
            </w:pPr>
            <w:r>
              <w:rPr>
                <w:i/>
              </w:rPr>
              <w:t xml:space="preserve">Phase 0 will begin with the coach and quickly become pre-work for the teacher  </w:t>
            </w:r>
          </w:p>
        </w:tc>
      </w:tr>
      <w:tr w:rsidR="00B861B5" w:rsidTr="008E5F29">
        <w:tc>
          <w:tcPr>
            <w:tcW w:w="1028" w:type="dxa"/>
            <w:vMerge w:val="restart"/>
            <w:shd w:val="clear" w:color="auto" w:fill="F2F2F2" w:themeFill="background1" w:themeFillShade="F2"/>
            <w:textDirection w:val="btLr"/>
          </w:tcPr>
          <w:p w:rsidR="00B861B5" w:rsidRDefault="00B861B5" w:rsidP="003B18C3">
            <w:pPr>
              <w:ind w:left="113" w:right="113"/>
              <w:jc w:val="center"/>
            </w:pPr>
            <w:bookmarkStart w:id="1" w:name="zero"/>
            <w:bookmarkEnd w:id="1"/>
            <w:r>
              <w:t>0</w:t>
            </w:r>
          </w:p>
          <w:p w:rsidR="00B861B5" w:rsidRDefault="00B861B5" w:rsidP="003B18C3">
            <w:pPr>
              <w:ind w:left="113" w:right="113"/>
              <w:jc w:val="center"/>
            </w:pPr>
            <w:r>
              <w:t>Picking the Math</w:t>
            </w:r>
          </w:p>
        </w:tc>
        <w:tc>
          <w:tcPr>
            <w:tcW w:w="4230" w:type="dxa"/>
            <w:shd w:val="clear" w:color="auto" w:fill="F2F2F2" w:themeFill="background1" w:themeFillShade="F2"/>
          </w:tcPr>
          <w:p w:rsidR="00B861B5" w:rsidRPr="0027065B" w:rsidRDefault="00B861B5">
            <w:pPr>
              <w:textAlignment w:val="center"/>
              <w:rPr>
                <w:rFonts w:ascii="Calibri" w:hAnsi="Calibri"/>
                <w:sz w:val="20"/>
                <w:szCs w:val="20"/>
              </w:rPr>
            </w:pPr>
            <w:r w:rsidRPr="0027065B">
              <w:rPr>
                <w:sz w:val="20"/>
                <w:szCs w:val="20"/>
              </w:rPr>
              <w:t>Define the purpose of the unit</w:t>
            </w:r>
          </w:p>
        </w:tc>
        <w:tc>
          <w:tcPr>
            <w:tcW w:w="6840" w:type="dxa"/>
            <w:shd w:val="clear" w:color="auto" w:fill="F2F2F2" w:themeFill="background1" w:themeFillShade="F2"/>
          </w:tcPr>
          <w:p w:rsidR="00420923" w:rsidRPr="003F6AC6" w:rsidRDefault="00D80C31" w:rsidP="003F6AC6">
            <w:pPr>
              <w:rPr>
                <w:sz w:val="20"/>
                <w:szCs w:val="20"/>
              </w:rPr>
            </w:pPr>
            <w:r>
              <w:rPr>
                <w:sz w:val="20"/>
                <w:szCs w:val="20"/>
              </w:rPr>
              <w:t>Prior to IPP, relevant Unit should be unpacked.</w:t>
            </w:r>
          </w:p>
        </w:tc>
        <w:tc>
          <w:tcPr>
            <w:tcW w:w="2178" w:type="dxa"/>
            <w:shd w:val="clear" w:color="auto" w:fill="F2F2F2" w:themeFill="background1" w:themeFillShade="F2"/>
          </w:tcPr>
          <w:p w:rsidR="00B861B5" w:rsidRPr="0027065B" w:rsidRDefault="00B861B5">
            <w:pPr>
              <w:rPr>
                <w:rFonts w:ascii="Calibri" w:hAnsi="Calibri"/>
                <w:sz w:val="20"/>
                <w:szCs w:val="20"/>
              </w:rPr>
            </w:pPr>
            <w:r w:rsidRPr="0027065B">
              <w:rPr>
                <w:sz w:val="20"/>
                <w:szCs w:val="20"/>
              </w:rPr>
              <w:t>Unit Plan</w:t>
            </w:r>
          </w:p>
        </w:tc>
      </w:tr>
      <w:tr w:rsidR="00B861B5" w:rsidTr="008E5F29">
        <w:tc>
          <w:tcPr>
            <w:tcW w:w="1028" w:type="dxa"/>
            <w:vMerge/>
            <w:shd w:val="clear" w:color="auto" w:fill="F2F2F2" w:themeFill="background1" w:themeFillShade="F2"/>
          </w:tcPr>
          <w:p w:rsidR="00B861B5" w:rsidRDefault="00B861B5" w:rsidP="003B18C3"/>
        </w:tc>
        <w:tc>
          <w:tcPr>
            <w:tcW w:w="4230" w:type="dxa"/>
            <w:shd w:val="clear" w:color="auto" w:fill="F2F2F2" w:themeFill="background1" w:themeFillShade="F2"/>
          </w:tcPr>
          <w:p w:rsidR="00B861B5" w:rsidRPr="0027065B" w:rsidRDefault="006B3728">
            <w:pPr>
              <w:textAlignment w:val="center"/>
              <w:rPr>
                <w:rFonts w:ascii="Calibri" w:hAnsi="Calibri"/>
                <w:sz w:val="20"/>
                <w:szCs w:val="20"/>
              </w:rPr>
            </w:pPr>
            <w:r>
              <w:rPr>
                <w:sz w:val="20"/>
                <w:szCs w:val="20"/>
              </w:rPr>
              <w:t>Name the focus for the lesson</w:t>
            </w:r>
          </w:p>
        </w:tc>
        <w:tc>
          <w:tcPr>
            <w:tcW w:w="6840" w:type="dxa"/>
            <w:shd w:val="clear" w:color="auto" w:fill="F2F2F2" w:themeFill="background1" w:themeFillShade="F2"/>
          </w:tcPr>
          <w:p w:rsidR="00420923" w:rsidRPr="0027065B" w:rsidRDefault="00420923" w:rsidP="00420923">
            <w:pPr>
              <w:rPr>
                <w:sz w:val="20"/>
                <w:szCs w:val="20"/>
              </w:rPr>
            </w:pPr>
            <w:r w:rsidRPr="0027065B">
              <w:rPr>
                <w:sz w:val="20"/>
                <w:szCs w:val="20"/>
              </w:rPr>
              <w:t>Which aim</w:t>
            </w:r>
            <w:r w:rsidR="00501AB8">
              <w:rPr>
                <w:sz w:val="20"/>
                <w:szCs w:val="20"/>
              </w:rPr>
              <w:t>(</w:t>
            </w:r>
            <w:r w:rsidRPr="0027065B">
              <w:rPr>
                <w:sz w:val="20"/>
                <w:szCs w:val="20"/>
              </w:rPr>
              <w:t>s</w:t>
            </w:r>
            <w:r w:rsidR="00501AB8">
              <w:rPr>
                <w:sz w:val="20"/>
                <w:szCs w:val="20"/>
              </w:rPr>
              <w:t>)</w:t>
            </w:r>
            <w:r w:rsidRPr="0027065B">
              <w:rPr>
                <w:sz w:val="20"/>
                <w:szCs w:val="20"/>
              </w:rPr>
              <w:t xml:space="preserve"> </w:t>
            </w:r>
            <w:r w:rsidR="00562741">
              <w:rPr>
                <w:sz w:val="20"/>
                <w:szCs w:val="20"/>
              </w:rPr>
              <w:t>are you teaching</w:t>
            </w:r>
            <w:r w:rsidRPr="0027065B">
              <w:rPr>
                <w:sz w:val="20"/>
                <w:szCs w:val="20"/>
              </w:rPr>
              <w:t>?</w:t>
            </w:r>
          </w:p>
          <w:p w:rsidR="00420923" w:rsidRPr="0027065B" w:rsidRDefault="00420923" w:rsidP="00420923">
            <w:pPr>
              <w:rPr>
                <w:sz w:val="20"/>
                <w:szCs w:val="20"/>
              </w:rPr>
            </w:pPr>
            <w:r w:rsidRPr="0027065B">
              <w:rPr>
                <w:sz w:val="20"/>
                <w:szCs w:val="20"/>
              </w:rPr>
              <w:t>Which content standar</w:t>
            </w:r>
            <w:r w:rsidR="00562741">
              <w:rPr>
                <w:sz w:val="20"/>
                <w:szCs w:val="20"/>
              </w:rPr>
              <w:t>ds support or apply the aim</w:t>
            </w:r>
            <w:r w:rsidRPr="0027065B">
              <w:rPr>
                <w:sz w:val="20"/>
                <w:szCs w:val="20"/>
              </w:rPr>
              <w:t>?</w:t>
            </w:r>
          </w:p>
          <w:p w:rsidR="00BC307E" w:rsidRDefault="00420923">
            <w:pPr>
              <w:rPr>
                <w:sz w:val="20"/>
                <w:szCs w:val="20"/>
              </w:rPr>
            </w:pPr>
            <w:r w:rsidRPr="0027065B">
              <w:rPr>
                <w:sz w:val="20"/>
                <w:szCs w:val="20"/>
              </w:rPr>
              <w:t>Which focal SMP from the unit support</w:t>
            </w:r>
            <w:r>
              <w:rPr>
                <w:sz w:val="20"/>
                <w:szCs w:val="20"/>
              </w:rPr>
              <w:t>s</w:t>
            </w:r>
            <w:r w:rsidR="00562741">
              <w:rPr>
                <w:sz w:val="20"/>
                <w:szCs w:val="20"/>
              </w:rPr>
              <w:t xml:space="preserve"> the aim</w:t>
            </w:r>
            <w:r w:rsidRPr="0027065B">
              <w:rPr>
                <w:sz w:val="20"/>
                <w:szCs w:val="20"/>
              </w:rPr>
              <w:t>?</w:t>
            </w:r>
          </w:p>
          <w:p w:rsidR="00B861B5" w:rsidRPr="00420923" w:rsidRDefault="00B861B5" w:rsidP="00501AB8">
            <w:pPr>
              <w:rPr>
                <w:sz w:val="20"/>
                <w:szCs w:val="20"/>
              </w:rPr>
            </w:pPr>
            <w:r w:rsidRPr="0027065B">
              <w:rPr>
                <w:sz w:val="20"/>
                <w:szCs w:val="20"/>
              </w:rPr>
              <w:t xml:space="preserve">Which </w:t>
            </w:r>
            <w:r w:rsidR="00501AB8" w:rsidRPr="00D80C31">
              <w:rPr>
                <w:sz w:val="20"/>
                <w:szCs w:val="20"/>
              </w:rPr>
              <w:t>key points</w:t>
            </w:r>
            <w:r w:rsidRPr="00D80C31">
              <w:rPr>
                <w:sz w:val="20"/>
                <w:szCs w:val="20"/>
              </w:rPr>
              <w:t xml:space="preserve"> am</w:t>
            </w:r>
            <w:r w:rsidRPr="0027065B">
              <w:rPr>
                <w:sz w:val="20"/>
                <w:szCs w:val="20"/>
              </w:rPr>
              <w:t xml:space="preserve"> I prioritizing</w:t>
            </w:r>
            <w:r w:rsidR="00420923">
              <w:rPr>
                <w:sz w:val="20"/>
                <w:szCs w:val="20"/>
              </w:rPr>
              <w:t xml:space="preserve"> developing during this lesson?</w:t>
            </w:r>
            <w:r w:rsidRPr="0027065B">
              <w:rPr>
                <w:sz w:val="20"/>
                <w:szCs w:val="20"/>
              </w:rPr>
              <w:t xml:space="preserve"> </w:t>
            </w:r>
          </w:p>
        </w:tc>
        <w:tc>
          <w:tcPr>
            <w:tcW w:w="2178" w:type="dxa"/>
            <w:shd w:val="clear" w:color="auto" w:fill="F2F2F2" w:themeFill="background1" w:themeFillShade="F2"/>
          </w:tcPr>
          <w:p w:rsidR="00B861B5" w:rsidRPr="0027065B" w:rsidRDefault="00B861B5">
            <w:pPr>
              <w:rPr>
                <w:rFonts w:ascii="Calibri" w:hAnsi="Calibri"/>
                <w:sz w:val="20"/>
                <w:szCs w:val="20"/>
              </w:rPr>
            </w:pPr>
            <w:r w:rsidRPr="0027065B">
              <w:rPr>
                <w:sz w:val="20"/>
                <w:szCs w:val="20"/>
              </w:rPr>
              <w:t>Unit Plan</w:t>
            </w:r>
          </w:p>
        </w:tc>
      </w:tr>
      <w:tr w:rsidR="00B861B5" w:rsidTr="008E5F29">
        <w:tc>
          <w:tcPr>
            <w:tcW w:w="1028" w:type="dxa"/>
            <w:vMerge/>
            <w:shd w:val="clear" w:color="auto" w:fill="F2F2F2" w:themeFill="background1" w:themeFillShade="F2"/>
          </w:tcPr>
          <w:p w:rsidR="00B861B5" w:rsidRDefault="00B861B5" w:rsidP="003B18C3"/>
        </w:tc>
        <w:tc>
          <w:tcPr>
            <w:tcW w:w="4230" w:type="dxa"/>
            <w:tcBorders>
              <w:bottom w:val="single" w:sz="4" w:space="0" w:color="auto"/>
            </w:tcBorders>
            <w:shd w:val="clear" w:color="auto" w:fill="F2F2F2" w:themeFill="background1" w:themeFillShade="F2"/>
          </w:tcPr>
          <w:p w:rsidR="00B861B5" w:rsidRPr="0027065B" w:rsidRDefault="00B861B5">
            <w:pPr>
              <w:textAlignment w:val="center"/>
              <w:rPr>
                <w:rFonts w:ascii="Calibri" w:hAnsi="Calibri"/>
                <w:sz w:val="20"/>
                <w:szCs w:val="20"/>
              </w:rPr>
            </w:pPr>
            <w:r w:rsidRPr="0027065B">
              <w:rPr>
                <w:sz w:val="20"/>
                <w:szCs w:val="20"/>
              </w:rPr>
              <w:t>Select the problem</w:t>
            </w:r>
          </w:p>
        </w:tc>
        <w:tc>
          <w:tcPr>
            <w:tcW w:w="6840" w:type="dxa"/>
            <w:tcBorders>
              <w:bottom w:val="single" w:sz="4" w:space="0" w:color="auto"/>
            </w:tcBorders>
            <w:shd w:val="clear" w:color="auto" w:fill="F2F2F2" w:themeFill="background1" w:themeFillShade="F2"/>
          </w:tcPr>
          <w:p w:rsidR="00B861B5" w:rsidRPr="0027065B" w:rsidRDefault="00B861B5">
            <w:pPr>
              <w:rPr>
                <w:rFonts w:ascii="Calibri" w:hAnsi="Calibri"/>
                <w:sz w:val="20"/>
                <w:szCs w:val="20"/>
              </w:rPr>
            </w:pPr>
            <w:r w:rsidRPr="0027065B">
              <w:rPr>
                <w:sz w:val="20"/>
                <w:szCs w:val="20"/>
              </w:rPr>
              <w:t>Select a problem that aligns to the prioritized math from steps 1 and 2</w:t>
            </w:r>
            <w:r w:rsidR="00D80C31">
              <w:rPr>
                <w:sz w:val="20"/>
                <w:szCs w:val="20"/>
              </w:rPr>
              <w:t xml:space="preserve"> and meets criteria for an Exercise or Task </w:t>
            </w:r>
          </w:p>
          <w:p w:rsidR="00B861B5" w:rsidRDefault="00B861B5">
            <w:pPr>
              <w:rPr>
                <w:sz w:val="20"/>
                <w:szCs w:val="20"/>
              </w:rPr>
            </w:pPr>
            <w:r w:rsidRPr="0027065B">
              <w:rPr>
                <w:sz w:val="20"/>
                <w:szCs w:val="20"/>
              </w:rPr>
              <w:t>Do the problem as an initial check for alignment</w:t>
            </w:r>
          </w:p>
          <w:p w:rsidR="00D80C31" w:rsidRPr="0027065B" w:rsidRDefault="00D80C31" w:rsidP="00D80C31">
            <w:pPr>
              <w:rPr>
                <w:rFonts w:ascii="Calibri" w:hAnsi="Calibri"/>
                <w:sz w:val="20"/>
                <w:szCs w:val="20"/>
              </w:rPr>
            </w:pPr>
            <w:r w:rsidRPr="0027065B">
              <w:rPr>
                <w:sz w:val="20"/>
                <w:szCs w:val="20"/>
              </w:rPr>
              <w:t>How does the selection align to the prioritized math at this time</w:t>
            </w:r>
            <w:r>
              <w:rPr>
                <w:sz w:val="20"/>
                <w:szCs w:val="20"/>
              </w:rPr>
              <w:t xml:space="preserve"> in the unit? (Aim(s) and key points named</w:t>
            </w:r>
            <w:r w:rsidRPr="0027065B">
              <w:rPr>
                <w:sz w:val="20"/>
                <w:szCs w:val="20"/>
              </w:rPr>
              <w:t>?)</w:t>
            </w:r>
          </w:p>
          <w:p w:rsidR="00D80C31" w:rsidRPr="0027065B" w:rsidRDefault="00D80C31" w:rsidP="00D80C31">
            <w:pPr>
              <w:rPr>
                <w:sz w:val="20"/>
                <w:szCs w:val="20"/>
              </w:rPr>
            </w:pPr>
            <w:r w:rsidRPr="0027065B">
              <w:rPr>
                <w:sz w:val="20"/>
                <w:szCs w:val="20"/>
              </w:rPr>
              <w:t>How are the selected content standards being addressed in this problem?</w:t>
            </w:r>
          </w:p>
          <w:p w:rsidR="00D80C31" w:rsidRDefault="00D80C31" w:rsidP="00D80C31">
            <w:pPr>
              <w:rPr>
                <w:sz w:val="20"/>
                <w:szCs w:val="20"/>
              </w:rPr>
            </w:pPr>
            <w:r w:rsidRPr="0027065B">
              <w:rPr>
                <w:sz w:val="20"/>
                <w:szCs w:val="20"/>
              </w:rPr>
              <w:t>Does the selection address the content standards at the right level?</w:t>
            </w:r>
          </w:p>
          <w:p w:rsidR="00D80C31" w:rsidRPr="00D80C31" w:rsidRDefault="00D80C31" w:rsidP="00D80C31">
            <w:pPr>
              <w:rPr>
                <w:sz w:val="20"/>
                <w:szCs w:val="20"/>
              </w:rPr>
            </w:pPr>
            <w:r w:rsidRPr="0027065B">
              <w:rPr>
                <w:sz w:val="20"/>
                <w:szCs w:val="20"/>
              </w:rPr>
              <w:t>What are the opportunities for students to engage in the prioriti</w:t>
            </w:r>
            <w:r>
              <w:rPr>
                <w:sz w:val="20"/>
                <w:szCs w:val="20"/>
              </w:rPr>
              <w:t>zed SMP?</w:t>
            </w:r>
          </w:p>
        </w:tc>
        <w:tc>
          <w:tcPr>
            <w:tcW w:w="2178" w:type="dxa"/>
            <w:tcBorders>
              <w:bottom w:val="single" w:sz="4" w:space="0" w:color="auto"/>
            </w:tcBorders>
            <w:shd w:val="clear" w:color="auto" w:fill="F2F2F2" w:themeFill="background1" w:themeFillShade="F2"/>
          </w:tcPr>
          <w:p w:rsidR="00B861B5" w:rsidRDefault="00D80C31">
            <w:pPr>
              <w:rPr>
                <w:sz w:val="20"/>
                <w:szCs w:val="20"/>
              </w:rPr>
            </w:pPr>
            <w:r>
              <w:rPr>
                <w:sz w:val="20"/>
                <w:szCs w:val="20"/>
              </w:rPr>
              <w:t>F</w:t>
            </w:r>
            <w:r w:rsidR="00B861B5" w:rsidRPr="0027065B">
              <w:rPr>
                <w:sz w:val="20"/>
                <w:szCs w:val="20"/>
              </w:rPr>
              <w:t>OI</w:t>
            </w:r>
          </w:p>
          <w:p w:rsidR="00D80C31" w:rsidRDefault="00D80C31">
            <w:pPr>
              <w:rPr>
                <w:sz w:val="20"/>
                <w:szCs w:val="20"/>
              </w:rPr>
            </w:pPr>
            <w:r>
              <w:rPr>
                <w:sz w:val="20"/>
                <w:szCs w:val="20"/>
              </w:rPr>
              <w:t>Unit Plan</w:t>
            </w:r>
          </w:p>
          <w:p w:rsidR="00D80C31" w:rsidRDefault="00D80C31">
            <w:pPr>
              <w:rPr>
                <w:sz w:val="20"/>
                <w:szCs w:val="20"/>
              </w:rPr>
            </w:pPr>
            <w:r>
              <w:rPr>
                <w:sz w:val="20"/>
                <w:szCs w:val="20"/>
              </w:rPr>
              <w:t>CCSS</w:t>
            </w:r>
          </w:p>
          <w:p w:rsidR="00D80C31" w:rsidRPr="0027065B" w:rsidRDefault="00D80C31">
            <w:pPr>
              <w:rPr>
                <w:rFonts w:ascii="Calibri" w:hAnsi="Calibri"/>
                <w:sz w:val="20"/>
                <w:szCs w:val="20"/>
              </w:rPr>
            </w:pPr>
          </w:p>
          <w:p w:rsidR="00B861B5" w:rsidRPr="0027065B" w:rsidRDefault="00B861B5">
            <w:pPr>
              <w:rPr>
                <w:rFonts w:ascii="Calibri" w:hAnsi="Calibri"/>
                <w:sz w:val="20"/>
                <w:szCs w:val="20"/>
              </w:rPr>
            </w:pPr>
          </w:p>
        </w:tc>
      </w:tr>
      <w:tr w:rsidR="00892892" w:rsidTr="008E5F29">
        <w:tc>
          <w:tcPr>
            <w:tcW w:w="1028" w:type="dxa"/>
          </w:tcPr>
          <w:p w:rsidR="00892892" w:rsidRPr="00481E1C" w:rsidRDefault="00892892" w:rsidP="003B18C3">
            <w:pPr>
              <w:rPr>
                <w:b/>
                <w:sz w:val="24"/>
                <w:szCs w:val="24"/>
              </w:rPr>
            </w:pPr>
            <w:r>
              <w:rPr>
                <w:b/>
                <w:sz w:val="24"/>
                <w:szCs w:val="24"/>
              </w:rPr>
              <w:t>Phase</w:t>
            </w:r>
            <w:r w:rsidRPr="00481E1C">
              <w:rPr>
                <w:b/>
                <w:sz w:val="24"/>
                <w:szCs w:val="24"/>
              </w:rPr>
              <w:t xml:space="preserve"> #</w:t>
            </w:r>
          </w:p>
        </w:tc>
        <w:tc>
          <w:tcPr>
            <w:tcW w:w="4230" w:type="dxa"/>
          </w:tcPr>
          <w:p w:rsidR="00892892" w:rsidRPr="00481E1C" w:rsidRDefault="00892892" w:rsidP="003B18C3">
            <w:pPr>
              <w:pStyle w:val="NoSpacing"/>
              <w:rPr>
                <w:b/>
                <w:sz w:val="24"/>
                <w:szCs w:val="24"/>
              </w:rPr>
            </w:pPr>
            <w:r w:rsidRPr="00481E1C">
              <w:rPr>
                <w:b/>
                <w:sz w:val="24"/>
                <w:szCs w:val="24"/>
              </w:rPr>
              <w:t xml:space="preserve">Description </w:t>
            </w:r>
          </w:p>
        </w:tc>
        <w:tc>
          <w:tcPr>
            <w:tcW w:w="6840" w:type="dxa"/>
          </w:tcPr>
          <w:p w:rsidR="00892892" w:rsidRPr="00AC28FB" w:rsidRDefault="00892892" w:rsidP="003B18C3">
            <w:pPr>
              <w:pStyle w:val="NoSpacing"/>
              <w:rPr>
                <w:rFonts w:cstheme="minorHAnsi"/>
              </w:rPr>
            </w:pPr>
            <w:r w:rsidRPr="00481E1C">
              <w:rPr>
                <w:b/>
                <w:sz w:val="24"/>
                <w:szCs w:val="24"/>
              </w:rPr>
              <w:t>Prompts/Questions</w:t>
            </w:r>
            <w:r>
              <w:rPr>
                <w:b/>
                <w:sz w:val="24"/>
                <w:szCs w:val="24"/>
              </w:rPr>
              <w:t xml:space="preserve"> </w:t>
            </w:r>
          </w:p>
        </w:tc>
        <w:tc>
          <w:tcPr>
            <w:tcW w:w="2178" w:type="dxa"/>
          </w:tcPr>
          <w:p w:rsidR="00892892" w:rsidRPr="00481E1C" w:rsidRDefault="00892892" w:rsidP="003B18C3">
            <w:pPr>
              <w:rPr>
                <w:b/>
                <w:sz w:val="24"/>
                <w:szCs w:val="24"/>
              </w:rPr>
            </w:pPr>
            <w:r w:rsidRPr="00481E1C">
              <w:rPr>
                <w:b/>
                <w:sz w:val="24"/>
                <w:szCs w:val="24"/>
              </w:rPr>
              <w:t xml:space="preserve">Resources </w:t>
            </w:r>
          </w:p>
        </w:tc>
      </w:tr>
      <w:tr w:rsidR="00892892" w:rsidTr="003B18C3">
        <w:tc>
          <w:tcPr>
            <w:tcW w:w="14276" w:type="dxa"/>
            <w:gridSpan w:val="4"/>
          </w:tcPr>
          <w:p w:rsidR="00892892" w:rsidRPr="00481E1C" w:rsidRDefault="00892892" w:rsidP="003B18C3">
            <w:pPr>
              <w:pStyle w:val="NoSpacing"/>
              <w:rPr>
                <w:b/>
                <w:sz w:val="24"/>
                <w:szCs w:val="24"/>
              </w:rPr>
            </w:pPr>
            <w:r>
              <w:rPr>
                <w:i/>
              </w:rPr>
              <w:t>Phases 1 and 2</w:t>
            </w:r>
            <w:r w:rsidRPr="00D61F84">
              <w:rPr>
                <w:i/>
              </w:rPr>
              <w:t xml:space="preserve"> should happen either in the meeting or as pre-work </w:t>
            </w:r>
            <w:r>
              <w:rPr>
                <w:i/>
              </w:rPr>
              <w:t xml:space="preserve">depending </w:t>
            </w:r>
            <w:r w:rsidRPr="00D61F84">
              <w:rPr>
                <w:i/>
              </w:rPr>
              <w:t xml:space="preserve">on the </w:t>
            </w:r>
            <w:r>
              <w:rPr>
                <w:i/>
              </w:rPr>
              <w:t>phase of facilitation/level of teacher proficiency.</w:t>
            </w:r>
          </w:p>
        </w:tc>
      </w:tr>
      <w:tr w:rsidR="00892892" w:rsidTr="008E5F29">
        <w:trPr>
          <w:trHeight w:val="401"/>
        </w:trPr>
        <w:tc>
          <w:tcPr>
            <w:tcW w:w="1028" w:type="dxa"/>
            <w:vMerge w:val="restart"/>
            <w:textDirection w:val="btLr"/>
          </w:tcPr>
          <w:p w:rsidR="00892892" w:rsidRDefault="00892892" w:rsidP="003B18C3">
            <w:pPr>
              <w:ind w:left="113" w:right="113"/>
              <w:jc w:val="center"/>
            </w:pPr>
            <w:r>
              <w:t>1</w:t>
            </w:r>
          </w:p>
          <w:p w:rsidR="00892892" w:rsidRDefault="00892892" w:rsidP="003B18C3">
            <w:pPr>
              <w:ind w:left="113" w:right="113"/>
              <w:jc w:val="center"/>
            </w:pPr>
            <w:r w:rsidRPr="00665335">
              <w:rPr>
                <w:sz w:val="20"/>
                <w:szCs w:val="20"/>
              </w:rPr>
              <w:t>Depth &amp; Proficiency in Content</w:t>
            </w:r>
          </w:p>
        </w:tc>
        <w:tc>
          <w:tcPr>
            <w:tcW w:w="4230" w:type="dxa"/>
          </w:tcPr>
          <w:p w:rsidR="00892892" w:rsidRPr="006D26D2" w:rsidRDefault="00892892" w:rsidP="003B18C3">
            <w:pPr>
              <w:rPr>
                <w:sz w:val="20"/>
                <w:szCs w:val="20"/>
              </w:rPr>
            </w:pPr>
            <w:r>
              <w:rPr>
                <w:sz w:val="20"/>
                <w:szCs w:val="20"/>
              </w:rPr>
              <w:t xml:space="preserve">Craft 2-3 possible solution pathways using multiple representations and strategies   </w:t>
            </w:r>
          </w:p>
        </w:tc>
        <w:tc>
          <w:tcPr>
            <w:tcW w:w="6840" w:type="dxa"/>
          </w:tcPr>
          <w:p w:rsidR="00892892" w:rsidRDefault="00892892" w:rsidP="003B18C3">
            <w:pPr>
              <w:pStyle w:val="NoSpacing"/>
              <w:rPr>
                <w:rFonts w:cstheme="minorHAnsi"/>
                <w:sz w:val="20"/>
              </w:rPr>
            </w:pPr>
            <w:r>
              <w:rPr>
                <w:rFonts w:cstheme="minorHAnsi"/>
                <w:sz w:val="20"/>
              </w:rPr>
              <w:t xml:space="preserve">What are all the ways to approach the exercise/problem/task? </w:t>
            </w:r>
          </w:p>
          <w:p w:rsidR="00892892" w:rsidRPr="00033045" w:rsidRDefault="00892892" w:rsidP="003B18C3">
            <w:pPr>
              <w:pStyle w:val="NoSpacing"/>
              <w:rPr>
                <w:rFonts w:cstheme="minorHAnsi"/>
                <w:sz w:val="20"/>
              </w:rPr>
            </w:pPr>
            <w:r>
              <w:rPr>
                <w:rFonts w:cstheme="minorHAnsi"/>
                <w:sz w:val="20"/>
              </w:rPr>
              <w:t xml:space="preserve">How would you approach this concretely? Pictorially? Abstractly? </w:t>
            </w:r>
          </w:p>
        </w:tc>
        <w:tc>
          <w:tcPr>
            <w:tcW w:w="2178" w:type="dxa"/>
          </w:tcPr>
          <w:p w:rsidR="00892892" w:rsidRPr="001A3779" w:rsidRDefault="00892892" w:rsidP="003B18C3">
            <w:pPr>
              <w:rPr>
                <w:sz w:val="20"/>
              </w:rPr>
            </w:pPr>
            <w:r>
              <w:rPr>
                <w:sz w:val="20"/>
              </w:rPr>
              <w:t xml:space="preserve">Unit Plan and Assessment, Engage NY Materials, Progression Documents, Source of </w:t>
            </w:r>
            <w:r w:rsidR="009A244F">
              <w:rPr>
                <w:rFonts w:cstheme="minorHAnsi"/>
                <w:sz w:val="20"/>
              </w:rPr>
              <w:t xml:space="preserve">exercise or </w:t>
            </w:r>
            <w:r>
              <w:rPr>
                <w:rFonts w:cstheme="minorHAnsi"/>
                <w:sz w:val="20"/>
              </w:rPr>
              <w:t>task</w:t>
            </w:r>
            <w:r>
              <w:rPr>
                <w:sz w:val="20"/>
              </w:rPr>
              <w:t>, colleagues/coach</w:t>
            </w:r>
          </w:p>
        </w:tc>
      </w:tr>
      <w:tr w:rsidR="00892892" w:rsidTr="008E5F29">
        <w:trPr>
          <w:trHeight w:val="400"/>
        </w:trPr>
        <w:tc>
          <w:tcPr>
            <w:tcW w:w="1028" w:type="dxa"/>
            <w:vMerge/>
          </w:tcPr>
          <w:p w:rsidR="00892892" w:rsidRDefault="00892892" w:rsidP="003B18C3"/>
        </w:tc>
        <w:tc>
          <w:tcPr>
            <w:tcW w:w="4230" w:type="dxa"/>
          </w:tcPr>
          <w:p w:rsidR="00892892" w:rsidRDefault="00892892" w:rsidP="003B18C3">
            <w:pPr>
              <w:rPr>
                <w:sz w:val="20"/>
                <w:szCs w:val="20"/>
              </w:rPr>
            </w:pPr>
            <w:r>
              <w:rPr>
                <w:sz w:val="20"/>
                <w:szCs w:val="20"/>
              </w:rPr>
              <w:t>Final check for alignment and revise as needed</w:t>
            </w:r>
          </w:p>
        </w:tc>
        <w:tc>
          <w:tcPr>
            <w:tcW w:w="6840" w:type="dxa"/>
          </w:tcPr>
          <w:p w:rsidR="00892892" w:rsidRPr="00033045" w:rsidRDefault="00892892" w:rsidP="003B18C3">
            <w:pPr>
              <w:pStyle w:val="NoSpacing"/>
              <w:rPr>
                <w:rFonts w:cstheme="minorHAnsi"/>
                <w:sz w:val="20"/>
              </w:rPr>
            </w:pPr>
            <w:r>
              <w:rPr>
                <w:sz w:val="20"/>
              </w:rPr>
              <w:t>Is the math selected the most natural way to approach the</w:t>
            </w:r>
            <w:r w:rsidR="009A244F">
              <w:rPr>
                <w:sz w:val="20"/>
              </w:rPr>
              <w:t xml:space="preserve"> selected problem </w:t>
            </w:r>
            <w:r>
              <w:rPr>
                <w:sz w:val="20"/>
              </w:rPr>
              <w:t>or a natural build upon student understanding to culminate in new learning?</w:t>
            </w:r>
          </w:p>
        </w:tc>
        <w:tc>
          <w:tcPr>
            <w:tcW w:w="2178" w:type="dxa"/>
          </w:tcPr>
          <w:p w:rsidR="00892892" w:rsidRDefault="00892892" w:rsidP="003B18C3">
            <w:pPr>
              <w:rPr>
                <w:sz w:val="20"/>
              </w:rPr>
            </w:pPr>
          </w:p>
        </w:tc>
      </w:tr>
      <w:tr w:rsidR="00892892" w:rsidTr="008E5F29">
        <w:trPr>
          <w:trHeight w:val="400"/>
        </w:trPr>
        <w:tc>
          <w:tcPr>
            <w:tcW w:w="1028" w:type="dxa"/>
            <w:vMerge/>
          </w:tcPr>
          <w:p w:rsidR="00892892" w:rsidRDefault="00892892" w:rsidP="003B18C3"/>
        </w:tc>
        <w:tc>
          <w:tcPr>
            <w:tcW w:w="4230" w:type="dxa"/>
          </w:tcPr>
          <w:p w:rsidR="00892892" w:rsidRDefault="00892892" w:rsidP="003B18C3">
            <w:pPr>
              <w:rPr>
                <w:sz w:val="20"/>
                <w:szCs w:val="20"/>
              </w:rPr>
            </w:pPr>
            <w:r>
              <w:rPr>
                <w:sz w:val="20"/>
                <w:szCs w:val="20"/>
              </w:rPr>
              <w:t>Select solution pathway that best illustrates the focal math concepts; and, order alternate pathways to develop depth of understanding and connection making in order to make sense of the most efficient pathway</w:t>
            </w:r>
          </w:p>
        </w:tc>
        <w:tc>
          <w:tcPr>
            <w:tcW w:w="6840" w:type="dxa"/>
          </w:tcPr>
          <w:p w:rsidR="00892892" w:rsidRPr="00033045" w:rsidRDefault="00892892" w:rsidP="003B18C3">
            <w:pPr>
              <w:pStyle w:val="NoSpacing"/>
              <w:rPr>
                <w:rFonts w:cstheme="minorHAnsi"/>
                <w:sz w:val="20"/>
              </w:rPr>
            </w:pPr>
            <w:r w:rsidRPr="00033045">
              <w:rPr>
                <w:rFonts w:cstheme="minorHAnsi"/>
                <w:sz w:val="20"/>
              </w:rPr>
              <w:t xml:space="preserve">Which solution pathway most naturally addresses the underlying math concepts? </w:t>
            </w:r>
          </w:p>
          <w:p w:rsidR="00892892" w:rsidRPr="00033045" w:rsidRDefault="00892892" w:rsidP="003B18C3">
            <w:pPr>
              <w:pStyle w:val="NoSpacing"/>
              <w:rPr>
                <w:rFonts w:cstheme="minorHAnsi"/>
                <w:sz w:val="20"/>
              </w:rPr>
            </w:pPr>
            <w:r w:rsidRPr="00033045">
              <w:rPr>
                <w:rFonts w:cstheme="minorHAnsi"/>
                <w:sz w:val="20"/>
              </w:rPr>
              <w:t>In what order should the alternate pathways be presented</w:t>
            </w:r>
            <w:r>
              <w:rPr>
                <w:rFonts w:cstheme="minorHAnsi"/>
                <w:sz w:val="20"/>
              </w:rPr>
              <w:t xml:space="preserve"> by students</w:t>
            </w:r>
            <w:r w:rsidRPr="00033045">
              <w:rPr>
                <w:rFonts w:cstheme="minorHAnsi"/>
                <w:sz w:val="20"/>
              </w:rPr>
              <w:t xml:space="preserve"> in order to lead </w:t>
            </w:r>
            <w:r>
              <w:rPr>
                <w:rFonts w:cstheme="minorHAnsi"/>
                <w:sz w:val="20"/>
              </w:rPr>
              <w:t>their classmates</w:t>
            </w:r>
            <w:r w:rsidRPr="00033045">
              <w:rPr>
                <w:rFonts w:cstheme="minorHAnsi"/>
                <w:sz w:val="20"/>
              </w:rPr>
              <w:t xml:space="preserve"> to understand the target pathway?</w:t>
            </w:r>
          </w:p>
        </w:tc>
        <w:tc>
          <w:tcPr>
            <w:tcW w:w="2178" w:type="dxa"/>
          </w:tcPr>
          <w:p w:rsidR="00892892" w:rsidRPr="001A3779" w:rsidRDefault="00892892" w:rsidP="003B18C3">
            <w:pPr>
              <w:rPr>
                <w:sz w:val="20"/>
              </w:rPr>
            </w:pPr>
            <w:r>
              <w:rPr>
                <w:sz w:val="20"/>
              </w:rPr>
              <w:t>See above</w:t>
            </w:r>
          </w:p>
        </w:tc>
      </w:tr>
      <w:tr w:rsidR="00892892" w:rsidTr="008E5F29">
        <w:trPr>
          <w:trHeight w:val="400"/>
        </w:trPr>
        <w:tc>
          <w:tcPr>
            <w:tcW w:w="1028" w:type="dxa"/>
            <w:vMerge/>
          </w:tcPr>
          <w:p w:rsidR="00892892" w:rsidRDefault="00892892" w:rsidP="003B18C3"/>
        </w:tc>
        <w:tc>
          <w:tcPr>
            <w:tcW w:w="4230" w:type="dxa"/>
          </w:tcPr>
          <w:p w:rsidR="00892892" w:rsidRDefault="00892892" w:rsidP="003B18C3">
            <w:pPr>
              <w:rPr>
                <w:sz w:val="20"/>
                <w:szCs w:val="20"/>
              </w:rPr>
            </w:pPr>
            <w:r>
              <w:rPr>
                <w:sz w:val="20"/>
                <w:szCs w:val="20"/>
              </w:rPr>
              <w:t>Articulate the relationship between representations and strategies, and how they validate and/or shed light on the underlying focal math concepts</w:t>
            </w:r>
          </w:p>
        </w:tc>
        <w:tc>
          <w:tcPr>
            <w:tcW w:w="6840" w:type="dxa"/>
          </w:tcPr>
          <w:p w:rsidR="00892892" w:rsidRPr="00350C7A" w:rsidRDefault="00892892" w:rsidP="003B18C3">
            <w:pPr>
              <w:pStyle w:val="NoSpacing"/>
              <w:rPr>
                <w:rFonts w:cstheme="minorHAnsi"/>
                <w:sz w:val="20"/>
              </w:rPr>
            </w:pPr>
            <w:r>
              <w:rPr>
                <w:rFonts w:cstheme="minorHAnsi"/>
                <w:sz w:val="20"/>
              </w:rPr>
              <w:t>How does understanding each representation and strategy support the understanding of the others and the math being applied?</w:t>
            </w:r>
          </w:p>
        </w:tc>
        <w:tc>
          <w:tcPr>
            <w:tcW w:w="2178" w:type="dxa"/>
          </w:tcPr>
          <w:p w:rsidR="00892892" w:rsidRPr="001A3779" w:rsidRDefault="00892892" w:rsidP="003B18C3">
            <w:pPr>
              <w:rPr>
                <w:sz w:val="20"/>
              </w:rPr>
            </w:pPr>
            <w:r>
              <w:rPr>
                <w:sz w:val="20"/>
              </w:rPr>
              <w:t>See above</w:t>
            </w:r>
          </w:p>
        </w:tc>
      </w:tr>
      <w:tr w:rsidR="00892892" w:rsidTr="008E5F29">
        <w:trPr>
          <w:trHeight w:val="400"/>
        </w:trPr>
        <w:tc>
          <w:tcPr>
            <w:tcW w:w="1028" w:type="dxa"/>
            <w:vMerge/>
          </w:tcPr>
          <w:p w:rsidR="00892892" w:rsidRDefault="00892892" w:rsidP="003B18C3"/>
        </w:tc>
        <w:tc>
          <w:tcPr>
            <w:tcW w:w="4230" w:type="dxa"/>
          </w:tcPr>
          <w:p w:rsidR="00892892" w:rsidRDefault="00892892" w:rsidP="003B18C3">
            <w:pPr>
              <w:rPr>
                <w:sz w:val="20"/>
                <w:szCs w:val="20"/>
              </w:rPr>
            </w:pPr>
            <w:r>
              <w:rPr>
                <w:sz w:val="20"/>
                <w:szCs w:val="20"/>
              </w:rPr>
              <w:t>Synthesize the key why, what and how points linking the focal math concepts to the representations and strategies, and the relationships between them</w:t>
            </w:r>
          </w:p>
        </w:tc>
        <w:tc>
          <w:tcPr>
            <w:tcW w:w="6840" w:type="dxa"/>
          </w:tcPr>
          <w:p w:rsidR="00892892" w:rsidRDefault="00B817F0" w:rsidP="003B18C3">
            <w:pPr>
              <w:pStyle w:val="NoSpacing"/>
              <w:rPr>
                <w:rFonts w:cstheme="minorHAnsi"/>
                <w:sz w:val="20"/>
              </w:rPr>
            </w:pPr>
            <w:r w:rsidRPr="00B0661F">
              <w:rPr>
                <w:rFonts w:cstheme="minorHAnsi"/>
                <w:sz w:val="20"/>
              </w:rPr>
              <w:t>How are the key points living in the problem and prioritized solution strategies?</w:t>
            </w:r>
          </w:p>
          <w:p w:rsidR="00B0661F" w:rsidRDefault="00B0661F" w:rsidP="003B18C3">
            <w:pPr>
              <w:pStyle w:val="NoSpacing"/>
              <w:rPr>
                <w:rFonts w:cstheme="minorHAnsi"/>
                <w:sz w:val="20"/>
              </w:rPr>
            </w:pPr>
          </w:p>
          <w:p w:rsidR="00B0661F" w:rsidRDefault="00B0661F" w:rsidP="003B18C3">
            <w:pPr>
              <w:pStyle w:val="NoSpacing"/>
              <w:rPr>
                <w:rFonts w:cstheme="minorHAnsi"/>
                <w:sz w:val="20"/>
              </w:rPr>
            </w:pPr>
          </w:p>
          <w:p w:rsidR="00B0661F" w:rsidRPr="00B0661F" w:rsidRDefault="00B0661F" w:rsidP="003B18C3">
            <w:pPr>
              <w:pStyle w:val="NoSpacing"/>
              <w:rPr>
                <w:rFonts w:cstheme="minorHAnsi"/>
                <w:sz w:val="20"/>
              </w:rPr>
            </w:pPr>
          </w:p>
        </w:tc>
        <w:tc>
          <w:tcPr>
            <w:tcW w:w="2178" w:type="dxa"/>
          </w:tcPr>
          <w:p w:rsidR="00892892" w:rsidRPr="001A3779" w:rsidRDefault="00892892" w:rsidP="003B18C3">
            <w:pPr>
              <w:rPr>
                <w:sz w:val="20"/>
              </w:rPr>
            </w:pPr>
            <w:r>
              <w:rPr>
                <w:sz w:val="20"/>
              </w:rPr>
              <w:t>See above</w:t>
            </w:r>
          </w:p>
        </w:tc>
      </w:tr>
      <w:tr w:rsidR="00892892" w:rsidTr="003B18C3">
        <w:trPr>
          <w:cantSplit/>
          <w:trHeight w:val="121"/>
        </w:trPr>
        <w:tc>
          <w:tcPr>
            <w:tcW w:w="14276" w:type="dxa"/>
            <w:gridSpan w:val="4"/>
            <w:shd w:val="clear" w:color="auto" w:fill="D9D9D9" w:themeFill="background1" w:themeFillShade="D9"/>
            <w:textDirection w:val="btLr"/>
          </w:tcPr>
          <w:p w:rsidR="00892892" w:rsidRPr="00B81C95" w:rsidRDefault="00892892" w:rsidP="003B18C3">
            <w:pPr>
              <w:rPr>
                <w:sz w:val="20"/>
              </w:rPr>
            </w:pPr>
          </w:p>
        </w:tc>
      </w:tr>
      <w:tr w:rsidR="00892892" w:rsidTr="008E5F29">
        <w:trPr>
          <w:cantSplit/>
          <w:trHeight w:val="526"/>
        </w:trPr>
        <w:tc>
          <w:tcPr>
            <w:tcW w:w="1028" w:type="dxa"/>
            <w:vMerge w:val="restart"/>
            <w:textDirection w:val="btLr"/>
          </w:tcPr>
          <w:p w:rsidR="00892892" w:rsidRDefault="00892892" w:rsidP="003B18C3">
            <w:pPr>
              <w:ind w:left="113" w:right="113"/>
              <w:jc w:val="center"/>
            </w:pPr>
            <w:r>
              <w:lastRenderedPageBreak/>
              <w:t>2</w:t>
            </w:r>
          </w:p>
          <w:p w:rsidR="00892892" w:rsidRDefault="00892892" w:rsidP="003B18C3">
            <w:pPr>
              <w:ind w:left="113" w:right="113"/>
              <w:jc w:val="center"/>
            </w:pPr>
            <w:r>
              <w:t>Questions and Misconceptions</w:t>
            </w:r>
          </w:p>
        </w:tc>
        <w:tc>
          <w:tcPr>
            <w:tcW w:w="4230" w:type="dxa"/>
          </w:tcPr>
          <w:p w:rsidR="00892892" w:rsidRPr="00170C59" w:rsidRDefault="00892892" w:rsidP="003B18C3">
            <w:pPr>
              <w:pStyle w:val="NoSpacing"/>
              <w:rPr>
                <w:rFonts w:cstheme="minorHAnsi"/>
                <w:sz w:val="20"/>
                <w:szCs w:val="20"/>
              </w:rPr>
            </w:pPr>
            <w:r w:rsidRPr="00170C59">
              <w:rPr>
                <w:rFonts w:cstheme="minorHAnsi"/>
                <w:sz w:val="20"/>
                <w:szCs w:val="20"/>
              </w:rPr>
              <w:t>Draft focal questions to bring out key points</w:t>
            </w:r>
          </w:p>
        </w:tc>
        <w:tc>
          <w:tcPr>
            <w:tcW w:w="6840" w:type="dxa"/>
          </w:tcPr>
          <w:p w:rsidR="00892892" w:rsidRDefault="00892892" w:rsidP="003B18C3">
            <w:pPr>
              <w:pStyle w:val="NoSpacing"/>
              <w:rPr>
                <w:rFonts w:cstheme="minorHAnsi"/>
                <w:sz w:val="20"/>
                <w:szCs w:val="20"/>
              </w:rPr>
            </w:pPr>
            <w:r>
              <w:rPr>
                <w:rFonts w:cstheme="minorHAnsi"/>
                <w:sz w:val="20"/>
                <w:szCs w:val="20"/>
              </w:rPr>
              <w:t xml:space="preserve">What do students need to be considering in order </w:t>
            </w:r>
            <w:proofErr w:type="gramStart"/>
            <w:r>
              <w:rPr>
                <w:rFonts w:cstheme="minorHAnsi"/>
                <w:sz w:val="20"/>
                <w:szCs w:val="20"/>
              </w:rPr>
              <w:t>to be</w:t>
            </w:r>
            <w:proofErr w:type="gramEnd"/>
            <w:r>
              <w:rPr>
                <w:rFonts w:cstheme="minorHAnsi"/>
                <w:sz w:val="20"/>
                <w:szCs w:val="20"/>
              </w:rPr>
              <w:t xml:space="preserve"> ready to engage in the logic of the concepts? </w:t>
            </w:r>
          </w:p>
          <w:p w:rsidR="00892892" w:rsidRDefault="00892892" w:rsidP="003B18C3">
            <w:pPr>
              <w:pStyle w:val="NoSpacing"/>
              <w:rPr>
                <w:rFonts w:cstheme="minorHAnsi"/>
                <w:sz w:val="20"/>
              </w:rPr>
            </w:pPr>
            <w:r>
              <w:rPr>
                <w:rFonts w:cstheme="minorHAnsi"/>
                <w:sz w:val="20"/>
                <w:szCs w:val="20"/>
              </w:rPr>
              <w:t xml:space="preserve">What sense making, reasoning and probing questions will support students in thinking about and developing an understanding of the focal strategies, representations, practices and concepts needed to tackle the </w:t>
            </w:r>
            <w:r w:rsidR="009A244F">
              <w:rPr>
                <w:rFonts w:cstheme="minorHAnsi"/>
                <w:sz w:val="20"/>
              </w:rPr>
              <w:t>problem</w:t>
            </w:r>
            <w:r>
              <w:rPr>
                <w:rFonts w:cstheme="minorHAnsi"/>
                <w:sz w:val="20"/>
              </w:rPr>
              <w:t>?</w:t>
            </w:r>
          </w:p>
          <w:p w:rsidR="00892892" w:rsidRPr="00170C59" w:rsidRDefault="00892892" w:rsidP="003B18C3">
            <w:pPr>
              <w:pStyle w:val="NoSpacing"/>
              <w:rPr>
                <w:rFonts w:cstheme="minorHAnsi"/>
                <w:sz w:val="20"/>
                <w:szCs w:val="20"/>
              </w:rPr>
            </w:pPr>
            <w:r>
              <w:rPr>
                <w:rFonts w:cstheme="minorHAnsi"/>
                <w:sz w:val="20"/>
              </w:rPr>
              <w:t>What are the questions that get kids to consider the most important ideas while preserving or pushing student thinking?</w:t>
            </w:r>
          </w:p>
        </w:tc>
        <w:tc>
          <w:tcPr>
            <w:tcW w:w="2178" w:type="dxa"/>
          </w:tcPr>
          <w:p w:rsidR="00892892" w:rsidRPr="00170C59" w:rsidRDefault="00892892" w:rsidP="003B18C3">
            <w:pPr>
              <w:rPr>
                <w:sz w:val="20"/>
                <w:szCs w:val="20"/>
              </w:rPr>
            </w:pPr>
            <w:r w:rsidRPr="00170C59">
              <w:rPr>
                <w:sz w:val="20"/>
                <w:szCs w:val="20"/>
              </w:rPr>
              <w:t>AF Mathematics Questioning Guide</w:t>
            </w:r>
          </w:p>
        </w:tc>
      </w:tr>
      <w:tr w:rsidR="00892892" w:rsidTr="008E5F29">
        <w:trPr>
          <w:cantSplit/>
          <w:trHeight w:val="914"/>
        </w:trPr>
        <w:tc>
          <w:tcPr>
            <w:tcW w:w="1028" w:type="dxa"/>
            <w:vMerge/>
            <w:textDirection w:val="btLr"/>
          </w:tcPr>
          <w:p w:rsidR="00892892" w:rsidRDefault="00892892" w:rsidP="003B18C3">
            <w:pPr>
              <w:ind w:left="113" w:right="113"/>
              <w:jc w:val="center"/>
            </w:pPr>
          </w:p>
        </w:tc>
        <w:tc>
          <w:tcPr>
            <w:tcW w:w="4230" w:type="dxa"/>
            <w:vMerge w:val="restart"/>
          </w:tcPr>
          <w:p w:rsidR="00892892" w:rsidRPr="00170C59" w:rsidRDefault="00892892" w:rsidP="003B18C3">
            <w:pPr>
              <w:pStyle w:val="NoSpacing"/>
              <w:rPr>
                <w:rFonts w:cstheme="minorHAnsi"/>
                <w:sz w:val="20"/>
                <w:szCs w:val="20"/>
              </w:rPr>
            </w:pPr>
            <w:r>
              <w:rPr>
                <w:rFonts w:cstheme="minorHAnsi"/>
                <w:sz w:val="20"/>
                <w:szCs w:val="20"/>
              </w:rPr>
              <w:t>Identify</w:t>
            </w:r>
            <w:r w:rsidRPr="00170C59">
              <w:rPr>
                <w:rFonts w:cstheme="minorHAnsi"/>
                <w:sz w:val="20"/>
                <w:szCs w:val="20"/>
              </w:rPr>
              <w:t xml:space="preserve"> misconceptions </w:t>
            </w:r>
          </w:p>
        </w:tc>
        <w:tc>
          <w:tcPr>
            <w:tcW w:w="6840" w:type="dxa"/>
          </w:tcPr>
          <w:p w:rsidR="00892892" w:rsidRPr="006822C3" w:rsidRDefault="00892892" w:rsidP="003B18C3">
            <w:pPr>
              <w:pStyle w:val="NoSpacing"/>
              <w:rPr>
                <w:rFonts w:cstheme="minorHAnsi"/>
                <w:i/>
                <w:sz w:val="20"/>
                <w:szCs w:val="20"/>
              </w:rPr>
            </w:pPr>
            <w:r>
              <w:rPr>
                <w:rFonts w:cstheme="minorHAnsi"/>
                <w:i/>
                <w:sz w:val="20"/>
                <w:szCs w:val="20"/>
              </w:rPr>
              <w:t>Grade level content misconceptions</w:t>
            </w:r>
          </w:p>
          <w:p w:rsidR="00892892" w:rsidRDefault="00892892" w:rsidP="003B18C3">
            <w:pPr>
              <w:pStyle w:val="NoSpacing"/>
              <w:rPr>
                <w:rFonts w:cstheme="minorHAnsi"/>
                <w:sz w:val="20"/>
                <w:szCs w:val="20"/>
              </w:rPr>
            </w:pPr>
            <w:r>
              <w:rPr>
                <w:rFonts w:cstheme="minorHAnsi"/>
                <w:sz w:val="20"/>
                <w:szCs w:val="20"/>
              </w:rPr>
              <w:t>What are the 1-2 misconceptions students will likely have that impede comprehension?</w:t>
            </w:r>
          </w:p>
          <w:p w:rsidR="00892892" w:rsidRDefault="00892892" w:rsidP="003B18C3">
            <w:pPr>
              <w:pStyle w:val="NoSpacing"/>
              <w:rPr>
                <w:rFonts w:cstheme="minorHAnsi"/>
                <w:sz w:val="20"/>
                <w:szCs w:val="20"/>
              </w:rPr>
            </w:pPr>
            <w:r>
              <w:rPr>
                <w:rFonts w:cstheme="minorHAnsi"/>
                <w:sz w:val="20"/>
                <w:szCs w:val="20"/>
              </w:rPr>
              <w:t>How will you respond to each one?</w:t>
            </w:r>
          </w:p>
          <w:p w:rsidR="00892892" w:rsidRDefault="00892892" w:rsidP="003B18C3">
            <w:pPr>
              <w:pStyle w:val="NoSpacing"/>
              <w:rPr>
                <w:rFonts w:cstheme="minorHAnsi"/>
                <w:sz w:val="20"/>
                <w:szCs w:val="20"/>
              </w:rPr>
            </w:pPr>
            <w:r>
              <w:rPr>
                <w:rFonts w:cstheme="minorHAnsi"/>
                <w:sz w:val="20"/>
                <w:szCs w:val="20"/>
              </w:rPr>
              <w:t>Will you play out the misconception or fix it?</w:t>
            </w:r>
          </w:p>
          <w:p w:rsidR="00892892" w:rsidRDefault="00892892" w:rsidP="003B18C3">
            <w:pPr>
              <w:pStyle w:val="NoSpacing"/>
              <w:numPr>
                <w:ilvl w:val="0"/>
                <w:numId w:val="1"/>
              </w:numPr>
              <w:rPr>
                <w:rFonts w:cstheme="minorHAnsi"/>
                <w:sz w:val="20"/>
                <w:szCs w:val="20"/>
              </w:rPr>
            </w:pPr>
            <w:r>
              <w:rPr>
                <w:rFonts w:cstheme="minorHAnsi"/>
                <w:sz w:val="20"/>
                <w:szCs w:val="20"/>
              </w:rPr>
              <w:t>If played out, to what end?</w:t>
            </w:r>
          </w:p>
          <w:p w:rsidR="00892892" w:rsidRDefault="00892892" w:rsidP="003B18C3">
            <w:pPr>
              <w:pStyle w:val="NoSpacing"/>
              <w:numPr>
                <w:ilvl w:val="0"/>
                <w:numId w:val="1"/>
              </w:numPr>
              <w:rPr>
                <w:rFonts w:cstheme="minorHAnsi"/>
                <w:sz w:val="20"/>
                <w:szCs w:val="20"/>
              </w:rPr>
            </w:pPr>
            <w:r>
              <w:rPr>
                <w:rFonts w:cstheme="minorHAnsi"/>
                <w:sz w:val="20"/>
                <w:szCs w:val="20"/>
              </w:rPr>
              <w:t>If fixed, will it be for an individual, the whole group or a small group?</w:t>
            </w:r>
          </w:p>
          <w:p w:rsidR="00892892" w:rsidRPr="00170C59" w:rsidRDefault="00892892" w:rsidP="003B18C3">
            <w:pPr>
              <w:pStyle w:val="NoSpacing"/>
              <w:rPr>
                <w:rFonts w:cstheme="minorHAnsi"/>
                <w:sz w:val="20"/>
                <w:szCs w:val="20"/>
              </w:rPr>
            </w:pPr>
            <w:r>
              <w:rPr>
                <w:rFonts w:cstheme="minorHAnsi"/>
                <w:sz w:val="20"/>
                <w:szCs w:val="20"/>
              </w:rPr>
              <w:t xml:space="preserve">What do kids need to experience or see in order to change their logic/increase their mathematical intuition? </w:t>
            </w:r>
          </w:p>
        </w:tc>
        <w:tc>
          <w:tcPr>
            <w:tcW w:w="2178" w:type="dxa"/>
            <w:vMerge w:val="restart"/>
          </w:tcPr>
          <w:p w:rsidR="00892892" w:rsidRDefault="00892892" w:rsidP="003B18C3">
            <w:pPr>
              <w:rPr>
                <w:sz w:val="20"/>
                <w:szCs w:val="20"/>
              </w:rPr>
            </w:pPr>
            <w:r>
              <w:rPr>
                <w:sz w:val="20"/>
                <w:szCs w:val="20"/>
              </w:rPr>
              <w:t xml:space="preserve">“Transformative Assessment in Action.” James </w:t>
            </w:r>
            <w:proofErr w:type="spellStart"/>
            <w:r>
              <w:rPr>
                <w:sz w:val="20"/>
                <w:szCs w:val="20"/>
              </w:rPr>
              <w:t>Popham</w:t>
            </w:r>
            <w:proofErr w:type="spellEnd"/>
            <w:r>
              <w:rPr>
                <w:sz w:val="20"/>
                <w:szCs w:val="20"/>
              </w:rPr>
              <w:t>.</w:t>
            </w:r>
          </w:p>
          <w:p w:rsidR="00892892" w:rsidRDefault="00892892" w:rsidP="003B18C3">
            <w:pPr>
              <w:rPr>
                <w:sz w:val="20"/>
                <w:szCs w:val="20"/>
              </w:rPr>
            </w:pPr>
            <w:r>
              <w:rPr>
                <w:sz w:val="20"/>
                <w:szCs w:val="20"/>
              </w:rPr>
              <w:t xml:space="preserve">Unit plan </w:t>
            </w:r>
          </w:p>
          <w:p w:rsidR="00892892" w:rsidRPr="00170C59" w:rsidRDefault="00892892" w:rsidP="003B18C3">
            <w:pPr>
              <w:rPr>
                <w:sz w:val="20"/>
                <w:szCs w:val="20"/>
              </w:rPr>
            </w:pPr>
            <w:r>
              <w:rPr>
                <w:sz w:val="20"/>
                <w:szCs w:val="20"/>
              </w:rPr>
              <w:t xml:space="preserve">Colleagues </w:t>
            </w:r>
          </w:p>
        </w:tc>
      </w:tr>
      <w:tr w:rsidR="00892892" w:rsidTr="008E5F29">
        <w:trPr>
          <w:cantSplit/>
          <w:trHeight w:val="914"/>
        </w:trPr>
        <w:tc>
          <w:tcPr>
            <w:tcW w:w="1028" w:type="dxa"/>
            <w:vMerge/>
            <w:textDirection w:val="btLr"/>
          </w:tcPr>
          <w:p w:rsidR="00892892" w:rsidRDefault="00892892" w:rsidP="003B18C3">
            <w:pPr>
              <w:ind w:left="113" w:right="113"/>
              <w:jc w:val="center"/>
            </w:pPr>
          </w:p>
        </w:tc>
        <w:tc>
          <w:tcPr>
            <w:tcW w:w="4230" w:type="dxa"/>
            <w:vMerge/>
          </w:tcPr>
          <w:p w:rsidR="00892892" w:rsidRPr="00170C59" w:rsidRDefault="00892892" w:rsidP="003B18C3">
            <w:pPr>
              <w:pStyle w:val="NoSpacing"/>
              <w:rPr>
                <w:rFonts w:cstheme="minorHAnsi"/>
                <w:sz w:val="20"/>
                <w:szCs w:val="20"/>
              </w:rPr>
            </w:pPr>
          </w:p>
        </w:tc>
        <w:tc>
          <w:tcPr>
            <w:tcW w:w="6840" w:type="dxa"/>
          </w:tcPr>
          <w:p w:rsidR="00892892" w:rsidRDefault="00892892" w:rsidP="003B18C3">
            <w:pPr>
              <w:pStyle w:val="NoSpacing"/>
              <w:rPr>
                <w:rFonts w:cstheme="minorHAnsi"/>
                <w:sz w:val="20"/>
                <w:szCs w:val="20"/>
              </w:rPr>
            </w:pPr>
            <w:r>
              <w:rPr>
                <w:rFonts w:cstheme="minorHAnsi"/>
                <w:i/>
                <w:sz w:val="20"/>
                <w:szCs w:val="20"/>
              </w:rPr>
              <w:t xml:space="preserve">Pre-requisite content knowledge gaps + misconceptions </w:t>
            </w:r>
          </w:p>
          <w:p w:rsidR="00892892" w:rsidRDefault="00892892" w:rsidP="003B18C3">
            <w:pPr>
              <w:pStyle w:val="NoSpacing"/>
              <w:rPr>
                <w:rFonts w:cstheme="minorHAnsi"/>
                <w:sz w:val="20"/>
                <w:szCs w:val="20"/>
              </w:rPr>
            </w:pPr>
            <w:r>
              <w:rPr>
                <w:rFonts w:cstheme="minorHAnsi"/>
                <w:sz w:val="20"/>
                <w:szCs w:val="20"/>
              </w:rPr>
              <w:t xml:space="preserve">What are the 1-2 pre-requisite knowledge and skill issues you are likely to see? </w:t>
            </w:r>
          </w:p>
          <w:p w:rsidR="00892892" w:rsidRDefault="00892892" w:rsidP="003B18C3">
            <w:pPr>
              <w:pStyle w:val="NoSpacing"/>
              <w:rPr>
                <w:rFonts w:cstheme="minorHAnsi"/>
                <w:sz w:val="20"/>
                <w:szCs w:val="20"/>
              </w:rPr>
            </w:pPr>
            <w:r>
              <w:rPr>
                <w:rFonts w:cstheme="minorHAnsi"/>
                <w:sz w:val="20"/>
                <w:szCs w:val="20"/>
              </w:rPr>
              <w:t>How will those prevent students from accessing the content?</w:t>
            </w:r>
          </w:p>
          <w:p w:rsidR="00892892" w:rsidRDefault="00892892" w:rsidP="003B18C3">
            <w:pPr>
              <w:pStyle w:val="NoSpacing"/>
              <w:rPr>
                <w:rFonts w:cstheme="minorHAnsi"/>
                <w:sz w:val="20"/>
                <w:szCs w:val="20"/>
              </w:rPr>
            </w:pPr>
            <w:r>
              <w:rPr>
                <w:rFonts w:cstheme="minorHAnsi"/>
                <w:sz w:val="20"/>
                <w:szCs w:val="20"/>
              </w:rPr>
              <w:t>Will you fix them beforehand or in the moment? Using:</w:t>
            </w:r>
          </w:p>
          <w:p w:rsidR="00892892" w:rsidRDefault="00892892" w:rsidP="003B18C3">
            <w:pPr>
              <w:pStyle w:val="NoSpacing"/>
              <w:numPr>
                <w:ilvl w:val="0"/>
                <w:numId w:val="1"/>
              </w:numPr>
              <w:rPr>
                <w:rFonts w:cstheme="minorHAnsi"/>
                <w:sz w:val="20"/>
                <w:szCs w:val="20"/>
              </w:rPr>
            </w:pPr>
            <w:r>
              <w:rPr>
                <w:rFonts w:cstheme="minorHAnsi"/>
                <w:sz w:val="20"/>
                <w:szCs w:val="20"/>
              </w:rPr>
              <w:t>Adjusting the entry point</w:t>
            </w:r>
          </w:p>
          <w:p w:rsidR="00892892" w:rsidRDefault="00892892" w:rsidP="003B18C3">
            <w:pPr>
              <w:pStyle w:val="NoSpacing"/>
              <w:numPr>
                <w:ilvl w:val="0"/>
                <w:numId w:val="1"/>
              </w:numPr>
              <w:rPr>
                <w:rFonts w:cstheme="minorHAnsi"/>
                <w:sz w:val="20"/>
                <w:szCs w:val="20"/>
              </w:rPr>
            </w:pPr>
            <w:r>
              <w:rPr>
                <w:rFonts w:cstheme="minorHAnsi"/>
                <w:sz w:val="20"/>
                <w:szCs w:val="20"/>
              </w:rPr>
              <w:t>Tools/manipulatives provided</w:t>
            </w:r>
          </w:p>
          <w:p w:rsidR="00892892" w:rsidRDefault="00892892" w:rsidP="003B18C3">
            <w:pPr>
              <w:pStyle w:val="NoSpacing"/>
              <w:numPr>
                <w:ilvl w:val="0"/>
                <w:numId w:val="1"/>
              </w:numPr>
              <w:rPr>
                <w:rFonts w:cstheme="minorHAnsi"/>
                <w:sz w:val="20"/>
                <w:szCs w:val="20"/>
              </w:rPr>
            </w:pPr>
            <w:r>
              <w:rPr>
                <w:rFonts w:cstheme="minorHAnsi"/>
                <w:sz w:val="20"/>
                <w:szCs w:val="20"/>
              </w:rPr>
              <w:t>Language</w:t>
            </w:r>
          </w:p>
          <w:p w:rsidR="00892892" w:rsidRPr="006822C3" w:rsidRDefault="00892892" w:rsidP="003B18C3">
            <w:pPr>
              <w:pStyle w:val="NoSpacing"/>
              <w:numPr>
                <w:ilvl w:val="0"/>
                <w:numId w:val="1"/>
              </w:numPr>
              <w:rPr>
                <w:rFonts w:cstheme="minorHAnsi"/>
                <w:sz w:val="20"/>
                <w:szCs w:val="20"/>
              </w:rPr>
            </w:pPr>
            <w:r>
              <w:rPr>
                <w:rFonts w:cstheme="minorHAnsi"/>
                <w:sz w:val="20"/>
                <w:szCs w:val="20"/>
              </w:rPr>
              <w:t xml:space="preserve">The </w:t>
            </w:r>
            <w:r>
              <w:rPr>
                <w:rFonts w:cstheme="minorHAnsi"/>
                <w:sz w:val="20"/>
              </w:rPr>
              <w:t>exercise/problem/task</w:t>
            </w:r>
          </w:p>
          <w:p w:rsidR="00892892" w:rsidRPr="006822C3" w:rsidRDefault="00892892" w:rsidP="003B18C3">
            <w:pPr>
              <w:pStyle w:val="NoSpacing"/>
              <w:numPr>
                <w:ilvl w:val="0"/>
                <w:numId w:val="1"/>
              </w:numPr>
              <w:rPr>
                <w:rFonts w:cstheme="minorHAnsi"/>
                <w:sz w:val="20"/>
                <w:szCs w:val="20"/>
              </w:rPr>
            </w:pPr>
            <w:r>
              <w:rPr>
                <w:rFonts w:cstheme="minorHAnsi"/>
                <w:sz w:val="20"/>
              </w:rPr>
              <w:t>Student groupings</w:t>
            </w:r>
            <w:r>
              <w:rPr>
                <w:rFonts w:cstheme="minorHAnsi"/>
                <w:sz w:val="20"/>
                <w:szCs w:val="20"/>
              </w:rPr>
              <w:t xml:space="preserve"> </w:t>
            </w:r>
          </w:p>
        </w:tc>
        <w:tc>
          <w:tcPr>
            <w:tcW w:w="2178" w:type="dxa"/>
            <w:vMerge/>
          </w:tcPr>
          <w:p w:rsidR="00892892" w:rsidRPr="00170C59" w:rsidRDefault="00892892" w:rsidP="003B18C3">
            <w:pPr>
              <w:rPr>
                <w:sz w:val="20"/>
                <w:szCs w:val="20"/>
              </w:rPr>
            </w:pPr>
          </w:p>
        </w:tc>
      </w:tr>
      <w:tr w:rsidR="00892892" w:rsidTr="008E5F29">
        <w:trPr>
          <w:cantSplit/>
          <w:trHeight w:val="575"/>
        </w:trPr>
        <w:tc>
          <w:tcPr>
            <w:tcW w:w="1028" w:type="dxa"/>
            <w:vMerge/>
            <w:textDirection w:val="btLr"/>
          </w:tcPr>
          <w:p w:rsidR="00892892" w:rsidRDefault="00892892" w:rsidP="003B18C3">
            <w:pPr>
              <w:ind w:left="113" w:right="113"/>
              <w:jc w:val="center"/>
            </w:pPr>
          </w:p>
        </w:tc>
        <w:tc>
          <w:tcPr>
            <w:tcW w:w="4230" w:type="dxa"/>
          </w:tcPr>
          <w:p w:rsidR="00892892" w:rsidRPr="00170C59" w:rsidRDefault="00892892" w:rsidP="003B18C3">
            <w:pPr>
              <w:pStyle w:val="NoSpacing"/>
              <w:rPr>
                <w:rFonts w:cstheme="minorHAnsi"/>
                <w:sz w:val="20"/>
                <w:szCs w:val="20"/>
              </w:rPr>
            </w:pPr>
            <w:r w:rsidRPr="00170C59">
              <w:rPr>
                <w:rFonts w:cstheme="minorHAnsi"/>
                <w:sz w:val="20"/>
                <w:szCs w:val="20"/>
              </w:rPr>
              <w:t>Revise focal questions to draw out and address misconceptions</w:t>
            </w:r>
          </w:p>
        </w:tc>
        <w:tc>
          <w:tcPr>
            <w:tcW w:w="6840" w:type="dxa"/>
          </w:tcPr>
          <w:p w:rsidR="00892892" w:rsidRDefault="00892892" w:rsidP="003B18C3">
            <w:pPr>
              <w:pStyle w:val="NoSpacing"/>
              <w:rPr>
                <w:rFonts w:cstheme="minorHAnsi"/>
                <w:sz w:val="20"/>
                <w:szCs w:val="20"/>
              </w:rPr>
            </w:pPr>
            <w:r>
              <w:rPr>
                <w:rFonts w:cstheme="minorHAnsi"/>
                <w:sz w:val="20"/>
                <w:szCs w:val="20"/>
              </w:rPr>
              <w:t>Do your initial focal questions provide an opportunity for misconceptions to come to life and lead students through an experience that shift their thinking and solidify their understanding?</w:t>
            </w:r>
          </w:p>
          <w:p w:rsidR="00892892" w:rsidRPr="00170C59" w:rsidRDefault="00892892" w:rsidP="003B18C3">
            <w:pPr>
              <w:pStyle w:val="NoSpacing"/>
              <w:rPr>
                <w:rFonts w:cstheme="minorHAnsi"/>
                <w:sz w:val="20"/>
                <w:szCs w:val="20"/>
              </w:rPr>
            </w:pPr>
            <w:r>
              <w:rPr>
                <w:rFonts w:cstheme="minorHAnsi"/>
                <w:sz w:val="20"/>
                <w:szCs w:val="20"/>
              </w:rPr>
              <w:t>What additional questions do you need incorporate to draw out and address misconceptions in order to help students see the logic required to understand the focal concepts?</w:t>
            </w:r>
          </w:p>
        </w:tc>
        <w:tc>
          <w:tcPr>
            <w:tcW w:w="2178" w:type="dxa"/>
          </w:tcPr>
          <w:p w:rsidR="00892892" w:rsidRPr="00170C59" w:rsidRDefault="00892892" w:rsidP="003B18C3">
            <w:pPr>
              <w:rPr>
                <w:sz w:val="20"/>
                <w:szCs w:val="20"/>
              </w:rPr>
            </w:pPr>
          </w:p>
        </w:tc>
      </w:tr>
      <w:tr w:rsidR="00892892" w:rsidTr="003B18C3">
        <w:trPr>
          <w:cantSplit/>
          <w:trHeight w:val="139"/>
        </w:trPr>
        <w:tc>
          <w:tcPr>
            <w:tcW w:w="14276" w:type="dxa"/>
            <w:gridSpan w:val="4"/>
            <w:tcBorders>
              <w:bottom w:val="single" w:sz="4" w:space="0" w:color="auto"/>
            </w:tcBorders>
            <w:shd w:val="clear" w:color="auto" w:fill="D9D9D9" w:themeFill="background1" w:themeFillShade="D9"/>
            <w:textDirection w:val="btLr"/>
          </w:tcPr>
          <w:p w:rsidR="00892892" w:rsidRDefault="00892892" w:rsidP="003B18C3"/>
        </w:tc>
      </w:tr>
      <w:tr w:rsidR="00892892" w:rsidTr="008E5F29">
        <w:trPr>
          <w:cantSplit/>
          <w:trHeight w:val="1134"/>
        </w:trPr>
        <w:tc>
          <w:tcPr>
            <w:tcW w:w="1028" w:type="dxa"/>
            <w:tcBorders>
              <w:bottom w:val="single" w:sz="4" w:space="0" w:color="auto"/>
            </w:tcBorders>
            <w:textDirection w:val="btLr"/>
          </w:tcPr>
          <w:p w:rsidR="00892892" w:rsidRDefault="00892892" w:rsidP="003B18C3">
            <w:pPr>
              <w:ind w:left="113" w:right="113"/>
              <w:jc w:val="center"/>
            </w:pPr>
            <w:bookmarkStart w:id="2" w:name="three"/>
            <w:r>
              <w:t>3</w:t>
            </w:r>
            <w:bookmarkEnd w:id="2"/>
            <w:r>
              <w:t xml:space="preserve"> </w:t>
            </w:r>
          </w:p>
          <w:p w:rsidR="00892892" w:rsidRDefault="00892892" w:rsidP="003B18C3">
            <w:pPr>
              <w:ind w:left="113" w:right="113"/>
              <w:jc w:val="center"/>
            </w:pPr>
            <w:r>
              <w:t>Practice</w:t>
            </w:r>
          </w:p>
        </w:tc>
        <w:tc>
          <w:tcPr>
            <w:tcW w:w="4230" w:type="dxa"/>
            <w:tcBorders>
              <w:bottom w:val="single" w:sz="4" w:space="0" w:color="auto"/>
            </w:tcBorders>
          </w:tcPr>
          <w:p w:rsidR="00892892" w:rsidRPr="00170C59" w:rsidRDefault="00892892" w:rsidP="003B18C3">
            <w:pPr>
              <w:textAlignment w:val="center"/>
              <w:rPr>
                <w:sz w:val="20"/>
              </w:rPr>
            </w:pPr>
            <w:r w:rsidRPr="00170C59">
              <w:rPr>
                <w:sz w:val="20"/>
              </w:rPr>
              <w:t xml:space="preserve">In development </w:t>
            </w:r>
          </w:p>
        </w:tc>
        <w:tc>
          <w:tcPr>
            <w:tcW w:w="6840" w:type="dxa"/>
            <w:tcBorders>
              <w:bottom w:val="single" w:sz="4" w:space="0" w:color="auto"/>
            </w:tcBorders>
          </w:tcPr>
          <w:p w:rsidR="00892892" w:rsidRPr="00170C59" w:rsidRDefault="00892892" w:rsidP="003B18C3">
            <w:pPr>
              <w:pStyle w:val="NormalWeb"/>
              <w:spacing w:before="0" w:beforeAutospacing="0" w:after="0" w:afterAutospacing="0"/>
              <w:rPr>
                <w:rFonts w:ascii="Calibri" w:hAnsi="Calibri" w:cs="Calibri"/>
                <w:sz w:val="20"/>
                <w:szCs w:val="20"/>
              </w:rPr>
            </w:pPr>
            <w:r>
              <w:rPr>
                <w:rFonts w:ascii="Calibri" w:hAnsi="Calibri" w:cs="Calibri"/>
                <w:sz w:val="20"/>
                <w:szCs w:val="20"/>
              </w:rPr>
              <w:t>NA</w:t>
            </w:r>
          </w:p>
        </w:tc>
        <w:tc>
          <w:tcPr>
            <w:tcW w:w="2178" w:type="dxa"/>
            <w:tcBorders>
              <w:bottom w:val="single" w:sz="4" w:space="0" w:color="auto"/>
            </w:tcBorders>
          </w:tcPr>
          <w:p w:rsidR="00892892" w:rsidRPr="00170C59" w:rsidRDefault="00892892" w:rsidP="003B18C3">
            <w:pPr>
              <w:rPr>
                <w:sz w:val="20"/>
              </w:rPr>
            </w:pPr>
            <w:r>
              <w:rPr>
                <w:sz w:val="20"/>
              </w:rPr>
              <w:t>NA</w:t>
            </w:r>
          </w:p>
        </w:tc>
      </w:tr>
    </w:tbl>
    <w:p w:rsidR="00881BD8" w:rsidRDefault="00881BD8" w:rsidP="00881BD8">
      <w:pPr>
        <w:sectPr w:rsidR="00881BD8" w:rsidSect="00170C59">
          <w:pgSz w:w="15840" w:h="12240" w:orient="landscape"/>
          <w:pgMar w:top="720" w:right="720" w:bottom="720" w:left="720" w:header="720" w:footer="720" w:gutter="0"/>
          <w:cols w:space="720"/>
          <w:docGrid w:linePitch="360"/>
        </w:sectPr>
      </w:pPr>
    </w:p>
    <w:p w:rsidR="0012261D" w:rsidRPr="00224AE8" w:rsidRDefault="00224AE8" w:rsidP="00224AE8">
      <w:pPr>
        <w:spacing w:after="0" w:line="240" w:lineRule="auto"/>
        <w:jc w:val="center"/>
        <w:rPr>
          <w:b/>
          <w:sz w:val="32"/>
          <w:szCs w:val="24"/>
        </w:rPr>
      </w:pPr>
      <w:bookmarkStart w:id="3" w:name="LitDevs"/>
      <w:bookmarkStart w:id="4" w:name="Facilitator"/>
      <w:bookmarkEnd w:id="3"/>
      <w:bookmarkEnd w:id="4"/>
      <w:r w:rsidRPr="00224AE8">
        <w:rPr>
          <w:b/>
          <w:sz w:val="32"/>
          <w:szCs w:val="24"/>
        </w:rPr>
        <w:lastRenderedPageBreak/>
        <w:t>Participant</w:t>
      </w:r>
      <w:r w:rsidR="0012261D" w:rsidRPr="00224AE8">
        <w:rPr>
          <w:b/>
          <w:sz w:val="32"/>
          <w:szCs w:val="24"/>
        </w:rPr>
        <w:t xml:space="preserve"> </w:t>
      </w:r>
      <w:r w:rsidR="00A87523">
        <w:rPr>
          <w:b/>
          <w:sz w:val="32"/>
          <w:szCs w:val="24"/>
        </w:rPr>
        <w:t>Note Taking Sheet</w:t>
      </w:r>
    </w:p>
    <w:p w:rsidR="0012261D" w:rsidRDefault="0012261D" w:rsidP="0012261D">
      <w:pPr>
        <w:spacing w:after="0" w:line="240" w:lineRule="auto"/>
        <w:rPr>
          <w:b/>
          <w:sz w:val="16"/>
          <w:szCs w:val="16"/>
        </w:rPr>
      </w:pPr>
    </w:p>
    <w:p w:rsidR="0012261D" w:rsidRPr="00CE1CFC" w:rsidRDefault="00CE1CFC" w:rsidP="0012261D">
      <w:pPr>
        <w:spacing w:after="0" w:line="240" w:lineRule="auto"/>
        <w:rPr>
          <w:b/>
          <w:color w:val="4F81BD" w:themeColor="accent1"/>
          <w:sz w:val="28"/>
        </w:rPr>
      </w:pPr>
      <w:r w:rsidRPr="00CE1CFC">
        <w:rPr>
          <w:b/>
          <w:color w:val="4F81BD" w:themeColor="accent1"/>
          <w:sz w:val="28"/>
        </w:rPr>
        <w:t>Phase 0</w:t>
      </w:r>
      <w:r w:rsidR="008307C8">
        <w:rPr>
          <w:b/>
          <w:color w:val="4F81BD" w:themeColor="accent1"/>
          <w:sz w:val="28"/>
        </w:rPr>
        <w:t>: Picking the Math</w:t>
      </w:r>
      <w:r>
        <w:rPr>
          <w:b/>
        </w:rPr>
        <w:tab/>
      </w:r>
      <w:r>
        <w:rPr>
          <w:b/>
        </w:rPr>
        <w:tab/>
      </w:r>
    </w:p>
    <w:tbl>
      <w:tblPr>
        <w:tblStyle w:val="TableGrid"/>
        <w:tblW w:w="0" w:type="auto"/>
        <w:tblLook w:val="04A0" w:firstRow="1" w:lastRow="0" w:firstColumn="1" w:lastColumn="0" w:noHBand="0" w:noVBand="1"/>
      </w:tblPr>
      <w:tblGrid>
        <w:gridCol w:w="5418"/>
        <w:gridCol w:w="5040"/>
      </w:tblGrid>
      <w:tr w:rsidR="00EE45FA" w:rsidRPr="00C51CE8" w:rsidTr="005D5A4D">
        <w:tc>
          <w:tcPr>
            <w:tcW w:w="10458" w:type="dxa"/>
            <w:gridSpan w:val="2"/>
            <w:shd w:val="clear" w:color="auto" w:fill="D9D9D9" w:themeFill="background1" w:themeFillShade="D9"/>
          </w:tcPr>
          <w:p w:rsidR="00EE45FA" w:rsidRPr="00C51CE8" w:rsidRDefault="00EE45FA" w:rsidP="00B51411">
            <w:pPr>
              <w:jc w:val="center"/>
              <w:rPr>
                <w:b/>
              </w:rPr>
            </w:pPr>
            <w:r>
              <w:rPr>
                <w:b/>
              </w:rPr>
              <w:t>The Focus of the Lesson</w:t>
            </w:r>
          </w:p>
        </w:tc>
      </w:tr>
      <w:tr w:rsidR="00EE45FA" w:rsidTr="006025D2">
        <w:trPr>
          <w:trHeight w:val="251"/>
        </w:trPr>
        <w:tc>
          <w:tcPr>
            <w:tcW w:w="5418" w:type="dxa"/>
            <w:shd w:val="clear" w:color="auto" w:fill="F2F2F2" w:themeFill="background1" w:themeFillShade="F2"/>
          </w:tcPr>
          <w:p w:rsidR="00EE45FA" w:rsidRPr="00490C43" w:rsidRDefault="00EE45FA" w:rsidP="00F417FA">
            <w:r>
              <w:t>Which aim(s) am I prioritizing?</w:t>
            </w:r>
          </w:p>
        </w:tc>
        <w:tc>
          <w:tcPr>
            <w:tcW w:w="5040" w:type="dxa"/>
            <w:shd w:val="clear" w:color="auto" w:fill="F2F2F2" w:themeFill="background1" w:themeFillShade="F2"/>
          </w:tcPr>
          <w:p w:rsidR="00EE45FA" w:rsidRPr="00490C43" w:rsidRDefault="00EE45FA" w:rsidP="00F417FA">
            <w:r>
              <w:t>Which content standard does this aim connect to?</w:t>
            </w:r>
          </w:p>
        </w:tc>
      </w:tr>
      <w:tr w:rsidR="00EE45FA" w:rsidTr="006025D2">
        <w:trPr>
          <w:trHeight w:val="459"/>
        </w:trPr>
        <w:tc>
          <w:tcPr>
            <w:tcW w:w="5418" w:type="dxa"/>
          </w:tcPr>
          <w:p w:rsidR="00EE45FA" w:rsidRPr="00490C43" w:rsidRDefault="00EE45FA" w:rsidP="000D2826"/>
        </w:tc>
        <w:tc>
          <w:tcPr>
            <w:tcW w:w="5040" w:type="dxa"/>
          </w:tcPr>
          <w:p w:rsidR="00EE45FA" w:rsidRPr="00490C43" w:rsidRDefault="00EE45FA" w:rsidP="000D2826"/>
        </w:tc>
      </w:tr>
      <w:tr w:rsidR="00EE45FA" w:rsidTr="006025D2">
        <w:trPr>
          <w:trHeight w:val="459"/>
        </w:trPr>
        <w:tc>
          <w:tcPr>
            <w:tcW w:w="5418" w:type="dxa"/>
            <w:shd w:val="clear" w:color="auto" w:fill="F2F2F2" w:themeFill="background1" w:themeFillShade="F2"/>
          </w:tcPr>
          <w:p w:rsidR="00EE45FA" w:rsidRPr="00490C43" w:rsidRDefault="00845819" w:rsidP="00F417FA">
            <w:r>
              <w:t>Which focal SMP supports this concept?</w:t>
            </w:r>
          </w:p>
        </w:tc>
        <w:tc>
          <w:tcPr>
            <w:tcW w:w="5040" w:type="dxa"/>
            <w:shd w:val="clear" w:color="auto" w:fill="F2F2F2" w:themeFill="background1" w:themeFillShade="F2"/>
          </w:tcPr>
          <w:p w:rsidR="00B817F0" w:rsidRPr="00B0661F" w:rsidRDefault="00845819" w:rsidP="00B817F0">
            <w:r w:rsidRPr="00B0661F">
              <w:t xml:space="preserve">Which </w:t>
            </w:r>
            <w:r w:rsidR="00B817F0" w:rsidRPr="00B0661F">
              <w:t>key points</w:t>
            </w:r>
            <w:r w:rsidRPr="00B0661F">
              <w:t xml:space="preserve"> am I prioritizing during this lesson?</w:t>
            </w:r>
          </w:p>
        </w:tc>
      </w:tr>
      <w:tr w:rsidR="00EE45FA" w:rsidTr="006025D2">
        <w:trPr>
          <w:trHeight w:val="459"/>
        </w:trPr>
        <w:tc>
          <w:tcPr>
            <w:tcW w:w="5418" w:type="dxa"/>
          </w:tcPr>
          <w:p w:rsidR="00EE45FA" w:rsidRPr="00490C43" w:rsidRDefault="00EE45FA" w:rsidP="0054058D"/>
        </w:tc>
        <w:tc>
          <w:tcPr>
            <w:tcW w:w="5040" w:type="dxa"/>
          </w:tcPr>
          <w:p w:rsidR="00EE45FA" w:rsidRPr="00B0661F" w:rsidRDefault="00B817F0" w:rsidP="00B817F0">
            <w:pPr>
              <w:pStyle w:val="NormalWeb"/>
              <w:numPr>
                <w:ilvl w:val="0"/>
                <w:numId w:val="1"/>
              </w:numPr>
              <w:spacing w:before="0" w:beforeAutospacing="0" w:after="0" w:afterAutospacing="0"/>
              <w:rPr>
                <w:rFonts w:asciiTheme="minorHAnsi" w:hAnsiTheme="minorHAnsi"/>
                <w:sz w:val="22"/>
                <w:szCs w:val="22"/>
              </w:rPr>
            </w:pPr>
            <w:r w:rsidRPr="00B0661F">
              <w:rPr>
                <w:rFonts w:asciiTheme="minorHAnsi" w:hAnsiTheme="minorHAnsi"/>
                <w:sz w:val="22"/>
                <w:szCs w:val="22"/>
              </w:rPr>
              <w:t>Why:</w:t>
            </w:r>
          </w:p>
          <w:p w:rsidR="00B817F0" w:rsidRPr="00B0661F" w:rsidRDefault="00B817F0" w:rsidP="00B817F0">
            <w:pPr>
              <w:pStyle w:val="NormalWeb"/>
              <w:numPr>
                <w:ilvl w:val="0"/>
                <w:numId w:val="1"/>
              </w:numPr>
              <w:spacing w:before="0" w:beforeAutospacing="0" w:after="0" w:afterAutospacing="0"/>
              <w:rPr>
                <w:rFonts w:asciiTheme="minorHAnsi" w:hAnsiTheme="minorHAnsi"/>
                <w:sz w:val="22"/>
                <w:szCs w:val="22"/>
              </w:rPr>
            </w:pPr>
            <w:r w:rsidRPr="00B0661F">
              <w:rPr>
                <w:rFonts w:asciiTheme="minorHAnsi" w:hAnsiTheme="minorHAnsi"/>
                <w:sz w:val="22"/>
                <w:szCs w:val="22"/>
              </w:rPr>
              <w:t>What:</w:t>
            </w:r>
          </w:p>
          <w:p w:rsidR="00B817F0" w:rsidRPr="00B0661F" w:rsidRDefault="00B817F0" w:rsidP="00B817F0">
            <w:pPr>
              <w:pStyle w:val="NormalWeb"/>
              <w:numPr>
                <w:ilvl w:val="0"/>
                <w:numId w:val="1"/>
              </w:numPr>
              <w:spacing w:before="0" w:beforeAutospacing="0" w:after="0" w:afterAutospacing="0"/>
              <w:rPr>
                <w:rFonts w:asciiTheme="minorHAnsi" w:hAnsiTheme="minorHAnsi"/>
                <w:b/>
                <w:sz w:val="22"/>
                <w:szCs w:val="22"/>
              </w:rPr>
            </w:pPr>
            <w:r w:rsidRPr="00B0661F">
              <w:rPr>
                <w:rFonts w:asciiTheme="minorHAnsi" w:hAnsiTheme="minorHAnsi"/>
                <w:sz w:val="22"/>
                <w:szCs w:val="22"/>
              </w:rPr>
              <w:t>How:</w:t>
            </w:r>
          </w:p>
        </w:tc>
      </w:tr>
      <w:tr w:rsidR="00EE45FA" w:rsidTr="00C170FC">
        <w:trPr>
          <w:trHeight w:val="305"/>
        </w:trPr>
        <w:tc>
          <w:tcPr>
            <w:tcW w:w="10458" w:type="dxa"/>
            <w:gridSpan w:val="2"/>
            <w:shd w:val="clear" w:color="auto" w:fill="D9D9D9" w:themeFill="background1" w:themeFillShade="D9"/>
          </w:tcPr>
          <w:p w:rsidR="00EE45FA" w:rsidRPr="00031632" w:rsidRDefault="00EE45FA" w:rsidP="003B18C3">
            <w:pPr>
              <w:pStyle w:val="ListParagraph"/>
              <w:ind w:left="378"/>
              <w:jc w:val="center"/>
              <w:rPr>
                <w:rFonts w:cstheme="minorHAnsi"/>
                <w:b/>
                <w:szCs w:val="16"/>
              </w:rPr>
            </w:pPr>
            <w:r>
              <w:rPr>
                <w:rFonts w:cstheme="minorHAnsi"/>
                <w:b/>
                <w:szCs w:val="16"/>
              </w:rPr>
              <w:t>Exercise</w:t>
            </w:r>
            <w:r w:rsidRPr="00031632">
              <w:rPr>
                <w:rFonts w:cstheme="minorHAnsi"/>
                <w:b/>
                <w:szCs w:val="16"/>
              </w:rPr>
              <w:t xml:space="preserve"> or Task</w:t>
            </w:r>
          </w:p>
        </w:tc>
      </w:tr>
      <w:tr w:rsidR="00EE45FA" w:rsidTr="0027065B">
        <w:trPr>
          <w:trHeight w:val="82"/>
        </w:trPr>
        <w:tc>
          <w:tcPr>
            <w:tcW w:w="10458" w:type="dxa"/>
            <w:gridSpan w:val="2"/>
          </w:tcPr>
          <w:p w:rsidR="00EE45FA" w:rsidRDefault="00EE45FA" w:rsidP="0054058D"/>
          <w:p w:rsidR="00B0661F" w:rsidRDefault="00B0661F" w:rsidP="0054058D"/>
          <w:p w:rsidR="00B0661F" w:rsidRDefault="00B0661F" w:rsidP="0054058D"/>
          <w:p w:rsidR="00B0661F" w:rsidRDefault="00B0661F" w:rsidP="0054058D"/>
          <w:p w:rsidR="00B0661F" w:rsidRPr="002A654B" w:rsidRDefault="00B0661F" w:rsidP="0054058D"/>
        </w:tc>
      </w:tr>
      <w:tr w:rsidR="00EE45FA" w:rsidTr="003B18C3">
        <w:trPr>
          <w:trHeight w:val="82"/>
        </w:trPr>
        <w:tc>
          <w:tcPr>
            <w:tcW w:w="10458" w:type="dxa"/>
            <w:gridSpan w:val="2"/>
            <w:shd w:val="clear" w:color="auto" w:fill="D9D9D9" w:themeFill="background1" w:themeFillShade="D9"/>
          </w:tcPr>
          <w:p w:rsidR="00EE45FA" w:rsidRPr="003B18C3" w:rsidRDefault="00EE45FA" w:rsidP="003B18C3">
            <w:pPr>
              <w:jc w:val="center"/>
              <w:rPr>
                <w:b/>
              </w:rPr>
            </w:pPr>
            <w:r w:rsidRPr="003B18C3">
              <w:rPr>
                <w:b/>
              </w:rPr>
              <w:t>The What of the Problem</w:t>
            </w:r>
          </w:p>
        </w:tc>
      </w:tr>
      <w:tr w:rsidR="00EE45FA" w:rsidTr="00813AC4">
        <w:trPr>
          <w:trHeight w:val="82"/>
        </w:trPr>
        <w:tc>
          <w:tcPr>
            <w:tcW w:w="10458" w:type="dxa"/>
            <w:gridSpan w:val="2"/>
            <w:shd w:val="clear" w:color="auto" w:fill="F2F2F2" w:themeFill="background1" w:themeFillShade="F2"/>
          </w:tcPr>
          <w:p w:rsidR="00EE45FA" w:rsidRDefault="00EE45FA" w:rsidP="00813AC4">
            <w:r>
              <w:t>How does the problem align to the priority aims, standards, and concepts named above?</w:t>
            </w:r>
          </w:p>
        </w:tc>
      </w:tr>
      <w:tr w:rsidR="00EE45FA" w:rsidTr="0027065B">
        <w:trPr>
          <w:trHeight w:val="82"/>
        </w:trPr>
        <w:tc>
          <w:tcPr>
            <w:tcW w:w="10458" w:type="dxa"/>
            <w:gridSpan w:val="2"/>
          </w:tcPr>
          <w:p w:rsidR="00EE45FA" w:rsidRDefault="00EE45FA" w:rsidP="00F038DF"/>
          <w:p w:rsidR="00EE45FA" w:rsidRDefault="00EE45FA" w:rsidP="00F038DF"/>
          <w:p w:rsidR="00B0661F" w:rsidRDefault="00B0661F" w:rsidP="00F038DF"/>
          <w:p w:rsidR="00B0661F" w:rsidRDefault="00B0661F" w:rsidP="00F038DF"/>
          <w:p w:rsidR="00B0661F" w:rsidRDefault="00B0661F" w:rsidP="00F038DF"/>
          <w:p w:rsidR="00EE45FA" w:rsidRDefault="00EE45FA" w:rsidP="00F038DF"/>
        </w:tc>
      </w:tr>
      <w:tr w:rsidR="00EE45FA" w:rsidTr="003B18C3">
        <w:trPr>
          <w:trHeight w:val="82"/>
        </w:trPr>
        <w:tc>
          <w:tcPr>
            <w:tcW w:w="10458" w:type="dxa"/>
            <w:gridSpan w:val="2"/>
            <w:shd w:val="clear" w:color="auto" w:fill="D9D9D9" w:themeFill="background1" w:themeFillShade="D9"/>
          </w:tcPr>
          <w:p w:rsidR="00EE45FA" w:rsidRPr="003B18C3" w:rsidRDefault="00EE45FA" w:rsidP="003B18C3">
            <w:pPr>
              <w:jc w:val="center"/>
              <w:rPr>
                <w:b/>
              </w:rPr>
            </w:pPr>
            <w:r>
              <w:rPr>
                <w:b/>
              </w:rPr>
              <w:t>The How of the Problem</w:t>
            </w:r>
          </w:p>
        </w:tc>
      </w:tr>
      <w:tr w:rsidR="00EE45FA" w:rsidTr="003B18C3">
        <w:trPr>
          <w:trHeight w:val="82"/>
        </w:trPr>
        <w:tc>
          <w:tcPr>
            <w:tcW w:w="10458" w:type="dxa"/>
            <w:gridSpan w:val="2"/>
            <w:shd w:val="clear" w:color="auto" w:fill="F2F2F2" w:themeFill="background1" w:themeFillShade="F2"/>
          </w:tcPr>
          <w:p w:rsidR="00EE45FA" w:rsidRPr="003B18C3" w:rsidRDefault="00EE45FA" w:rsidP="003B18C3">
            <w:r w:rsidRPr="003B18C3">
              <w:t>How are students ap</w:t>
            </w:r>
            <w:r>
              <w:t>plying the SMP(s) in this problem?</w:t>
            </w:r>
          </w:p>
        </w:tc>
      </w:tr>
      <w:tr w:rsidR="00EE45FA" w:rsidTr="003B18C3">
        <w:trPr>
          <w:trHeight w:val="82"/>
        </w:trPr>
        <w:tc>
          <w:tcPr>
            <w:tcW w:w="10458" w:type="dxa"/>
            <w:gridSpan w:val="2"/>
            <w:shd w:val="clear" w:color="auto" w:fill="FFFFFF" w:themeFill="background1"/>
          </w:tcPr>
          <w:p w:rsidR="00EE45FA" w:rsidRDefault="00EE45FA" w:rsidP="003B18C3">
            <w:pPr>
              <w:jc w:val="center"/>
              <w:rPr>
                <w:b/>
              </w:rPr>
            </w:pPr>
          </w:p>
          <w:p w:rsidR="00EE45FA" w:rsidRDefault="00EE45FA" w:rsidP="00B51411">
            <w:pPr>
              <w:rPr>
                <w:b/>
              </w:rPr>
            </w:pPr>
          </w:p>
          <w:p w:rsidR="00B0661F" w:rsidRDefault="00B0661F" w:rsidP="00B51411">
            <w:pPr>
              <w:rPr>
                <w:b/>
              </w:rPr>
            </w:pPr>
          </w:p>
          <w:p w:rsidR="00B0661F" w:rsidRDefault="00B0661F" w:rsidP="00B51411">
            <w:pPr>
              <w:rPr>
                <w:b/>
              </w:rPr>
            </w:pPr>
          </w:p>
          <w:p w:rsidR="00EE45FA" w:rsidRDefault="00EE45FA" w:rsidP="00B817F0">
            <w:pPr>
              <w:rPr>
                <w:b/>
              </w:rPr>
            </w:pPr>
          </w:p>
        </w:tc>
      </w:tr>
      <w:tr w:rsidR="00EE45FA" w:rsidRPr="00C51CE8" w:rsidTr="00FD3EE5">
        <w:tc>
          <w:tcPr>
            <w:tcW w:w="10458" w:type="dxa"/>
            <w:gridSpan w:val="2"/>
            <w:shd w:val="clear" w:color="auto" w:fill="F2F2F2" w:themeFill="background1" w:themeFillShade="F2"/>
          </w:tcPr>
          <w:p w:rsidR="00EE45FA" w:rsidRPr="008A18AB" w:rsidRDefault="00EE45FA" w:rsidP="008A18AB">
            <w:r w:rsidRPr="008A18AB">
              <w:t>To what extent does the problem align to the FOI criteria?</w:t>
            </w:r>
          </w:p>
        </w:tc>
      </w:tr>
      <w:tr w:rsidR="00EE45FA" w:rsidRPr="00C51CE8" w:rsidTr="006025D2">
        <w:tc>
          <w:tcPr>
            <w:tcW w:w="5418" w:type="dxa"/>
            <w:shd w:val="clear" w:color="auto" w:fill="F2F2F2" w:themeFill="background1" w:themeFillShade="F2"/>
          </w:tcPr>
          <w:p w:rsidR="00EE45FA" w:rsidRPr="008A18AB" w:rsidRDefault="00EE45FA" w:rsidP="00031632">
            <w:pPr>
              <w:jc w:val="center"/>
            </w:pPr>
            <w:r w:rsidRPr="008A18AB">
              <w:t>Criteria for Exercise</w:t>
            </w:r>
          </w:p>
        </w:tc>
        <w:tc>
          <w:tcPr>
            <w:tcW w:w="5040" w:type="dxa"/>
            <w:shd w:val="clear" w:color="auto" w:fill="F2F2F2" w:themeFill="background1" w:themeFillShade="F2"/>
          </w:tcPr>
          <w:p w:rsidR="00EE45FA" w:rsidRPr="008A18AB" w:rsidRDefault="00EE45FA" w:rsidP="00031632">
            <w:pPr>
              <w:jc w:val="center"/>
            </w:pPr>
            <w:r w:rsidRPr="008A18AB">
              <w:t>Criteria for Problem/Task</w:t>
            </w:r>
          </w:p>
        </w:tc>
      </w:tr>
      <w:tr w:rsidR="00EE45FA" w:rsidTr="006025D2">
        <w:tc>
          <w:tcPr>
            <w:tcW w:w="5418" w:type="dxa"/>
          </w:tcPr>
          <w:p w:rsidR="00EE45FA" w:rsidRPr="00031632" w:rsidRDefault="00EE45FA" w:rsidP="00300525">
            <w:pPr>
              <w:pStyle w:val="ListParagraph"/>
              <w:numPr>
                <w:ilvl w:val="0"/>
                <w:numId w:val="2"/>
              </w:numPr>
              <w:rPr>
                <w:rFonts w:ascii="Garamond" w:hAnsi="Garamond" w:cstheme="minorHAnsi"/>
                <w:sz w:val="18"/>
                <w:szCs w:val="18"/>
              </w:rPr>
            </w:pPr>
            <w:r w:rsidRPr="00031632">
              <w:rPr>
                <w:rFonts w:ascii="Garamond" w:hAnsi="Garamond" w:cstheme="minorHAnsi"/>
                <w:sz w:val="18"/>
                <w:szCs w:val="18"/>
              </w:rPr>
              <w:t>Draws thinking towards mathematics to be used and learned; is relatively narrowly focused on a strategy, concept or skill</w:t>
            </w:r>
          </w:p>
          <w:p w:rsidR="00EE45FA" w:rsidRPr="00031632" w:rsidRDefault="00EE45FA" w:rsidP="00300525">
            <w:pPr>
              <w:pStyle w:val="ListParagraph"/>
              <w:numPr>
                <w:ilvl w:val="0"/>
                <w:numId w:val="2"/>
              </w:numPr>
              <w:rPr>
                <w:rFonts w:ascii="Garamond" w:hAnsi="Garamond" w:cstheme="minorHAnsi"/>
                <w:sz w:val="18"/>
                <w:szCs w:val="18"/>
              </w:rPr>
            </w:pPr>
            <w:r w:rsidRPr="00031632">
              <w:rPr>
                <w:rFonts w:ascii="Garamond" w:hAnsi="Garamond" w:cstheme="minorHAnsi"/>
                <w:sz w:val="18"/>
                <w:szCs w:val="18"/>
              </w:rPr>
              <w:t>May be difficult or easy, complex or simple, but never puzzling</w:t>
            </w:r>
          </w:p>
          <w:p w:rsidR="00EE45FA" w:rsidRPr="00031632" w:rsidRDefault="00EE45FA" w:rsidP="00300525">
            <w:pPr>
              <w:pStyle w:val="ListParagraph"/>
              <w:numPr>
                <w:ilvl w:val="0"/>
                <w:numId w:val="2"/>
              </w:numPr>
              <w:rPr>
                <w:rFonts w:ascii="Garamond" w:hAnsi="Garamond" w:cstheme="minorHAnsi"/>
                <w:sz w:val="18"/>
                <w:szCs w:val="18"/>
              </w:rPr>
            </w:pPr>
            <w:r w:rsidRPr="00031632">
              <w:rPr>
                <w:rFonts w:ascii="Garamond" w:hAnsi="Garamond" w:cstheme="minorHAnsi"/>
                <w:sz w:val="18"/>
                <w:szCs w:val="18"/>
              </w:rPr>
              <w:t>The path(s) towards the solution is(are) often apparent</w:t>
            </w:r>
          </w:p>
          <w:p w:rsidR="00EE45FA" w:rsidRPr="00031632" w:rsidRDefault="00EE45FA" w:rsidP="00300525">
            <w:pPr>
              <w:pStyle w:val="ListParagraph"/>
              <w:numPr>
                <w:ilvl w:val="0"/>
                <w:numId w:val="2"/>
              </w:numPr>
              <w:rPr>
                <w:rFonts w:ascii="Garamond" w:hAnsi="Garamond" w:cstheme="minorHAnsi"/>
                <w:sz w:val="18"/>
                <w:szCs w:val="16"/>
              </w:rPr>
            </w:pPr>
            <w:r w:rsidRPr="00031632">
              <w:rPr>
                <w:rFonts w:ascii="Garamond" w:hAnsi="Garamond" w:cstheme="minorHAnsi"/>
                <w:sz w:val="18"/>
                <w:szCs w:val="16"/>
              </w:rPr>
              <w:t xml:space="preserve">Incorporates the following Key Cognitive Strategies (Conley): </w:t>
            </w:r>
          </w:p>
          <w:p w:rsidR="00EE45FA" w:rsidRPr="00031632" w:rsidRDefault="00EE45FA" w:rsidP="00300525">
            <w:pPr>
              <w:pStyle w:val="ListParagraph"/>
              <w:numPr>
                <w:ilvl w:val="1"/>
                <w:numId w:val="2"/>
              </w:numPr>
              <w:rPr>
                <w:rFonts w:ascii="Garamond" w:hAnsi="Garamond" w:cstheme="minorHAnsi"/>
                <w:sz w:val="18"/>
                <w:szCs w:val="16"/>
              </w:rPr>
            </w:pPr>
            <w:r w:rsidRPr="00031632">
              <w:rPr>
                <w:rFonts w:ascii="Garamond" w:hAnsi="Garamond" w:cstheme="minorHAnsi"/>
                <w:sz w:val="18"/>
                <w:szCs w:val="16"/>
              </w:rPr>
              <w:t>Problem Formation: requires planning and use of reasoning skills</w:t>
            </w:r>
          </w:p>
          <w:p w:rsidR="00EE45FA" w:rsidRPr="00031632" w:rsidRDefault="00EE45FA" w:rsidP="00300525">
            <w:pPr>
              <w:pStyle w:val="ListParagraph"/>
              <w:numPr>
                <w:ilvl w:val="1"/>
                <w:numId w:val="2"/>
              </w:numPr>
              <w:rPr>
                <w:rFonts w:ascii="Garamond" w:hAnsi="Garamond" w:cstheme="minorHAnsi"/>
                <w:sz w:val="18"/>
                <w:szCs w:val="16"/>
              </w:rPr>
            </w:pPr>
            <w:r w:rsidRPr="00031632">
              <w:rPr>
                <w:rFonts w:ascii="Garamond" w:hAnsi="Garamond" w:cstheme="minorHAnsi"/>
                <w:sz w:val="18"/>
                <w:szCs w:val="16"/>
              </w:rPr>
              <w:t>Research: lends itself to strategic selection and use of tools</w:t>
            </w:r>
          </w:p>
          <w:p w:rsidR="00EE45FA" w:rsidRPr="00031632" w:rsidRDefault="00EE45FA" w:rsidP="00300525">
            <w:pPr>
              <w:pStyle w:val="ListParagraph"/>
              <w:numPr>
                <w:ilvl w:val="1"/>
                <w:numId w:val="2"/>
              </w:numPr>
              <w:rPr>
                <w:rFonts w:ascii="Garamond" w:hAnsi="Garamond" w:cstheme="minorHAnsi"/>
                <w:sz w:val="18"/>
                <w:szCs w:val="16"/>
              </w:rPr>
            </w:pPr>
            <w:r w:rsidRPr="00031632">
              <w:rPr>
                <w:rFonts w:ascii="Garamond" w:hAnsi="Garamond" w:cstheme="minorHAnsi"/>
                <w:sz w:val="18"/>
                <w:szCs w:val="16"/>
              </w:rPr>
              <w:t>Interpretation: requires planning and use of reasoning skills; requires understanding, identification and/or application of one or more concepts and skills</w:t>
            </w:r>
          </w:p>
          <w:p w:rsidR="00EE45FA" w:rsidRPr="00031632" w:rsidRDefault="00EE45FA" w:rsidP="00300525">
            <w:pPr>
              <w:pStyle w:val="ListParagraph"/>
              <w:numPr>
                <w:ilvl w:val="1"/>
                <w:numId w:val="2"/>
              </w:numPr>
              <w:rPr>
                <w:rFonts w:ascii="Garamond" w:hAnsi="Garamond" w:cstheme="minorHAnsi"/>
                <w:sz w:val="18"/>
                <w:szCs w:val="16"/>
              </w:rPr>
            </w:pPr>
            <w:r w:rsidRPr="00031632">
              <w:rPr>
                <w:rFonts w:ascii="Garamond" w:hAnsi="Garamond" w:cstheme="minorHAnsi"/>
                <w:sz w:val="18"/>
                <w:szCs w:val="16"/>
              </w:rPr>
              <w:t>Communication: r</w:t>
            </w:r>
            <w:r w:rsidRPr="00031632">
              <w:rPr>
                <w:rFonts w:ascii="Garamond" w:hAnsi="Garamond"/>
                <w:sz w:val="18"/>
              </w:rPr>
              <w:t xml:space="preserve">equires students to demonstrate evidence of their thinking, fluency and conceptual understanding through use of models, work shown and/or written explanations; </w:t>
            </w:r>
            <w:r w:rsidRPr="00031632">
              <w:rPr>
                <w:rFonts w:ascii="Garamond" w:hAnsi="Garamond" w:cstheme="minorHAnsi"/>
                <w:sz w:val="18"/>
                <w:szCs w:val="16"/>
              </w:rPr>
              <w:t>requires evidence to be provided and may require development of logical argument for concepts or steps</w:t>
            </w:r>
          </w:p>
          <w:p w:rsidR="00EE45FA" w:rsidRPr="00031632" w:rsidRDefault="00EE45FA" w:rsidP="00300525">
            <w:pPr>
              <w:pStyle w:val="ListParagraph"/>
              <w:numPr>
                <w:ilvl w:val="1"/>
                <w:numId w:val="2"/>
              </w:numPr>
              <w:rPr>
                <w:rFonts w:ascii="Garamond" w:hAnsi="Garamond" w:cstheme="minorHAnsi"/>
                <w:sz w:val="18"/>
                <w:szCs w:val="16"/>
              </w:rPr>
            </w:pPr>
            <w:r w:rsidRPr="00031632">
              <w:rPr>
                <w:rFonts w:ascii="Garamond" w:hAnsi="Garamond" w:cstheme="minorHAnsi"/>
                <w:sz w:val="18"/>
                <w:szCs w:val="16"/>
              </w:rPr>
              <w:t>Precision &amp; Accuracy: requires attention to appropriate rules of precision when tending to work in written, oral, or symbolic form</w:t>
            </w:r>
          </w:p>
        </w:tc>
        <w:tc>
          <w:tcPr>
            <w:tcW w:w="5040" w:type="dxa"/>
          </w:tcPr>
          <w:p w:rsidR="00EE45FA" w:rsidRPr="00031632" w:rsidRDefault="00EE45FA" w:rsidP="00300525">
            <w:pPr>
              <w:pStyle w:val="ListParagraph"/>
              <w:numPr>
                <w:ilvl w:val="0"/>
                <w:numId w:val="3"/>
              </w:numPr>
              <w:rPr>
                <w:rFonts w:ascii="Garamond" w:hAnsi="Garamond" w:cstheme="minorHAnsi"/>
                <w:sz w:val="18"/>
                <w:szCs w:val="16"/>
              </w:rPr>
            </w:pPr>
            <w:r w:rsidRPr="00031632">
              <w:rPr>
                <w:rFonts w:ascii="Garamond" w:hAnsi="Garamond" w:cstheme="minorHAnsi"/>
                <w:sz w:val="18"/>
                <w:szCs w:val="16"/>
              </w:rPr>
              <w:t xml:space="preserve">Draws thinking towards mathematics to be used and learned </w:t>
            </w:r>
          </w:p>
          <w:p w:rsidR="00EE45FA" w:rsidRPr="00031632" w:rsidRDefault="00EE45FA" w:rsidP="00300525">
            <w:pPr>
              <w:pStyle w:val="ListParagraph"/>
              <w:numPr>
                <w:ilvl w:val="0"/>
                <w:numId w:val="3"/>
              </w:numPr>
              <w:rPr>
                <w:rFonts w:ascii="Garamond" w:hAnsi="Garamond" w:cstheme="minorHAnsi"/>
                <w:sz w:val="18"/>
                <w:szCs w:val="16"/>
              </w:rPr>
            </w:pPr>
            <w:r w:rsidRPr="00031632">
              <w:rPr>
                <w:rFonts w:ascii="Garamond" w:hAnsi="Garamond" w:cstheme="minorHAnsi"/>
                <w:sz w:val="18"/>
                <w:szCs w:val="16"/>
              </w:rPr>
              <w:t xml:space="preserve">Incorporates the following Key Cognitive Strategies (Conley): </w:t>
            </w:r>
          </w:p>
          <w:p w:rsidR="00EE45FA" w:rsidRPr="00031632" w:rsidRDefault="00EE45FA" w:rsidP="00300525">
            <w:pPr>
              <w:pStyle w:val="ListParagraph"/>
              <w:numPr>
                <w:ilvl w:val="1"/>
                <w:numId w:val="3"/>
              </w:numPr>
              <w:rPr>
                <w:rFonts w:ascii="Garamond" w:hAnsi="Garamond" w:cstheme="minorHAnsi"/>
                <w:sz w:val="18"/>
                <w:szCs w:val="16"/>
              </w:rPr>
            </w:pPr>
            <w:r w:rsidRPr="00031632">
              <w:rPr>
                <w:rFonts w:ascii="Garamond" w:hAnsi="Garamond" w:cstheme="minorHAnsi"/>
                <w:sz w:val="18"/>
                <w:szCs w:val="16"/>
              </w:rPr>
              <w:t>Problem Formation: requires planning and use of reasoning skills</w:t>
            </w:r>
          </w:p>
          <w:p w:rsidR="00EE45FA" w:rsidRPr="00031632" w:rsidRDefault="00EE45FA" w:rsidP="00300525">
            <w:pPr>
              <w:pStyle w:val="ListParagraph"/>
              <w:numPr>
                <w:ilvl w:val="1"/>
                <w:numId w:val="3"/>
              </w:numPr>
              <w:rPr>
                <w:rFonts w:ascii="Garamond" w:hAnsi="Garamond" w:cstheme="minorHAnsi"/>
                <w:sz w:val="18"/>
                <w:szCs w:val="16"/>
              </w:rPr>
            </w:pPr>
            <w:r w:rsidRPr="00031632">
              <w:rPr>
                <w:rFonts w:ascii="Garamond" w:hAnsi="Garamond" w:cstheme="minorHAnsi"/>
                <w:sz w:val="18"/>
                <w:szCs w:val="16"/>
              </w:rPr>
              <w:t>Research: lends itself to strategic selection and use of tools</w:t>
            </w:r>
          </w:p>
          <w:p w:rsidR="00EE45FA" w:rsidRPr="00031632" w:rsidRDefault="00EE45FA" w:rsidP="00300525">
            <w:pPr>
              <w:pStyle w:val="ListParagraph"/>
              <w:numPr>
                <w:ilvl w:val="1"/>
                <w:numId w:val="3"/>
              </w:numPr>
              <w:rPr>
                <w:rFonts w:ascii="Garamond" w:hAnsi="Garamond" w:cstheme="minorHAnsi"/>
                <w:sz w:val="18"/>
                <w:szCs w:val="16"/>
              </w:rPr>
            </w:pPr>
            <w:r w:rsidRPr="00031632">
              <w:rPr>
                <w:rFonts w:ascii="Garamond" w:hAnsi="Garamond" w:cstheme="minorHAnsi"/>
                <w:sz w:val="18"/>
                <w:szCs w:val="16"/>
              </w:rPr>
              <w:t>Interpretation: requires planning and use of reasoning skills; requires understanding, identification and/or application of multiple concepts and skills</w:t>
            </w:r>
          </w:p>
          <w:p w:rsidR="00EE45FA" w:rsidRPr="00031632" w:rsidRDefault="00EE45FA" w:rsidP="00300525">
            <w:pPr>
              <w:pStyle w:val="ListParagraph"/>
              <w:numPr>
                <w:ilvl w:val="1"/>
                <w:numId w:val="3"/>
              </w:numPr>
              <w:rPr>
                <w:rFonts w:ascii="Garamond" w:hAnsi="Garamond" w:cstheme="minorHAnsi"/>
                <w:sz w:val="18"/>
                <w:szCs w:val="16"/>
              </w:rPr>
            </w:pPr>
            <w:r w:rsidRPr="00031632">
              <w:rPr>
                <w:rFonts w:ascii="Garamond" w:hAnsi="Garamond" w:cstheme="minorHAnsi"/>
                <w:sz w:val="18"/>
                <w:szCs w:val="16"/>
              </w:rPr>
              <w:t>Communication: r</w:t>
            </w:r>
            <w:r w:rsidRPr="00031632">
              <w:rPr>
                <w:rFonts w:ascii="Garamond" w:hAnsi="Garamond"/>
                <w:sz w:val="18"/>
              </w:rPr>
              <w:t xml:space="preserve">equires students to demonstrate evidence of their thinking, fluency and conceptual understanding through use of models, work shown and/or written explanations; </w:t>
            </w:r>
            <w:r w:rsidRPr="00031632">
              <w:rPr>
                <w:rFonts w:ascii="Garamond" w:hAnsi="Garamond" w:cstheme="minorHAnsi"/>
                <w:sz w:val="18"/>
                <w:szCs w:val="16"/>
              </w:rPr>
              <w:t>requires evidence to be provided and may require development of logical argument for concepts</w:t>
            </w:r>
          </w:p>
          <w:p w:rsidR="00EE45FA" w:rsidRPr="00031632" w:rsidRDefault="00EE45FA" w:rsidP="00300525">
            <w:pPr>
              <w:pStyle w:val="ListParagraph"/>
              <w:numPr>
                <w:ilvl w:val="1"/>
                <w:numId w:val="3"/>
              </w:numPr>
              <w:rPr>
                <w:rFonts w:ascii="Garamond" w:hAnsi="Garamond" w:cstheme="minorHAnsi"/>
                <w:sz w:val="18"/>
                <w:szCs w:val="16"/>
              </w:rPr>
            </w:pPr>
            <w:r w:rsidRPr="00031632">
              <w:rPr>
                <w:rFonts w:ascii="Garamond" w:hAnsi="Garamond" w:cstheme="minorHAnsi"/>
                <w:sz w:val="18"/>
                <w:szCs w:val="16"/>
              </w:rPr>
              <w:t xml:space="preserve">Precision &amp; Accuracy: requires attention to appropriate rules of precision when tending to work in written, oral, or symbolic form </w:t>
            </w:r>
          </w:p>
          <w:p w:rsidR="00EE45FA" w:rsidRPr="00031632" w:rsidRDefault="00EE45FA" w:rsidP="00300525">
            <w:pPr>
              <w:pStyle w:val="ListParagraph"/>
              <w:numPr>
                <w:ilvl w:val="0"/>
                <w:numId w:val="3"/>
              </w:numPr>
              <w:rPr>
                <w:rFonts w:ascii="Garamond" w:hAnsi="Garamond" w:cstheme="minorHAnsi"/>
                <w:sz w:val="18"/>
                <w:szCs w:val="16"/>
              </w:rPr>
            </w:pPr>
            <w:r w:rsidRPr="00031632">
              <w:rPr>
                <w:rFonts w:ascii="Garamond" w:hAnsi="Garamond" w:cstheme="minorHAnsi"/>
                <w:sz w:val="18"/>
                <w:szCs w:val="16"/>
              </w:rPr>
              <w:t xml:space="preserve"> Non-routine and complex</w:t>
            </w:r>
          </w:p>
          <w:p w:rsidR="00EE45FA" w:rsidRPr="00031632" w:rsidRDefault="00EE45FA" w:rsidP="00300525">
            <w:pPr>
              <w:pStyle w:val="ListParagraph"/>
              <w:numPr>
                <w:ilvl w:val="0"/>
                <w:numId w:val="3"/>
              </w:numPr>
              <w:rPr>
                <w:rFonts w:ascii="Garamond" w:hAnsi="Garamond" w:cstheme="minorHAnsi"/>
                <w:sz w:val="18"/>
                <w:szCs w:val="16"/>
              </w:rPr>
            </w:pPr>
            <w:r w:rsidRPr="00031632">
              <w:rPr>
                <w:rFonts w:ascii="Garamond" w:hAnsi="Garamond" w:cstheme="minorHAnsi"/>
                <w:sz w:val="18"/>
                <w:szCs w:val="16"/>
              </w:rPr>
              <w:t>Solution path is neither stated or obvious; may be multiple solution paths; may be multiple solutions</w:t>
            </w:r>
          </w:p>
          <w:p w:rsidR="00EE45FA" w:rsidRPr="00031632" w:rsidRDefault="00EE45FA" w:rsidP="009A48A9">
            <w:pPr>
              <w:rPr>
                <w:sz w:val="18"/>
              </w:rPr>
            </w:pPr>
          </w:p>
        </w:tc>
      </w:tr>
    </w:tbl>
    <w:p w:rsidR="006F5EDC" w:rsidRDefault="006F5EDC" w:rsidP="00031632">
      <w:pPr>
        <w:spacing w:after="0"/>
        <w:rPr>
          <w:b/>
          <w:color w:val="4F81BD" w:themeColor="accent1"/>
          <w:sz w:val="28"/>
        </w:rPr>
      </w:pPr>
    </w:p>
    <w:p w:rsidR="00031632" w:rsidRDefault="00405A6A" w:rsidP="00031632">
      <w:pPr>
        <w:spacing w:after="0"/>
        <w:rPr>
          <w:b/>
          <w:color w:val="4F81BD" w:themeColor="accent1"/>
          <w:sz w:val="28"/>
        </w:rPr>
      </w:pPr>
      <w:r>
        <w:rPr>
          <w:b/>
          <w:color w:val="4F81BD" w:themeColor="accent1"/>
          <w:sz w:val="28"/>
        </w:rPr>
        <w:lastRenderedPageBreak/>
        <w:t>P</w:t>
      </w:r>
      <w:r w:rsidR="00031632">
        <w:rPr>
          <w:b/>
          <w:color w:val="4F81BD" w:themeColor="accent1"/>
          <w:sz w:val="28"/>
        </w:rPr>
        <w:t>hase 1</w:t>
      </w:r>
      <w:r w:rsidR="008307C8">
        <w:rPr>
          <w:b/>
          <w:color w:val="4F81BD" w:themeColor="accent1"/>
          <w:sz w:val="28"/>
        </w:rPr>
        <w:t>: Depth and Proficiency in Content</w:t>
      </w:r>
    </w:p>
    <w:p w:rsidR="0012261D" w:rsidRPr="00F0399E" w:rsidRDefault="00224AE8" w:rsidP="0012261D">
      <w:pPr>
        <w:spacing w:after="0" w:line="240" w:lineRule="auto"/>
        <w:rPr>
          <w:b/>
        </w:rPr>
      </w:pPr>
      <w:r>
        <w:rPr>
          <w:b/>
        </w:rPr>
        <w:t>Craft 2-3 solution pathways using multiple representations and strategies</w:t>
      </w:r>
      <w:r>
        <w:rPr>
          <w:b/>
        </w:rPr>
        <w:tab/>
      </w:r>
    </w:p>
    <w:p w:rsidR="0012261D" w:rsidRDefault="00514F3B" w:rsidP="0012261D">
      <w:pPr>
        <w:spacing w:after="0" w:line="240" w:lineRule="auto"/>
      </w:pPr>
      <w:r>
        <w:rPr>
          <w:i/>
        </w:rPr>
        <w:t>Scan and paste handwritten solution pathways.</w:t>
      </w:r>
    </w:p>
    <w:p w:rsidR="00514F3B" w:rsidRDefault="00514F3B" w:rsidP="0012261D">
      <w:pPr>
        <w:spacing w:after="0" w:line="240" w:lineRule="auto"/>
        <w:rPr>
          <w:i/>
        </w:rPr>
      </w:pPr>
    </w:p>
    <w:p w:rsidR="00892892" w:rsidRDefault="00892892" w:rsidP="00892892">
      <w:pPr>
        <w:spacing w:after="0" w:line="240" w:lineRule="auto"/>
        <w:rPr>
          <w:sz w:val="20"/>
        </w:rPr>
      </w:pPr>
      <w:r>
        <w:t>**</w:t>
      </w:r>
      <w:r w:rsidRPr="002A654B">
        <w:rPr>
          <w:sz w:val="20"/>
        </w:rPr>
        <w:t xml:space="preserve"> </w:t>
      </w:r>
      <w:r w:rsidRPr="006A6A31">
        <w:rPr>
          <w:sz w:val="20"/>
        </w:rPr>
        <w:t xml:space="preserve">Check for </w:t>
      </w:r>
      <w:r w:rsidRPr="003573FA">
        <w:rPr>
          <w:sz w:val="20"/>
          <w:u w:val="single"/>
        </w:rPr>
        <w:t>natural</w:t>
      </w:r>
      <w:r>
        <w:rPr>
          <w:sz w:val="20"/>
        </w:rPr>
        <w:t xml:space="preserve"> </w:t>
      </w:r>
      <w:r w:rsidRPr="006A6A31">
        <w:rPr>
          <w:sz w:val="20"/>
        </w:rPr>
        <w:t>alignment</w:t>
      </w:r>
      <w:r>
        <w:rPr>
          <w:sz w:val="20"/>
        </w:rPr>
        <w:t xml:space="preserve"> of exercise, problem or task to math focal points,</w:t>
      </w:r>
      <w:r w:rsidRPr="006A6A31">
        <w:rPr>
          <w:sz w:val="20"/>
        </w:rPr>
        <w:t xml:space="preserve"> and revise as needed</w:t>
      </w:r>
    </w:p>
    <w:p w:rsidR="00892892" w:rsidRPr="00514F3B" w:rsidRDefault="00892892" w:rsidP="0012261D">
      <w:pPr>
        <w:spacing w:after="0" w:line="240" w:lineRule="auto"/>
        <w:rPr>
          <w:i/>
        </w:rPr>
      </w:pPr>
    </w:p>
    <w:p w:rsidR="00416124" w:rsidRDefault="002A654B" w:rsidP="00416124">
      <w:pPr>
        <w:spacing w:after="0" w:line="240" w:lineRule="auto"/>
        <w:rPr>
          <w:b/>
        </w:rPr>
      </w:pPr>
      <w:r>
        <w:rPr>
          <w:b/>
        </w:rPr>
        <w:t>Prioritize and Order Pathways</w:t>
      </w:r>
    </w:p>
    <w:tbl>
      <w:tblPr>
        <w:tblStyle w:val="TableGrid"/>
        <w:tblW w:w="0" w:type="auto"/>
        <w:tblLook w:val="04A0" w:firstRow="1" w:lastRow="0" w:firstColumn="1" w:lastColumn="0" w:noHBand="0" w:noVBand="1"/>
      </w:tblPr>
      <w:tblGrid>
        <w:gridCol w:w="3168"/>
        <w:gridCol w:w="350"/>
        <w:gridCol w:w="2890"/>
        <w:gridCol w:w="628"/>
        <w:gridCol w:w="3519"/>
      </w:tblGrid>
      <w:tr w:rsidR="00892892" w:rsidTr="003B18C3">
        <w:tc>
          <w:tcPr>
            <w:tcW w:w="3168" w:type="dxa"/>
            <w:shd w:val="clear" w:color="auto" w:fill="D9D9D9" w:themeFill="background1" w:themeFillShade="D9"/>
          </w:tcPr>
          <w:p w:rsidR="00892892" w:rsidRDefault="00892892" w:rsidP="003B18C3">
            <w:pPr>
              <w:jc w:val="center"/>
              <w:rPr>
                <w:b/>
              </w:rPr>
            </w:pPr>
            <w:r>
              <w:rPr>
                <w:b/>
              </w:rPr>
              <w:t>Pathway 1</w:t>
            </w:r>
          </w:p>
        </w:tc>
        <w:tc>
          <w:tcPr>
            <w:tcW w:w="3240" w:type="dxa"/>
            <w:gridSpan w:val="2"/>
            <w:shd w:val="clear" w:color="auto" w:fill="D9D9D9" w:themeFill="background1" w:themeFillShade="D9"/>
          </w:tcPr>
          <w:p w:rsidR="00892892" w:rsidRDefault="00892892" w:rsidP="003B18C3">
            <w:pPr>
              <w:jc w:val="center"/>
              <w:rPr>
                <w:b/>
              </w:rPr>
            </w:pPr>
            <w:r>
              <w:rPr>
                <w:b/>
              </w:rPr>
              <w:t>Pathway 2</w:t>
            </w:r>
          </w:p>
        </w:tc>
        <w:tc>
          <w:tcPr>
            <w:tcW w:w="4147" w:type="dxa"/>
            <w:gridSpan w:val="2"/>
            <w:shd w:val="clear" w:color="auto" w:fill="D9D9D9" w:themeFill="background1" w:themeFillShade="D9"/>
          </w:tcPr>
          <w:p w:rsidR="00892892" w:rsidRPr="00E77DA5" w:rsidRDefault="00892892" w:rsidP="003B18C3">
            <w:pPr>
              <w:jc w:val="center"/>
              <w:rPr>
                <w:rFonts w:ascii="Calibri" w:eastAsia="Times New Roman" w:hAnsi="Calibri" w:cs="Calibri"/>
                <w:sz w:val="16"/>
                <w:szCs w:val="16"/>
              </w:rPr>
            </w:pPr>
            <w:r>
              <w:rPr>
                <w:b/>
              </w:rPr>
              <w:t>Target Pathway</w:t>
            </w:r>
          </w:p>
        </w:tc>
      </w:tr>
      <w:tr w:rsidR="00892892" w:rsidTr="003B18C3">
        <w:tc>
          <w:tcPr>
            <w:tcW w:w="10555" w:type="dxa"/>
            <w:gridSpan w:val="5"/>
            <w:shd w:val="clear" w:color="auto" w:fill="F2F2F2" w:themeFill="background1" w:themeFillShade="F2"/>
          </w:tcPr>
          <w:p w:rsidR="00892892" w:rsidRPr="00260E98" w:rsidRDefault="00892892" w:rsidP="003B18C3">
            <w:pPr>
              <w:rPr>
                <w:sz w:val="20"/>
              </w:rPr>
            </w:pPr>
            <w:r w:rsidRPr="00260E98">
              <w:rPr>
                <w:sz w:val="20"/>
                <w:szCs w:val="20"/>
              </w:rPr>
              <w:t>Select solution pathway that best illustrates the focal math concepts; and, order alternate pathways to develop depth of understanding and connection making in order to make sense of the most efficient pathway</w:t>
            </w:r>
          </w:p>
        </w:tc>
      </w:tr>
      <w:tr w:rsidR="00892892" w:rsidTr="003B18C3">
        <w:tc>
          <w:tcPr>
            <w:tcW w:w="3168" w:type="dxa"/>
          </w:tcPr>
          <w:p w:rsidR="00892892" w:rsidRDefault="00892892" w:rsidP="003B18C3">
            <w:pPr>
              <w:rPr>
                <w:b/>
              </w:rPr>
            </w:pPr>
          </w:p>
          <w:p w:rsidR="00892892" w:rsidRPr="00536133" w:rsidRDefault="00892892" w:rsidP="003B18C3">
            <w:pPr>
              <w:rPr>
                <w:b/>
              </w:rPr>
            </w:pPr>
          </w:p>
        </w:tc>
        <w:tc>
          <w:tcPr>
            <w:tcW w:w="3240" w:type="dxa"/>
            <w:gridSpan w:val="2"/>
          </w:tcPr>
          <w:p w:rsidR="00892892" w:rsidRPr="000E7DAB" w:rsidRDefault="00892892" w:rsidP="003B18C3">
            <w:pPr>
              <w:rPr>
                <w:sz w:val="20"/>
                <w:szCs w:val="20"/>
              </w:rPr>
            </w:pPr>
          </w:p>
        </w:tc>
        <w:tc>
          <w:tcPr>
            <w:tcW w:w="4147" w:type="dxa"/>
            <w:gridSpan w:val="2"/>
          </w:tcPr>
          <w:p w:rsidR="00892892" w:rsidRDefault="00892892" w:rsidP="003B18C3">
            <w:pPr>
              <w:rPr>
                <w:b/>
              </w:rPr>
            </w:pPr>
          </w:p>
        </w:tc>
      </w:tr>
      <w:tr w:rsidR="00892892" w:rsidTr="003B18C3">
        <w:tc>
          <w:tcPr>
            <w:tcW w:w="10555" w:type="dxa"/>
            <w:gridSpan w:val="5"/>
            <w:shd w:val="clear" w:color="auto" w:fill="F2F2F2" w:themeFill="background1" w:themeFillShade="F2"/>
          </w:tcPr>
          <w:p w:rsidR="00892892" w:rsidRPr="002A654B" w:rsidRDefault="00892892" w:rsidP="003B18C3">
            <w:r w:rsidRPr="00260E98">
              <w:rPr>
                <w:sz w:val="20"/>
                <w:szCs w:val="20"/>
              </w:rPr>
              <w:t>Articulate the relationship between representations and strategies, and how they validate and/or shed light on the underlying focal math concepts</w:t>
            </w:r>
          </w:p>
        </w:tc>
      </w:tr>
      <w:tr w:rsidR="00892892" w:rsidTr="003B18C3">
        <w:tc>
          <w:tcPr>
            <w:tcW w:w="10555" w:type="dxa"/>
            <w:gridSpan w:val="5"/>
          </w:tcPr>
          <w:p w:rsidR="00892892" w:rsidRDefault="00892892" w:rsidP="003B18C3">
            <w:pPr>
              <w:rPr>
                <w:sz w:val="20"/>
                <w:szCs w:val="20"/>
              </w:rPr>
            </w:pPr>
          </w:p>
          <w:p w:rsidR="00892892" w:rsidRDefault="00892892" w:rsidP="003B18C3">
            <w:pPr>
              <w:rPr>
                <w:sz w:val="20"/>
                <w:szCs w:val="20"/>
              </w:rPr>
            </w:pPr>
          </w:p>
          <w:p w:rsidR="00892892" w:rsidRDefault="00892892" w:rsidP="003B18C3">
            <w:pPr>
              <w:rPr>
                <w:sz w:val="20"/>
                <w:szCs w:val="20"/>
              </w:rPr>
            </w:pPr>
          </w:p>
          <w:p w:rsidR="00892892" w:rsidRDefault="00892892" w:rsidP="003B18C3">
            <w:pPr>
              <w:rPr>
                <w:sz w:val="20"/>
                <w:szCs w:val="20"/>
              </w:rPr>
            </w:pPr>
          </w:p>
          <w:p w:rsidR="00892892" w:rsidRDefault="00892892" w:rsidP="003B18C3">
            <w:pPr>
              <w:rPr>
                <w:sz w:val="20"/>
                <w:szCs w:val="20"/>
              </w:rPr>
            </w:pPr>
          </w:p>
          <w:p w:rsidR="00892892" w:rsidRDefault="00892892" w:rsidP="003B18C3">
            <w:pPr>
              <w:rPr>
                <w:sz w:val="20"/>
                <w:szCs w:val="20"/>
              </w:rPr>
            </w:pPr>
          </w:p>
          <w:p w:rsidR="00892892" w:rsidRDefault="00892892" w:rsidP="003B18C3">
            <w:pPr>
              <w:rPr>
                <w:sz w:val="20"/>
                <w:szCs w:val="20"/>
              </w:rPr>
            </w:pPr>
          </w:p>
          <w:p w:rsidR="00892892" w:rsidRDefault="00892892" w:rsidP="003B18C3">
            <w:pPr>
              <w:rPr>
                <w:sz w:val="20"/>
                <w:szCs w:val="20"/>
              </w:rPr>
            </w:pPr>
          </w:p>
        </w:tc>
      </w:tr>
      <w:tr w:rsidR="00892892" w:rsidTr="003B18C3">
        <w:tc>
          <w:tcPr>
            <w:tcW w:w="10555" w:type="dxa"/>
            <w:gridSpan w:val="5"/>
            <w:shd w:val="clear" w:color="auto" w:fill="D9D9D9" w:themeFill="background1" w:themeFillShade="D9"/>
          </w:tcPr>
          <w:p w:rsidR="00892892" w:rsidRDefault="00892892" w:rsidP="003B18C3">
            <w:pPr>
              <w:rPr>
                <w:sz w:val="20"/>
                <w:szCs w:val="20"/>
              </w:rPr>
            </w:pPr>
            <w:r w:rsidRPr="00260E98">
              <w:rPr>
                <w:szCs w:val="20"/>
              </w:rPr>
              <w:t>Synthesize the key why, what and how points linking the focal math concepts to the representations and strategies, and the relationships between them</w:t>
            </w:r>
            <w:r>
              <w:rPr>
                <w:szCs w:val="20"/>
              </w:rPr>
              <w:t xml:space="preserve"> </w:t>
            </w:r>
          </w:p>
        </w:tc>
      </w:tr>
      <w:tr w:rsidR="004810C8" w:rsidTr="00562741">
        <w:tc>
          <w:tcPr>
            <w:tcW w:w="10555" w:type="dxa"/>
            <w:gridSpan w:val="5"/>
            <w:shd w:val="clear" w:color="auto" w:fill="F2F2F2" w:themeFill="background1" w:themeFillShade="F2"/>
          </w:tcPr>
          <w:p w:rsidR="004810C8" w:rsidRPr="00DD023D" w:rsidRDefault="004810C8" w:rsidP="004810C8">
            <w:pPr>
              <w:rPr>
                <w:sz w:val="20"/>
                <w:szCs w:val="20"/>
              </w:rPr>
            </w:pPr>
            <w:r w:rsidRPr="00DD023D">
              <w:rPr>
                <w:rFonts w:cstheme="minorHAnsi"/>
                <w:sz w:val="20"/>
              </w:rPr>
              <w:t>How are the key points living in the problem and prioritized solution strategies?</w:t>
            </w:r>
          </w:p>
        </w:tc>
      </w:tr>
      <w:tr w:rsidR="00892892" w:rsidTr="003B18C3">
        <w:tc>
          <w:tcPr>
            <w:tcW w:w="3518" w:type="dxa"/>
            <w:gridSpan w:val="2"/>
          </w:tcPr>
          <w:p w:rsidR="00892892" w:rsidRPr="00DD023D" w:rsidRDefault="004810C8" w:rsidP="003B18C3">
            <w:pPr>
              <w:jc w:val="center"/>
              <w:rPr>
                <w:b/>
                <w:sz w:val="20"/>
                <w:szCs w:val="20"/>
              </w:rPr>
            </w:pPr>
            <w:r w:rsidRPr="00DD023D">
              <w:rPr>
                <w:b/>
                <w:sz w:val="20"/>
                <w:szCs w:val="20"/>
              </w:rPr>
              <w:t>Why</w:t>
            </w:r>
          </w:p>
          <w:p w:rsidR="00892892" w:rsidRPr="00DD023D" w:rsidRDefault="00892892" w:rsidP="003B18C3">
            <w:pPr>
              <w:jc w:val="center"/>
              <w:rPr>
                <w:b/>
                <w:sz w:val="20"/>
                <w:szCs w:val="20"/>
              </w:rPr>
            </w:pPr>
          </w:p>
          <w:p w:rsidR="00892892" w:rsidRPr="00DD023D" w:rsidRDefault="00892892" w:rsidP="003B18C3">
            <w:pPr>
              <w:jc w:val="center"/>
              <w:rPr>
                <w:b/>
                <w:sz w:val="20"/>
                <w:szCs w:val="20"/>
              </w:rPr>
            </w:pPr>
          </w:p>
          <w:p w:rsidR="00892892" w:rsidRPr="00DD023D" w:rsidRDefault="00892892" w:rsidP="003B18C3">
            <w:pPr>
              <w:jc w:val="center"/>
              <w:rPr>
                <w:b/>
                <w:sz w:val="20"/>
                <w:szCs w:val="20"/>
              </w:rPr>
            </w:pPr>
          </w:p>
          <w:p w:rsidR="00892892" w:rsidRPr="00DD023D" w:rsidRDefault="00892892" w:rsidP="003B18C3">
            <w:pPr>
              <w:jc w:val="center"/>
              <w:rPr>
                <w:b/>
                <w:sz w:val="20"/>
                <w:szCs w:val="20"/>
              </w:rPr>
            </w:pPr>
          </w:p>
          <w:p w:rsidR="00892892" w:rsidRPr="00DD023D" w:rsidRDefault="00892892" w:rsidP="003B18C3">
            <w:pPr>
              <w:jc w:val="center"/>
              <w:rPr>
                <w:b/>
                <w:sz w:val="20"/>
                <w:szCs w:val="20"/>
              </w:rPr>
            </w:pPr>
          </w:p>
          <w:p w:rsidR="00892892" w:rsidRPr="00DD023D" w:rsidRDefault="00892892" w:rsidP="003B18C3">
            <w:pPr>
              <w:jc w:val="center"/>
              <w:rPr>
                <w:b/>
                <w:sz w:val="20"/>
                <w:szCs w:val="20"/>
              </w:rPr>
            </w:pPr>
          </w:p>
          <w:p w:rsidR="00892892" w:rsidRPr="00DD023D" w:rsidRDefault="00892892" w:rsidP="003B18C3">
            <w:pPr>
              <w:jc w:val="center"/>
              <w:rPr>
                <w:b/>
                <w:sz w:val="20"/>
                <w:szCs w:val="20"/>
              </w:rPr>
            </w:pPr>
          </w:p>
          <w:p w:rsidR="00892892" w:rsidRPr="00DD023D" w:rsidRDefault="00892892" w:rsidP="003B18C3">
            <w:pPr>
              <w:jc w:val="center"/>
              <w:rPr>
                <w:b/>
                <w:sz w:val="20"/>
                <w:szCs w:val="20"/>
              </w:rPr>
            </w:pPr>
          </w:p>
          <w:p w:rsidR="00892892" w:rsidRPr="00DD023D" w:rsidRDefault="00892892" w:rsidP="003B18C3">
            <w:pPr>
              <w:jc w:val="center"/>
              <w:rPr>
                <w:b/>
                <w:sz w:val="20"/>
                <w:szCs w:val="20"/>
              </w:rPr>
            </w:pPr>
          </w:p>
          <w:p w:rsidR="00892892" w:rsidRPr="00DD023D" w:rsidRDefault="00892892" w:rsidP="003B18C3">
            <w:pPr>
              <w:jc w:val="center"/>
              <w:rPr>
                <w:b/>
                <w:sz w:val="20"/>
                <w:szCs w:val="20"/>
              </w:rPr>
            </w:pPr>
          </w:p>
          <w:p w:rsidR="00892892" w:rsidRPr="00DD023D" w:rsidRDefault="00892892" w:rsidP="003B18C3">
            <w:pPr>
              <w:jc w:val="center"/>
              <w:rPr>
                <w:b/>
                <w:sz w:val="20"/>
                <w:szCs w:val="20"/>
              </w:rPr>
            </w:pPr>
          </w:p>
          <w:p w:rsidR="00892892" w:rsidRPr="00DD023D" w:rsidRDefault="00892892" w:rsidP="00923E08">
            <w:pPr>
              <w:rPr>
                <w:b/>
                <w:sz w:val="20"/>
                <w:szCs w:val="20"/>
              </w:rPr>
            </w:pPr>
          </w:p>
          <w:p w:rsidR="00892892" w:rsidRPr="00DD023D" w:rsidRDefault="00892892" w:rsidP="003B18C3">
            <w:pPr>
              <w:rPr>
                <w:b/>
                <w:sz w:val="20"/>
                <w:szCs w:val="20"/>
              </w:rPr>
            </w:pPr>
          </w:p>
          <w:p w:rsidR="00892892" w:rsidRPr="00DD023D" w:rsidRDefault="00892892" w:rsidP="003B18C3">
            <w:pPr>
              <w:jc w:val="center"/>
              <w:rPr>
                <w:b/>
                <w:sz w:val="20"/>
                <w:szCs w:val="20"/>
              </w:rPr>
            </w:pPr>
          </w:p>
        </w:tc>
        <w:tc>
          <w:tcPr>
            <w:tcW w:w="3518" w:type="dxa"/>
            <w:gridSpan w:val="2"/>
          </w:tcPr>
          <w:p w:rsidR="00892892" w:rsidRPr="00DD023D" w:rsidRDefault="004810C8" w:rsidP="003B18C3">
            <w:pPr>
              <w:jc w:val="center"/>
              <w:rPr>
                <w:b/>
                <w:sz w:val="20"/>
                <w:szCs w:val="20"/>
              </w:rPr>
            </w:pPr>
            <w:r w:rsidRPr="00DD023D">
              <w:rPr>
                <w:b/>
                <w:sz w:val="20"/>
                <w:szCs w:val="20"/>
              </w:rPr>
              <w:t>What</w:t>
            </w:r>
          </w:p>
        </w:tc>
        <w:tc>
          <w:tcPr>
            <w:tcW w:w="3519" w:type="dxa"/>
          </w:tcPr>
          <w:p w:rsidR="00892892" w:rsidRPr="00DD023D" w:rsidRDefault="004810C8" w:rsidP="003B18C3">
            <w:pPr>
              <w:jc w:val="center"/>
              <w:rPr>
                <w:b/>
                <w:sz w:val="20"/>
                <w:szCs w:val="20"/>
              </w:rPr>
            </w:pPr>
            <w:r w:rsidRPr="00DD023D">
              <w:rPr>
                <w:b/>
                <w:sz w:val="20"/>
                <w:szCs w:val="20"/>
              </w:rPr>
              <w:t>How</w:t>
            </w:r>
          </w:p>
        </w:tc>
      </w:tr>
    </w:tbl>
    <w:p w:rsidR="00923E08" w:rsidRDefault="00923E08">
      <w:pPr>
        <w:rPr>
          <w:b/>
          <w:color w:val="4F81BD" w:themeColor="accent1"/>
          <w:sz w:val="28"/>
        </w:rPr>
      </w:pPr>
      <w:r>
        <w:rPr>
          <w:b/>
          <w:color w:val="4F81BD" w:themeColor="accent1"/>
          <w:sz w:val="28"/>
        </w:rPr>
        <w:br w:type="page"/>
      </w:r>
    </w:p>
    <w:p w:rsidR="008307C8" w:rsidRDefault="008307C8" w:rsidP="008307C8">
      <w:pPr>
        <w:spacing w:after="0"/>
        <w:rPr>
          <w:b/>
          <w:color w:val="4F81BD" w:themeColor="accent1"/>
          <w:sz w:val="28"/>
        </w:rPr>
      </w:pPr>
      <w:r>
        <w:rPr>
          <w:b/>
          <w:color w:val="4F81BD" w:themeColor="accent1"/>
          <w:sz w:val="28"/>
        </w:rPr>
        <w:lastRenderedPageBreak/>
        <w:t xml:space="preserve">Phase 2: Questioning and Misconceptions </w:t>
      </w:r>
    </w:p>
    <w:p w:rsidR="008307C8" w:rsidRDefault="008307C8" w:rsidP="008307C8">
      <w:pPr>
        <w:spacing w:after="0" w:line="240" w:lineRule="auto"/>
      </w:pPr>
    </w:p>
    <w:p w:rsidR="008307C8" w:rsidRDefault="008307C8" w:rsidP="008307C8">
      <w:pPr>
        <w:pStyle w:val="NoSpacing"/>
        <w:rPr>
          <w:rFonts w:cstheme="minorHAnsi"/>
          <w:sz w:val="20"/>
          <w:szCs w:val="20"/>
        </w:rPr>
      </w:pPr>
      <w:r>
        <w:rPr>
          <w:rFonts w:cstheme="minorHAnsi"/>
          <w:sz w:val="20"/>
          <w:szCs w:val="20"/>
        </w:rPr>
        <w:t xml:space="preserve">What do students need to be considering in order </w:t>
      </w:r>
      <w:proofErr w:type="gramStart"/>
      <w:r>
        <w:rPr>
          <w:rFonts w:cstheme="minorHAnsi"/>
          <w:sz w:val="20"/>
          <w:szCs w:val="20"/>
        </w:rPr>
        <w:t>to be</w:t>
      </w:r>
      <w:proofErr w:type="gramEnd"/>
      <w:r>
        <w:rPr>
          <w:rFonts w:cstheme="minorHAnsi"/>
          <w:sz w:val="20"/>
          <w:szCs w:val="20"/>
        </w:rPr>
        <w:t xml:space="preserve"> ready to engage in the logic of the concepts? </w:t>
      </w:r>
    </w:p>
    <w:p w:rsidR="008307C8" w:rsidRDefault="008307C8" w:rsidP="008307C8">
      <w:pPr>
        <w:pStyle w:val="NoSpacing"/>
        <w:rPr>
          <w:rFonts w:cstheme="minorHAnsi"/>
          <w:sz w:val="20"/>
        </w:rPr>
      </w:pPr>
      <w:r>
        <w:rPr>
          <w:rFonts w:cstheme="minorHAnsi"/>
          <w:sz w:val="20"/>
          <w:szCs w:val="20"/>
        </w:rPr>
        <w:t xml:space="preserve">What sense making, reasoning and probing questions will support students in thinking about and developing an understanding of the focal strategies, representations, practices and concepts needed to tackle the </w:t>
      </w:r>
      <w:r w:rsidR="000B2B5D">
        <w:rPr>
          <w:rFonts w:cstheme="minorHAnsi"/>
          <w:sz w:val="20"/>
        </w:rPr>
        <w:t>exercise or task</w:t>
      </w:r>
      <w:r>
        <w:rPr>
          <w:rFonts w:cstheme="minorHAnsi"/>
          <w:sz w:val="20"/>
        </w:rPr>
        <w:t>?</w:t>
      </w:r>
    </w:p>
    <w:p w:rsidR="008307C8" w:rsidRDefault="008307C8" w:rsidP="008307C8">
      <w:pPr>
        <w:spacing w:after="0" w:line="240" w:lineRule="auto"/>
      </w:pPr>
      <w:r>
        <w:rPr>
          <w:rFonts w:cstheme="minorHAnsi"/>
          <w:sz w:val="20"/>
        </w:rPr>
        <w:t>What are the questions that get kids to consider the most important ideas while preserving or pushing student thinking?</w:t>
      </w:r>
    </w:p>
    <w:p w:rsidR="008307C8" w:rsidRDefault="008307C8" w:rsidP="0012261D">
      <w:pPr>
        <w:spacing w:after="0" w:line="240" w:lineRule="auto"/>
      </w:pPr>
    </w:p>
    <w:p w:rsidR="0012261D" w:rsidRPr="00776DA6" w:rsidRDefault="0052699C" w:rsidP="0012261D">
      <w:pPr>
        <w:spacing w:after="0" w:line="240" w:lineRule="auto"/>
        <w:rPr>
          <w:b/>
        </w:rPr>
      </w:pPr>
      <w:r>
        <w:rPr>
          <w:b/>
        </w:rPr>
        <w:t xml:space="preserve">Questioning to Encourage Student Thinking </w:t>
      </w:r>
    </w:p>
    <w:tbl>
      <w:tblPr>
        <w:tblStyle w:val="TableGrid"/>
        <w:tblW w:w="0" w:type="auto"/>
        <w:tblLook w:val="04A0" w:firstRow="1" w:lastRow="0" w:firstColumn="1" w:lastColumn="0" w:noHBand="0" w:noVBand="1"/>
      </w:tblPr>
      <w:tblGrid>
        <w:gridCol w:w="8028"/>
        <w:gridCol w:w="1980"/>
      </w:tblGrid>
      <w:tr w:rsidR="008307C8" w:rsidTr="0052699C">
        <w:tc>
          <w:tcPr>
            <w:tcW w:w="10008" w:type="dxa"/>
            <w:gridSpan w:val="2"/>
            <w:shd w:val="clear" w:color="auto" w:fill="D9D9D9" w:themeFill="background1" w:themeFillShade="D9"/>
          </w:tcPr>
          <w:p w:rsidR="008307C8" w:rsidRPr="0052699C" w:rsidRDefault="008307C8" w:rsidP="00F417FA">
            <w:r w:rsidRPr="0052699C">
              <w:t xml:space="preserve">What questions will you ask to get students to: </w:t>
            </w:r>
          </w:p>
          <w:p w:rsidR="008307C8" w:rsidRPr="0052699C" w:rsidRDefault="008307C8" w:rsidP="00300525">
            <w:pPr>
              <w:pStyle w:val="ListParagraph"/>
              <w:numPr>
                <w:ilvl w:val="0"/>
                <w:numId w:val="3"/>
              </w:numPr>
            </w:pPr>
            <w:r w:rsidRPr="0052699C">
              <w:t xml:space="preserve">Make sense of the </w:t>
            </w:r>
            <w:r w:rsidR="000B2B5D">
              <w:t>problem</w:t>
            </w:r>
            <w:r w:rsidRPr="0052699C">
              <w:t>?</w:t>
            </w:r>
          </w:p>
          <w:p w:rsidR="008307C8" w:rsidRPr="0052699C" w:rsidRDefault="008307C8" w:rsidP="00300525">
            <w:pPr>
              <w:pStyle w:val="ListParagraph"/>
              <w:numPr>
                <w:ilvl w:val="0"/>
                <w:numId w:val="3"/>
              </w:numPr>
            </w:pPr>
            <w:r w:rsidRPr="0052699C">
              <w:t>Reason about the mathematical concepts being applied?</w:t>
            </w:r>
          </w:p>
          <w:p w:rsidR="008307C8" w:rsidRPr="008307C8" w:rsidRDefault="008307C8" w:rsidP="00300525">
            <w:pPr>
              <w:pStyle w:val="ListParagraph"/>
              <w:numPr>
                <w:ilvl w:val="0"/>
                <w:numId w:val="3"/>
              </w:numPr>
              <w:rPr>
                <w:b/>
              </w:rPr>
            </w:pPr>
            <w:r w:rsidRPr="0052699C">
              <w:t xml:space="preserve">Reveal their depth of understanding? </w:t>
            </w:r>
          </w:p>
        </w:tc>
      </w:tr>
      <w:tr w:rsidR="0052699C" w:rsidTr="0052699C">
        <w:tc>
          <w:tcPr>
            <w:tcW w:w="8028" w:type="dxa"/>
            <w:shd w:val="clear" w:color="auto" w:fill="F2F2F2" w:themeFill="background1" w:themeFillShade="F2"/>
          </w:tcPr>
          <w:p w:rsidR="0052699C" w:rsidRPr="0052699C" w:rsidRDefault="0052699C" w:rsidP="00F417FA">
            <w:pPr>
              <w:rPr>
                <w:b/>
              </w:rPr>
            </w:pPr>
            <w:r>
              <w:rPr>
                <w:b/>
              </w:rPr>
              <w:t>Question</w:t>
            </w:r>
          </w:p>
        </w:tc>
        <w:tc>
          <w:tcPr>
            <w:tcW w:w="1980" w:type="dxa"/>
            <w:shd w:val="clear" w:color="auto" w:fill="F2F2F2" w:themeFill="background1" w:themeFillShade="F2"/>
          </w:tcPr>
          <w:p w:rsidR="0052699C" w:rsidRPr="0052699C" w:rsidRDefault="0052699C" w:rsidP="00F417FA">
            <w:pPr>
              <w:rPr>
                <w:b/>
              </w:rPr>
            </w:pPr>
            <w:r>
              <w:rPr>
                <w:b/>
              </w:rPr>
              <w:t>Type of Question</w:t>
            </w:r>
          </w:p>
        </w:tc>
      </w:tr>
      <w:tr w:rsidR="0052699C" w:rsidTr="0052699C">
        <w:tc>
          <w:tcPr>
            <w:tcW w:w="8028" w:type="dxa"/>
          </w:tcPr>
          <w:p w:rsidR="0052699C" w:rsidRDefault="0052699C" w:rsidP="0052699C"/>
        </w:tc>
        <w:tc>
          <w:tcPr>
            <w:tcW w:w="1980" w:type="dxa"/>
          </w:tcPr>
          <w:p w:rsidR="0052699C" w:rsidRDefault="0052699C" w:rsidP="00300525">
            <w:pPr>
              <w:pStyle w:val="ListParagraph"/>
              <w:numPr>
                <w:ilvl w:val="0"/>
                <w:numId w:val="4"/>
              </w:numPr>
              <w:rPr>
                <w:sz w:val="16"/>
              </w:rPr>
            </w:pPr>
            <w:r>
              <w:rPr>
                <w:sz w:val="16"/>
              </w:rPr>
              <w:t>Sense Making</w:t>
            </w:r>
          </w:p>
          <w:p w:rsidR="0052699C" w:rsidRDefault="0052699C" w:rsidP="00300525">
            <w:pPr>
              <w:pStyle w:val="ListParagraph"/>
              <w:numPr>
                <w:ilvl w:val="0"/>
                <w:numId w:val="4"/>
              </w:numPr>
              <w:rPr>
                <w:sz w:val="16"/>
              </w:rPr>
            </w:pPr>
            <w:r>
              <w:rPr>
                <w:sz w:val="16"/>
              </w:rPr>
              <w:t>Reasoning</w:t>
            </w:r>
          </w:p>
          <w:p w:rsidR="0052699C" w:rsidRPr="0052699C" w:rsidRDefault="0052699C" w:rsidP="00300525">
            <w:pPr>
              <w:pStyle w:val="ListParagraph"/>
              <w:numPr>
                <w:ilvl w:val="0"/>
                <w:numId w:val="4"/>
              </w:numPr>
              <w:rPr>
                <w:sz w:val="16"/>
              </w:rPr>
            </w:pPr>
            <w:r>
              <w:rPr>
                <w:sz w:val="16"/>
              </w:rPr>
              <w:t>Probing</w:t>
            </w:r>
          </w:p>
        </w:tc>
      </w:tr>
      <w:tr w:rsidR="0052699C" w:rsidTr="0052699C">
        <w:tc>
          <w:tcPr>
            <w:tcW w:w="8028" w:type="dxa"/>
          </w:tcPr>
          <w:p w:rsidR="0052699C" w:rsidRDefault="0052699C" w:rsidP="0052699C"/>
        </w:tc>
        <w:tc>
          <w:tcPr>
            <w:tcW w:w="1980" w:type="dxa"/>
          </w:tcPr>
          <w:p w:rsidR="0052699C" w:rsidRDefault="0052699C" w:rsidP="00300525">
            <w:pPr>
              <w:pStyle w:val="ListParagraph"/>
              <w:numPr>
                <w:ilvl w:val="0"/>
                <w:numId w:val="4"/>
              </w:numPr>
              <w:rPr>
                <w:sz w:val="16"/>
              </w:rPr>
            </w:pPr>
            <w:r>
              <w:rPr>
                <w:sz w:val="16"/>
              </w:rPr>
              <w:t>Sense Making</w:t>
            </w:r>
          </w:p>
          <w:p w:rsidR="0052699C" w:rsidRDefault="0052699C" w:rsidP="00300525">
            <w:pPr>
              <w:pStyle w:val="ListParagraph"/>
              <w:numPr>
                <w:ilvl w:val="0"/>
                <w:numId w:val="4"/>
              </w:numPr>
              <w:rPr>
                <w:sz w:val="16"/>
              </w:rPr>
            </w:pPr>
            <w:r>
              <w:rPr>
                <w:sz w:val="16"/>
              </w:rPr>
              <w:t>Reasoning</w:t>
            </w:r>
          </w:p>
          <w:p w:rsidR="0052699C" w:rsidRPr="0052699C" w:rsidRDefault="0052699C" w:rsidP="00300525">
            <w:pPr>
              <w:pStyle w:val="ListParagraph"/>
              <w:numPr>
                <w:ilvl w:val="0"/>
                <w:numId w:val="4"/>
              </w:numPr>
              <w:rPr>
                <w:sz w:val="16"/>
              </w:rPr>
            </w:pPr>
            <w:r w:rsidRPr="0052699C">
              <w:rPr>
                <w:sz w:val="16"/>
              </w:rPr>
              <w:t>Probing</w:t>
            </w:r>
          </w:p>
        </w:tc>
      </w:tr>
      <w:tr w:rsidR="0052699C" w:rsidTr="0052699C">
        <w:tc>
          <w:tcPr>
            <w:tcW w:w="8028" w:type="dxa"/>
          </w:tcPr>
          <w:p w:rsidR="0052699C" w:rsidRDefault="0052699C" w:rsidP="0052699C"/>
        </w:tc>
        <w:tc>
          <w:tcPr>
            <w:tcW w:w="1980" w:type="dxa"/>
          </w:tcPr>
          <w:p w:rsidR="0052699C" w:rsidRDefault="0052699C" w:rsidP="00300525">
            <w:pPr>
              <w:pStyle w:val="ListParagraph"/>
              <w:numPr>
                <w:ilvl w:val="0"/>
                <w:numId w:val="4"/>
              </w:numPr>
              <w:rPr>
                <w:sz w:val="16"/>
              </w:rPr>
            </w:pPr>
            <w:r>
              <w:rPr>
                <w:sz w:val="16"/>
              </w:rPr>
              <w:t>Sense Making</w:t>
            </w:r>
          </w:p>
          <w:p w:rsidR="0052699C" w:rsidRDefault="0052699C" w:rsidP="00300525">
            <w:pPr>
              <w:pStyle w:val="ListParagraph"/>
              <w:numPr>
                <w:ilvl w:val="0"/>
                <w:numId w:val="4"/>
              </w:numPr>
              <w:rPr>
                <w:sz w:val="16"/>
              </w:rPr>
            </w:pPr>
            <w:r>
              <w:rPr>
                <w:sz w:val="16"/>
              </w:rPr>
              <w:t>Reasoning</w:t>
            </w:r>
          </w:p>
          <w:p w:rsidR="0052699C" w:rsidRDefault="0052699C" w:rsidP="00300525">
            <w:pPr>
              <w:pStyle w:val="ListParagraph"/>
              <w:numPr>
                <w:ilvl w:val="0"/>
                <w:numId w:val="4"/>
              </w:numPr>
              <w:rPr>
                <w:sz w:val="16"/>
              </w:rPr>
            </w:pPr>
            <w:r>
              <w:rPr>
                <w:sz w:val="16"/>
              </w:rPr>
              <w:t>Probing</w:t>
            </w:r>
          </w:p>
        </w:tc>
      </w:tr>
      <w:tr w:rsidR="0052699C" w:rsidTr="0052699C">
        <w:tc>
          <w:tcPr>
            <w:tcW w:w="8028" w:type="dxa"/>
          </w:tcPr>
          <w:p w:rsidR="0052699C" w:rsidRDefault="0052699C" w:rsidP="0052699C"/>
        </w:tc>
        <w:tc>
          <w:tcPr>
            <w:tcW w:w="1980" w:type="dxa"/>
          </w:tcPr>
          <w:p w:rsidR="0052699C" w:rsidRDefault="0052699C" w:rsidP="00300525">
            <w:pPr>
              <w:pStyle w:val="ListParagraph"/>
              <w:numPr>
                <w:ilvl w:val="0"/>
                <w:numId w:val="4"/>
              </w:numPr>
              <w:rPr>
                <w:sz w:val="16"/>
              </w:rPr>
            </w:pPr>
            <w:r>
              <w:rPr>
                <w:sz w:val="16"/>
              </w:rPr>
              <w:t>Sense Making</w:t>
            </w:r>
          </w:p>
          <w:p w:rsidR="0052699C" w:rsidRDefault="0052699C" w:rsidP="00300525">
            <w:pPr>
              <w:pStyle w:val="ListParagraph"/>
              <w:numPr>
                <w:ilvl w:val="0"/>
                <w:numId w:val="4"/>
              </w:numPr>
              <w:rPr>
                <w:sz w:val="16"/>
              </w:rPr>
            </w:pPr>
            <w:r>
              <w:rPr>
                <w:sz w:val="16"/>
              </w:rPr>
              <w:t>Reasoning</w:t>
            </w:r>
          </w:p>
          <w:p w:rsidR="0052699C" w:rsidRDefault="0052699C" w:rsidP="00300525">
            <w:pPr>
              <w:pStyle w:val="ListParagraph"/>
              <w:numPr>
                <w:ilvl w:val="0"/>
                <w:numId w:val="4"/>
              </w:numPr>
              <w:rPr>
                <w:sz w:val="16"/>
              </w:rPr>
            </w:pPr>
            <w:r>
              <w:rPr>
                <w:sz w:val="16"/>
              </w:rPr>
              <w:t>Probing</w:t>
            </w:r>
          </w:p>
        </w:tc>
      </w:tr>
      <w:tr w:rsidR="0052699C" w:rsidTr="0052699C">
        <w:tc>
          <w:tcPr>
            <w:tcW w:w="8028" w:type="dxa"/>
          </w:tcPr>
          <w:p w:rsidR="0052699C" w:rsidRDefault="0052699C" w:rsidP="0052699C"/>
        </w:tc>
        <w:tc>
          <w:tcPr>
            <w:tcW w:w="1980" w:type="dxa"/>
          </w:tcPr>
          <w:p w:rsidR="0052699C" w:rsidRDefault="0052699C" w:rsidP="00300525">
            <w:pPr>
              <w:pStyle w:val="ListParagraph"/>
              <w:numPr>
                <w:ilvl w:val="0"/>
                <w:numId w:val="4"/>
              </w:numPr>
              <w:rPr>
                <w:sz w:val="16"/>
              </w:rPr>
            </w:pPr>
            <w:r>
              <w:rPr>
                <w:sz w:val="16"/>
              </w:rPr>
              <w:t>Sense Making</w:t>
            </w:r>
          </w:p>
          <w:p w:rsidR="0052699C" w:rsidRDefault="0052699C" w:rsidP="00300525">
            <w:pPr>
              <w:pStyle w:val="ListParagraph"/>
              <w:numPr>
                <w:ilvl w:val="0"/>
                <w:numId w:val="4"/>
              </w:numPr>
              <w:rPr>
                <w:sz w:val="16"/>
              </w:rPr>
            </w:pPr>
            <w:r>
              <w:rPr>
                <w:sz w:val="16"/>
              </w:rPr>
              <w:t>Reasoning</w:t>
            </w:r>
          </w:p>
          <w:p w:rsidR="0052699C" w:rsidRDefault="0052699C" w:rsidP="00300525">
            <w:pPr>
              <w:pStyle w:val="ListParagraph"/>
              <w:numPr>
                <w:ilvl w:val="0"/>
                <w:numId w:val="4"/>
              </w:numPr>
              <w:rPr>
                <w:sz w:val="16"/>
              </w:rPr>
            </w:pPr>
            <w:r>
              <w:rPr>
                <w:sz w:val="16"/>
              </w:rPr>
              <w:t>Probing</w:t>
            </w:r>
          </w:p>
        </w:tc>
      </w:tr>
      <w:tr w:rsidR="0052699C" w:rsidTr="0052699C">
        <w:tc>
          <w:tcPr>
            <w:tcW w:w="8028" w:type="dxa"/>
          </w:tcPr>
          <w:p w:rsidR="0052699C" w:rsidRDefault="0052699C" w:rsidP="0052699C"/>
        </w:tc>
        <w:tc>
          <w:tcPr>
            <w:tcW w:w="1980" w:type="dxa"/>
          </w:tcPr>
          <w:p w:rsidR="0052699C" w:rsidRDefault="0052699C" w:rsidP="00300525">
            <w:pPr>
              <w:pStyle w:val="ListParagraph"/>
              <w:numPr>
                <w:ilvl w:val="0"/>
                <w:numId w:val="4"/>
              </w:numPr>
              <w:rPr>
                <w:sz w:val="16"/>
              </w:rPr>
            </w:pPr>
            <w:r>
              <w:rPr>
                <w:sz w:val="16"/>
              </w:rPr>
              <w:t>Sense Making</w:t>
            </w:r>
          </w:p>
          <w:p w:rsidR="0052699C" w:rsidRDefault="0052699C" w:rsidP="00300525">
            <w:pPr>
              <w:pStyle w:val="ListParagraph"/>
              <w:numPr>
                <w:ilvl w:val="0"/>
                <w:numId w:val="4"/>
              </w:numPr>
              <w:rPr>
                <w:sz w:val="16"/>
              </w:rPr>
            </w:pPr>
            <w:r>
              <w:rPr>
                <w:sz w:val="16"/>
              </w:rPr>
              <w:t>Reasoning</w:t>
            </w:r>
          </w:p>
          <w:p w:rsidR="0052699C" w:rsidRDefault="0052699C" w:rsidP="00300525">
            <w:pPr>
              <w:pStyle w:val="ListParagraph"/>
              <w:numPr>
                <w:ilvl w:val="0"/>
                <w:numId w:val="4"/>
              </w:numPr>
              <w:rPr>
                <w:sz w:val="16"/>
              </w:rPr>
            </w:pPr>
            <w:r>
              <w:rPr>
                <w:sz w:val="16"/>
              </w:rPr>
              <w:t>Probing</w:t>
            </w:r>
          </w:p>
        </w:tc>
      </w:tr>
    </w:tbl>
    <w:p w:rsidR="0052699C" w:rsidRDefault="0052699C" w:rsidP="0012261D">
      <w:pPr>
        <w:spacing w:after="0" w:line="240" w:lineRule="auto"/>
      </w:pPr>
    </w:p>
    <w:p w:rsidR="0052699C" w:rsidRPr="00776DA6" w:rsidRDefault="0052699C" w:rsidP="0052699C">
      <w:pPr>
        <w:spacing w:after="0" w:line="240" w:lineRule="auto"/>
        <w:rPr>
          <w:b/>
        </w:rPr>
      </w:pPr>
      <w:r>
        <w:rPr>
          <w:b/>
        </w:rPr>
        <w:t xml:space="preserve">Identifying Misconceptions </w:t>
      </w:r>
    </w:p>
    <w:tbl>
      <w:tblPr>
        <w:tblStyle w:val="TableGrid"/>
        <w:tblW w:w="0" w:type="auto"/>
        <w:tblLook w:val="04A0" w:firstRow="1" w:lastRow="0" w:firstColumn="1" w:lastColumn="0" w:noHBand="0" w:noVBand="1"/>
      </w:tblPr>
      <w:tblGrid>
        <w:gridCol w:w="3618"/>
        <w:gridCol w:w="4230"/>
        <w:gridCol w:w="2160"/>
      </w:tblGrid>
      <w:tr w:rsidR="0052699C" w:rsidTr="009A48A9">
        <w:tc>
          <w:tcPr>
            <w:tcW w:w="10008" w:type="dxa"/>
            <w:gridSpan w:val="3"/>
            <w:shd w:val="clear" w:color="auto" w:fill="D9D9D9" w:themeFill="background1" w:themeFillShade="D9"/>
          </w:tcPr>
          <w:p w:rsidR="0052699C" w:rsidRPr="0052699C" w:rsidRDefault="0052699C" w:rsidP="0052699C">
            <w:r>
              <w:t xml:space="preserve">What are the key misconceptions that will obstruct student success? </w:t>
            </w:r>
          </w:p>
        </w:tc>
      </w:tr>
      <w:tr w:rsidR="0052699C" w:rsidTr="0052699C">
        <w:tc>
          <w:tcPr>
            <w:tcW w:w="3618" w:type="dxa"/>
            <w:shd w:val="clear" w:color="auto" w:fill="F2F2F2" w:themeFill="background1" w:themeFillShade="F2"/>
          </w:tcPr>
          <w:p w:rsidR="0052699C" w:rsidRPr="0052699C" w:rsidRDefault="0052699C" w:rsidP="009A48A9">
            <w:pPr>
              <w:rPr>
                <w:b/>
                <w:sz w:val="20"/>
              </w:rPr>
            </w:pPr>
            <w:r w:rsidRPr="0052699C">
              <w:rPr>
                <w:b/>
                <w:sz w:val="20"/>
              </w:rPr>
              <w:t xml:space="preserve">Grade Level Content Misconceptions </w:t>
            </w:r>
          </w:p>
        </w:tc>
        <w:tc>
          <w:tcPr>
            <w:tcW w:w="4230" w:type="dxa"/>
            <w:shd w:val="clear" w:color="auto" w:fill="F2F2F2" w:themeFill="background1" w:themeFillShade="F2"/>
          </w:tcPr>
          <w:p w:rsidR="0052699C" w:rsidRPr="0052699C" w:rsidRDefault="0052699C" w:rsidP="0052699C">
            <w:pPr>
              <w:rPr>
                <w:b/>
                <w:sz w:val="20"/>
              </w:rPr>
            </w:pPr>
            <w:r w:rsidRPr="0052699C">
              <w:rPr>
                <w:b/>
                <w:sz w:val="20"/>
              </w:rPr>
              <w:t xml:space="preserve">What </w:t>
            </w:r>
            <w:r>
              <w:rPr>
                <w:b/>
                <w:sz w:val="20"/>
              </w:rPr>
              <w:t xml:space="preserve">logic </w:t>
            </w:r>
            <w:r w:rsidRPr="0052699C">
              <w:rPr>
                <w:b/>
                <w:sz w:val="20"/>
              </w:rPr>
              <w:t>led to the misconception?</w:t>
            </w:r>
          </w:p>
        </w:tc>
        <w:tc>
          <w:tcPr>
            <w:tcW w:w="2160" w:type="dxa"/>
            <w:shd w:val="clear" w:color="auto" w:fill="F2F2F2" w:themeFill="background1" w:themeFillShade="F2"/>
          </w:tcPr>
          <w:p w:rsidR="0052699C" w:rsidRPr="0052699C" w:rsidRDefault="0052699C" w:rsidP="009A48A9">
            <w:pPr>
              <w:rPr>
                <w:b/>
                <w:sz w:val="20"/>
              </w:rPr>
            </w:pPr>
            <w:r>
              <w:rPr>
                <w:b/>
                <w:sz w:val="20"/>
              </w:rPr>
              <w:t>Teacher Response</w:t>
            </w:r>
          </w:p>
        </w:tc>
      </w:tr>
      <w:tr w:rsidR="0052699C" w:rsidTr="0052699C">
        <w:tc>
          <w:tcPr>
            <w:tcW w:w="3618" w:type="dxa"/>
          </w:tcPr>
          <w:p w:rsidR="0052699C" w:rsidRPr="0052699C" w:rsidRDefault="0052699C" w:rsidP="009A48A9">
            <w:pPr>
              <w:rPr>
                <w:sz w:val="20"/>
              </w:rPr>
            </w:pPr>
          </w:p>
        </w:tc>
        <w:tc>
          <w:tcPr>
            <w:tcW w:w="4230" w:type="dxa"/>
          </w:tcPr>
          <w:p w:rsidR="0052699C" w:rsidRPr="0052699C" w:rsidRDefault="0052699C" w:rsidP="009A48A9">
            <w:pPr>
              <w:rPr>
                <w:sz w:val="20"/>
              </w:rPr>
            </w:pPr>
          </w:p>
        </w:tc>
        <w:tc>
          <w:tcPr>
            <w:tcW w:w="2160" w:type="dxa"/>
          </w:tcPr>
          <w:p w:rsidR="0052699C" w:rsidRPr="0052699C" w:rsidRDefault="0052699C" w:rsidP="0052699C">
            <w:pPr>
              <w:rPr>
                <w:sz w:val="20"/>
              </w:rPr>
            </w:pPr>
          </w:p>
        </w:tc>
      </w:tr>
      <w:tr w:rsidR="0052699C" w:rsidTr="0052699C">
        <w:tc>
          <w:tcPr>
            <w:tcW w:w="3618" w:type="dxa"/>
          </w:tcPr>
          <w:p w:rsidR="0052699C" w:rsidRPr="0052699C" w:rsidRDefault="0052699C" w:rsidP="009A48A9">
            <w:pPr>
              <w:rPr>
                <w:sz w:val="20"/>
              </w:rPr>
            </w:pPr>
          </w:p>
        </w:tc>
        <w:tc>
          <w:tcPr>
            <w:tcW w:w="4230" w:type="dxa"/>
          </w:tcPr>
          <w:p w:rsidR="0052699C" w:rsidRPr="0052699C" w:rsidRDefault="0052699C" w:rsidP="009A48A9">
            <w:pPr>
              <w:rPr>
                <w:sz w:val="20"/>
              </w:rPr>
            </w:pPr>
          </w:p>
        </w:tc>
        <w:tc>
          <w:tcPr>
            <w:tcW w:w="2160" w:type="dxa"/>
          </w:tcPr>
          <w:p w:rsidR="0052699C" w:rsidRPr="0052699C" w:rsidRDefault="0052699C" w:rsidP="0052699C">
            <w:pPr>
              <w:rPr>
                <w:sz w:val="20"/>
              </w:rPr>
            </w:pPr>
          </w:p>
        </w:tc>
      </w:tr>
      <w:tr w:rsidR="0052699C" w:rsidTr="0052699C">
        <w:tc>
          <w:tcPr>
            <w:tcW w:w="3618" w:type="dxa"/>
            <w:shd w:val="clear" w:color="auto" w:fill="F2F2F2" w:themeFill="background1" w:themeFillShade="F2"/>
          </w:tcPr>
          <w:p w:rsidR="0052699C" w:rsidRPr="0052699C" w:rsidRDefault="0052699C" w:rsidP="0052699C">
            <w:pPr>
              <w:pStyle w:val="NoSpacing"/>
              <w:rPr>
                <w:rFonts w:cstheme="minorHAnsi"/>
                <w:b/>
                <w:sz w:val="20"/>
                <w:szCs w:val="20"/>
              </w:rPr>
            </w:pPr>
            <w:r w:rsidRPr="0052699C">
              <w:rPr>
                <w:rFonts w:cstheme="minorHAnsi"/>
                <w:b/>
                <w:sz w:val="20"/>
                <w:szCs w:val="20"/>
              </w:rPr>
              <w:t xml:space="preserve">Pre-requisite </w:t>
            </w:r>
            <w:r>
              <w:rPr>
                <w:rFonts w:cstheme="minorHAnsi"/>
                <w:b/>
                <w:sz w:val="20"/>
                <w:szCs w:val="20"/>
              </w:rPr>
              <w:t>M</w:t>
            </w:r>
            <w:r w:rsidRPr="0052699C">
              <w:rPr>
                <w:rFonts w:cstheme="minorHAnsi"/>
                <w:b/>
                <w:sz w:val="20"/>
                <w:szCs w:val="20"/>
              </w:rPr>
              <w:t xml:space="preserve">isconceptions </w:t>
            </w:r>
          </w:p>
        </w:tc>
        <w:tc>
          <w:tcPr>
            <w:tcW w:w="4230" w:type="dxa"/>
            <w:shd w:val="clear" w:color="auto" w:fill="F2F2F2" w:themeFill="background1" w:themeFillShade="F2"/>
          </w:tcPr>
          <w:p w:rsidR="0052699C" w:rsidRPr="0052699C" w:rsidRDefault="0052699C" w:rsidP="0052699C">
            <w:pPr>
              <w:rPr>
                <w:sz w:val="20"/>
              </w:rPr>
            </w:pPr>
            <w:r w:rsidRPr="0052699C">
              <w:rPr>
                <w:b/>
                <w:sz w:val="20"/>
              </w:rPr>
              <w:t xml:space="preserve">What </w:t>
            </w:r>
            <w:r>
              <w:rPr>
                <w:b/>
                <w:sz w:val="20"/>
              </w:rPr>
              <w:t xml:space="preserve">logic </w:t>
            </w:r>
            <w:r w:rsidRPr="0052699C">
              <w:rPr>
                <w:b/>
                <w:sz w:val="20"/>
              </w:rPr>
              <w:t>led to the misconception?</w:t>
            </w:r>
          </w:p>
        </w:tc>
        <w:tc>
          <w:tcPr>
            <w:tcW w:w="2160" w:type="dxa"/>
            <w:shd w:val="clear" w:color="auto" w:fill="F2F2F2" w:themeFill="background1" w:themeFillShade="F2"/>
          </w:tcPr>
          <w:p w:rsidR="0052699C" w:rsidRPr="0052699C" w:rsidRDefault="0052699C" w:rsidP="0052699C">
            <w:pPr>
              <w:rPr>
                <w:sz w:val="20"/>
              </w:rPr>
            </w:pPr>
            <w:r>
              <w:rPr>
                <w:b/>
                <w:sz w:val="20"/>
              </w:rPr>
              <w:t>Teacher Response</w:t>
            </w:r>
          </w:p>
        </w:tc>
      </w:tr>
      <w:tr w:rsidR="0052699C" w:rsidTr="0052699C">
        <w:tc>
          <w:tcPr>
            <w:tcW w:w="3618" w:type="dxa"/>
            <w:shd w:val="clear" w:color="auto" w:fill="auto"/>
          </w:tcPr>
          <w:p w:rsidR="0052699C" w:rsidRPr="0052699C" w:rsidRDefault="0052699C" w:rsidP="0052699C">
            <w:pPr>
              <w:pStyle w:val="NoSpacing"/>
              <w:rPr>
                <w:rFonts w:cstheme="minorHAnsi"/>
                <w:b/>
                <w:sz w:val="20"/>
                <w:szCs w:val="20"/>
              </w:rPr>
            </w:pPr>
          </w:p>
        </w:tc>
        <w:tc>
          <w:tcPr>
            <w:tcW w:w="4230" w:type="dxa"/>
            <w:shd w:val="clear" w:color="auto" w:fill="auto"/>
          </w:tcPr>
          <w:p w:rsidR="0052699C" w:rsidRPr="0052699C" w:rsidRDefault="0052699C" w:rsidP="009A48A9">
            <w:pPr>
              <w:rPr>
                <w:b/>
                <w:sz w:val="20"/>
              </w:rPr>
            </w:pPr>
          </w:p>
        </w:tc>
        <w:tc>
          <w:tcPr>
            <w:tcW w:w="2160" w:type="dxa"/>
            <w:shd w:val="clear" w:color="auto" w:fill="auto"/>
          </w:tcPr>
          <w:p w:rsidR="0052699C" w:rsidRDefault="0052699C" w:rsidP="0052699C">
            <w:pPr>
              <w:rPr>
                <w:b/>
                <w:sz w:val="20"/>
              </w:rPr>
            </w:pPr>
          </w:p>
        </w:tc>
      </w:tr>
      <w:tr w:rsidR="0052699C" w:rsidTr="0052699C">
        <w:tc>
          <w:tcPr>
            <w:tcW w:w="3618" w:type="dxa"/>
            <w:shd w:val="clear" w:color="auto" w:fill="auto"/>
          </w:tcPr>
          <w:p w:rsidR="0052699C" w:rsidRPr="0052699C" w:rsidRDefault="0052699C" w:rsidP="0052699C">
            <w:pPr>
              <w:pStyle w:val="NoSpacing"/>
              <w:rPr>
                <w:rFonts w:cstheme="minorHAnsi"/>
                <w:b/>
                <w:sz w:val="20"/>
                <w:szCs w:val="20"/>
              </w:rPr>
            </w:pPr>
          </w:p>
        </w:tc>
        <w:tc>
          <w:tcPr>
            <w:tcW w:w="4230" w:type="dxa"/>
            <w:shd w:val="clear" w:color="auto" w:fill="auto"/>
          </w:tcPr>
          <w:p w:rsidR="0052699C" w:rsidRPr="0052699C" w:rsidRDefault="0052699C" w:rsidP="009A48A9">
            <w:pPr>
              <w:rPr>
                <w:b/>
                <w:sz w:val="20"/>
              </w:rPr>
            </w:pPr>
          </w:p>
        </w:tc>
        <w:tc>
          <w:tcPr>
            <w:tcW w:w="2160" w:type="dxa"/>
            <w:shd w:val="clear" w:color="auto" w:fill="auto"/>
          </w:tcPr>
          <w:p w:rsidR="0052699C" w:rsidRDefault="0052699C" w:rsidP="0052699C">
            <w:pPr>
              <w:rPr>
                <w:b/>
                <w:sz w:val="20"/>
              </w:rPr>
            </w:pPr>
          </w:p>
        </w:tc>
      </w:tr>
    </w:tbl>
    <w:p w:rsidR="0052699C" w:rsidRDefault="0052699C" w:rsidP="0012261D">
      <w:pPr>
        <w:spacing w:after="0" w:line="240" w:lineRule="auto"/>
      </w:pPr>
      <w:r>
        <w:t>**</w:t>
      </w:r>
      <w:r w:rsidR="0070485C" w:rsidRPr="0070485C">
        <w:rPr>
          <w:rFonts w:cstheme="minorHAnsi"/>
          <w:sz w:val="20"/>
        </w:rPr>
        <w:t xml:space="preserve"> </w:t>
      </w:r>
      <w:r w:rsidR="0070485C">
        <w:rPr>
          <w:rFonts w:cstheme="minorHAnsi"/>
          <w:sz w:val="20"/>
        </w:rPr>
        <w:t>Revise focal questions to draw out and address misconceptions</w:t>
      </w:r>
    </w:p>
    <w:p w:rsidR="004E0D7F" w:rsidRDefault="004E0D7F" w:rsidP="004E0D7F">
      <w:pPr>
        <w:spacing w:after="0"/>
        <w:rPr>
          <w:b/>
          <w:szCs w:val="24"/>
        </w:rPr>
      </w:pPr>
      <w:bookmarkStart w:id="5" w:name="Participant"/>
      <w:bookmarkEnd w:id="5"/>
    </w:p>
    <w:p w:rsidR="00B11B53" w:rsidRPr="00224AE8" w:rsidRDefault="00BA3F22" w:rsidP="00B11B53">
      <w:pPr>
        <w:spacing w:after="0" w:line="240" w:lineRule="auto"/>
        <w:jc w:val="center"/>
        <w:rPr>
          <w:b/>
          <w:sz w:val="32"/>
          <w:szCs w:val="24"/>
        </w:rPr>
      </w:pPr>
      <w:r>
        <w:rPr>
          <w:b/>
          <w:szCs w:val="24"/>
        </w:rPr>
        <w:br w:type="page"/>
      </w:r>
      <w:r w:rsidR="00B11B53">
        <w:rPr>
          <w:b/>
          <w:sz w:val="32"/>
          <w:szCs w:val="24"/>
        </w:rPr>
        <w:lastRenderedPageBreak/>
        <w:t>Facilitator</w:t>
      </w:r>
      <w:r w:rsidR="00B11B53" w:rsidRPr="00224AE8">
        <w:rPr>
          <w:b/>
          <w:sz w:val="32"/>
          <w:szCs w:val="24"/>
        </w:rPr>
        <w:t xml:space="preserve"> Prep Sheet</w:t>
      </w:r>
    </w:p>
    <w:p w:rsidR="00B11B53" w:rsidRDefault="00B11B53" w:rsidP="00B11B53">
      <w:pPr>
        <w:spacing w:after="0" w:line="240" w:lineRule="auto"/>
        <w:rPr>
          <w:b/>
          <w:sz w:val="16"/>
          <w:szCs w:val="16"/>
        </w:rPr>
      </w:pPr>
    </w:p>
    <w:p w:rsidR="00B11B53" w:rsidRPr="00CE1CFC" w:rsidRDefault="00B11B53" w:rsidP="00B11B53">
      <w:pPr>
        <w:spacing w:after="0" w:line="240" w:lineRule="auto"/>
        <w:rPr>
          <w:b/>
          <w:color w:val="4F81BD" w:themeColor="accent1"/>
          <w:sz w:val="28"/>
        </w:rPr>
      </w:pPr>
      <w:r w:rsidRPr="00CE1CFC">
        <w:rPr>
          <w:b/>
          <w:color w:val="4F81BD" w:themeColor="accent1"/>
          <w:sz w:val="28"/>
        </w:rPr>
        <w:t>Phase 0</w:t>
      </w:r>
      <w:r>
        <w:rPr>
          <w:b/>
          <w:color w:val="4F81BD" w:themeColor="accent1"/>
          <w:sz w:val="28"/>
        </w:rPr>
        <w:t>: Picking the Math</w:t>
      </w:r>
      <w:r>
        <w:rPr>
          <w:b/>
        </w:rPr>
        <w:tab/>
      </w:r>
      <w:r>
        <w:rPr>
          <w:b/>
        </w:rPr>
        <w:tab/>
      </w:r>
    </w:p>
    <w:p w:rsidR="00B11B53" w:rsidRDefault="00B11B53" w:rsidP="00B11B53">
      <w:pPr>
        <w:spacing w:after="0"/>
        <w:rPr>
          <w:b/>
          <w:color w:val="4F81BD" w:themeColor="accent1"/>
          <w:sz w:val="28"/>
        </w:rPr>
      </w:pPr>
    </w:p>
    <w:tbl>
      <w:tblPr>
        <w:tblStyle w:val="TableGrid"/>
        <w:tblW w:w="0" w:type="auto"/>
        <w:tblLook w:val="04A0" w:firstRow="1" w:lastRow="0" w:firstColumn="1" w:lastColumn="0" w:noHBand="0" w:noVBand="1"/>
      </w:tblPr>
      <w:tblGrid>
        <w:gridCol w:w="3405"/>
        <w:gridCol w:w="3813"/>
        <w:gridCol w:w="3337"/>
      </w:tblGrid>
      <w:tr w:rsidR="00B11B53" w:rsidRPr="00C51CE8" w:rsidTr="00501AB8">
        <w:tc>
          <w:tcPr>
            <w:tcW w:w="7218" w:type="dxa"/>
            <w:gridSpan w:val="2"/>
            <w:shd w:val="clear" w:color="auto" w:fill="D9D9D9" w:themeFill="background1" w:themeFillShade="D9"/>
          </w:tcPr>
          <w:p w:rsidR="00B11B53" w:rsidRPr="00C51CE8" w:rsidRDefault="00B11B53" w:rsidP="00501AB8">
            <w:pPr>
              <w:jc w:val="center"/>
              <w:rPr>
                <w:b/>
              </w:rPr>
            </w:pPr>
            <w:r>
              <w:rPr>
                <w:b/>
              </w:rPr>
              <w:t>Focus of the Lesson</w:t>
            </w:r>
          </w:p>
        </w:tc>
        <w:tc>
          <w:tcPr>
            <w:tcW w:w="3337" w:type="dxa"/>
            <w:shd w:val="clear" w:color="auto" w:fill="D9D9D9" w:themeFill="background1" w:themeFillShade="D9"/>
          </w:tcPr>
          <w:p w:rsidR="00B11B53" w:rsidRDefault="00B11B53" w:rsidP="00501AB8">
            <w:pPr>
              <w:jc w:val="center"/>
              <w:rPr>
                <w:b/>
              </w:rPr>
            </w:pPr>
            <w:r>
              <w:rPr>
                <w:b/>
              </w:rPr>
              <w:t>Facilitator Guiding Questions</w:t>
            </w:r>
          </w:p>
        </w:tc>
      </w:tr>
      <w:tr w:rsidR="00B11B53" w:rsidTr="00501AB8">
        <w:trPr>
          <w:trHeight w:val="251"/>
        </w:trPr>
        <w:tc>
          <w:tcPr>
            <w:tcW w:w="3405" w:type="dxa"/>
            <w:shd w:val="clear" w:color="auto" w:fill="F2F2F2" w:themeFill="background1" w:themeFillShade="F2"/>
          </w:tcPr>
          <w:p w:rsidR="00B11B53" w:rsidRPr="00490C43" w:rsidRDefault="00B11B53" w:rsidP="00501AB8">
            <w:r>
              <w:t>Which aim(s) am I prioritizing?</w:t>
            </w:r>
          </w:p>
        </w:tc>
        <w:tc>
          <w:tcPr>
            <w:tcW w:w="3813" w:type="dxa"/>
            <w:shd w:val="clear" w:color="auto" w:fill="F2F2F2" w:themeFill="background1" w:themeFillShade="F2"/>
          </w:tcPr>
          <w:p w:rsidR="00B11B53" w:rsidRPr="00DD023D" w:rsidRDefault="00B11B53" w:rsidP="00501AB8">
            <w:r w:rsidRPr="00DD023D">
              <w:t>Which content standard does this aim connect to?</w:t>
            </w:r>
          </w:p>
        </w:tc>
        <w:tc>
          <w:tcPr>
            <w:tcW w:w="3337" w:type="dxa"/>
            <w:vMerge w:val="restart"/>
            <w:shd w:val="clear" w:color="auto" w:fill="F2F2F2" w:themeFill="background1" w:themeFillShade="F2"/>
          </w:tcPr>
          <w:p w:rsidR="00B11B53" w:rsidRPr="00DD023D" w:rsidRDefault="00B11B53" w:rsidP="00501AB8">
            <w:pPr>
              <w:pStyle w:val="ListParagraph"/>
              <w:numPr>
                <w:ilvl w:val="0"/>
                <w:numId w:val="29"/>
              </w:numPr>
              <w:rPr>
                <w:sz w:val="18"/>
                <w:szCs w:val="20"/>
              </w:rPr>
            </w:pPr>
            <w:r w:rsidRPr="00DD023D">
              <w:rPr>
                <w:sz w:val="18"/>
                <w:szCs w:val="20"/>
              </w:rPr>
              <w:t>Which aims support or apply this concept (within this unit)?</w:t>
            </w:r>
          </w:p>
          <w:p w:rsidR="00B11B53" w:rsidRPr="00DD023D" w:rsidRDefault="00B11B53" w:rsidP="00501AB8">
            <w:pPr>
              <w:pStyle w:val="ListParagraph"/>
              <w:numPr>
                <w:ilvl w:val="0"/>
                <w:numId w:val="29"/>
              </w:numPr>
              <w:rPr>
                <w:sz w:val="18"/>
                <w:szCs w:val="20"/>
              </w:rPr>
            </w:pPr>
            <w:r w:rsidRPr="00DD023D">
              <w:rPr>
                <w:sz w:val="18"/>
                <w:szCs w:val="20"/>
              </w:rPr>
              <w:t>Which content standards support or apply this concept?</w:t>
            </w:r>
          </w:p>
          <w:p w:rsidR="00B11B53" w:rsidRPr="00DD023D" w:rsidRDefault="00B11B53" w:rsidP="00501AB8">
            <w:pPr>
              <w:pStyle w:val="ListParagraph"/>
              <w:numPr>
                <w:ilvl w:val="0"/>
                <w:numId w:val="29"/>
              </w:numPr>
              <w:rPr>
                <w:sz w:val="18"/>
                <w:szCs w:val="20"/>
              </w:rPr>
            </w:pPr>
            <w:r w:rsidRPr="00DD023D">
              <w:rPr>
                <w:sz w:val="18"/>
                <w:szCs w:val="20"/>
              </w:rPr>
              <w:t>Which focal SMP from the unit supports this concept?</w:t>
            </w:r>
          </w:p>
          <w:p w:rsidR="00B11B53" w:rsidRPr="00DD023D" w:rsidRDefault="00B11B53" w:rsidP="004810C8">
            <w:pPr>
              <w:pStyle w:val="ListParagraph"/>
              <w:numPr>
                <w:ilvl w:val="0"/>
                <w:numId w:val="29"/>
              </w:numPr>
            </w:pPr>
            <w:r w:rsidRPr="00DD023D">
              <w:rPr>
                <w:sz w:val="18"/>
                <w:szCs w:val="20"/>
              </w:rPr>
              <w:t xml:space="preserve">Which </w:t>
            </w:r>
            <w:r w:rsidR="004810C8" w:rsidRPr="00DD023D">
              <w:rPr>
                <w:sz w:val="18"/>
                <w:szCs w:val="20"/>
              </w:rPr>
              <w:t>key points</w:t>
            </w:r>
            <w:r w:rsidRPr="00DD023D">
              <w:rPr>
                <w:sz w:val="18"/>
                <w:szCs w:val="20"/>
              </w:rPr>
              <w:t xml:space="preserve"> am I prioritizing developing during this lesson?</w:t>
            </w:r>
          </w:p>
        </w:tc>
      </w:tr>
      <w:tr w:rsidR="00B11B53" w:rsidTr="00501AB8">
        <w:trPr>
          <w:trHeight w:val="459"/>
        </w:trPr>
        <w:tc>
          <w:tcPr>
            <w:tcW w:w="3405" w:type="dxa"/>
          </w:tcPr>
          <w:p w:rsidR="00B11B53" w:rsidRDefault="00B11B53" w:rsidP="00501AB8"/>
          <w:p w:rsidR="00DD023D" w:rsidRDefault="00DD023D" w:rsidP="00501AB8"/>
          <w:p w:rsidR="00DD023D" w:rsidRDefault="00DD023D" w:rsidP="00501AB8"/>
          <w:p w:rsidR="00DD023D" w:rsidRDefault="00DD023D" w:rsidP="00501AB8"/>
          <w:p w:rsidR="00DD023D" w:rsidRDefault="00DD023D" w:rsidP="00501AB8"/>
          <w:p w:rsidR="00DD023D" w:rsidRPr="00490C43" w:rsidRDefault="00DD023D" w:rsidP="00501AB8"/>
        </w:tc>
        <w:tc>
          <w:tcPr>
            <w:tcW w:w="3813" w:type="dxa"/>
          </w:tcPr>
          <w:p w:rsidR="00B11B53" w:rsidRPr="00DD023D" w:rsidRDefault="00B11B53" w:rsidP="00501AB8"/>
        </w:tc>
        <w:tc>
          <w:tcPr>
            <w:tcW w:w="3337" w:type="dxa"/>
            <w:vMerge/>
          </w:tcPr>
          <w:p w:rsidR="00B11B53" w:rsidRPr="00DD023D" w:rsidRDefault="00B11B53" w:rsidP="00501AB8"/>
        </w:tc>
      </w:tr>
      <w:tr w:rsidR="00B11B53" w:rsidTr="00501AB8">
        <w:trPr>
          <w:trHeight w:val="459"/>
        </w:trPr>
        <w:tc>
          <w:tcPr>
            <w:tcW w:w="3405" w:type="dxa"/>
            <w:shd w:val="clear" w:color="auto" w:fill="F2F2F2" w:themeFill="background1" w:themeFillShade="F2"/>
          </w:tcPr>
          <w:p w:rsidR="00B11B53" w:rsidRPr="00490C43" w:rsidRDefault="00B11B53" w:rsidP="00501AB8">
            <w:r>
              <w:t>Which focal SMP supports this concept?</w:t>
            </w:r>
          </w:p>
        </w:tc>
        <w:tc>
          <w:tcPr>
            <w:tcW w:w="3813" w:type="dxa"/>
            <w:shd w:val="clear" w:color="auto" w:fill="F2F2F2" w:themeFill="background1" w:themeFillShade="F2"/>
          </w:tcPr>
          <w:p w:rsidR="00B11B53" w:rsidRPr="00DD023D" w:rsidRDefault="00B11B53" w:rsidP="004810C8">
            <w:r w:rsidRPr="00DD023D">
              <w:t xml:space="preserve">Which </w:t>
            </w:r>
            <w:r w:rsidR="004810C8" w:rsidRPr="00DD023D">
              <w:t>key points</w:t>
            </w:r>
            <w:r w:rsidRPr="00DD023D">
              <w:t xml:space="preserve"> am I prioritizing during this lesson?</w:t>
            </w:r>
          </w:p>
        </w:tc>
        <w:tc>
          <w:tcPr>
            <w:tcW w:w="3337" w:type="dxa"/>
            <w:vMerge/>
            <w:shd w:val="clear" w:color="auto" w:fill="F2F2F2" w:themeFill="background1" w:themeFillShade="F2"/>
          </w:tcPr>
          <w:p w:rsidR="00B11B53" w:rsidRPr="00DD023D" w:rsidRDefault="00B11B53" w:rsidP="00501AB8"/>
        </w:tc>
      </w:tr>
      <w:tr w:rsidR="00B11B53" w:rsidTr="00501AB8">
        <w:trPr>
          <w:trHeight w:val="459"/>
        </w:trPr>
        <w:tc>
          <w:tcPr>
            <w:tcW w:w="3405" w:type="dxa"/>
          </w:tcPr>
          <w:p w:rsidR="00B11B53" w:rsidRPr="00490C43" w:rsidRDefault="00B11B53" w:rsidP="00501AB8"/>
        </w:tc>
        <w:tc>
          <w:tcPr>
            <w:tcW w:w="3813" w:type="dxa"/>
          </w:tcPr>
          <w:p w:rsidR="00B11B53" w:rsidRDefault="004810C8" w:rsidP="00501AB8">
            <w:r w:rsidRPr="00DD023D">
              <w:t>Why?</w:t>
            </w:r>
          </w:p>
          <w:p w:rsidR="00DD023D" w:rsidRPr="00DD023D" w:rsidRDefault="00DD023D" w:rsidP="00501AB8"/>
          <w:p w:rsidR="004810C8" w:rsidRPr="00DD023D" w:rsidRDefault="004810C8" w:rsidP="00501AB8">
            <w:r w:rsidRPr="00DD023D">
              <w:t>What?</w:t>
            </w:r>
          </w:p>
          <w:p w:rsidR="00DD023D" w:rsidRDefault="00DD023D" w:rsidP="00501AB8"/>
          <w:p w:rsidR="004810C8" w:rsidRDefault="004810C8" w:rsidP="00501AB8">
            <w:r w:rsidRPr="00DD023D">
              <w:t>How?</w:t>
            </w:r>
          </w:p>
          <w:p w:rsidR="00DD023D" w:rsidRPr="00DD023D" w:rsidRDefault="00DD023D" w:rsidP="00501AB8"/>
        </w:tc>
        <w:tc>
          <w:tcPr>
            <w:tcW w:w="3337" w:type="dxa"/>
            <w:vMerge/>
          </w:tcPr>
          <w:p w:rsidR="00B11B53" w:rsidRPr="00DD023D" w:rsidRDefault="00B11B53" w:rsidP="00501AB8"/>
        </w:tc>
      </w:tr>
      <w:tr w:rsidR="00B11B53" w:rsidTr="00501AB8">
        <w:trPr>
          <w:trHeight w:val="305"/>
        </w:trPr>
        <w:tc>
          <w:tcPr>
            <w:tcW w:w="7218" w:type="dxa"/>
            <w:gridSpan w:val="2"/>
            <w:shd w:val="clear" w:color="auto" w:fill="D9D9D9" w:themeFill="background1" w:themeFillShade="D9"/>
          </w:tcPr>
          <w:p w:rsidR="00B11B53" w:rsidRPr="00031632" w:rsidRDefault="00B11B53" w:rsidP="00501AB8">
            <w:pPr>
              <w:pStyle w:val="ListParagraph"/>
              <w:ind w:left="378"/>
              <w:jc w:val="center"/>
              <w:rPr>
                <w:rFonts w:cstheme="minorHAnsi"/>
                <w:b/>
                <w:szCs w:val="16"/>
              </w:rPr>
            </w:pPr>
            <w:r>
              <w:rPr>
                <w:rFonts w:cstheme="minorHAnsi"/>
                <w:b/>
                <w:szCs w:val="16"/>
              </w:rPr>
              <w:t>Exercise</w:t>
            </w:r>
            <w:r w:rsidRPr="00031632">
              <w:rPr>
                <w:rFonts w:cstheme="minorHAnsi"/>
                <w:b/>
                <w:szCs w:val="16"/>
              </w:rPr>
              <w:t xml:space="preserve"> or Task</w:t>
            </w:r>
          </w:p>
        </w:tc>
        <w:tc>
          <w:tcPr>
            <w:tcW w:w="3337" w:type="dxa"/>
            <w:shd w:val="clear" w:color="auto" w:fill="D9D9D9" w:themeFill="background1" w:themeFillShade="D9"/>
          </w:tcPr>
          <w:p w:rsidR="00B11B53" w:rsidRDefault="00B11B53" w:rsidP="00501AB8">
            <w:pPr>
              <w:jc w:val="center"/>
              <w:rPr>
                <w:b/>
              </w:rPr>
            </w:pPr>
            <w:r>
              <w:rPr>
                <w:b/>
              </w:rPr>
              <w:t>Facilitator Guiding Questions</w:t>
            </w:r>
          </w:p>
        </w:tc>
      </w:tr>
      <w:tr w:rsidR="00B11B53" w:rsidTr="00501AB8">
        <w:trPr>
          <w:trHeight w:val="82"/>
        </w:trPr>
        <w:tc>
          <w:tcPr>
            <w:tcW w:w="7218" w:type="dxa"/>
            <w:gridSpan w:val="2"/>
          </w:tcPr>
          <w:p w:rsidR="00B11B53" w:rsidRDefault="00B11B53" w:rsidP="00501AB8"/>
          <w:p w:rsidR="00B11B53" w:rsidRDefault="00B11B53" w:rsidP="00501AB8"/>
          <w:p w:rsidR="00DD023D" w:rsidRDefault="00DD023D" w:rsidP="00501AB8"/>
          <w:p w:rsidR="00DD023D" w:rsidRDefault="00DD023D" w:rsidP="00501AB8"/>
          <w:p w:rsidR="00DD023D" w:rsidRDefault="00DD023D" w:rsidP="00501AB8"/>
          <w:p w:rsidR="00DD023D" w:rsidRPr="002A654B" w:rsidRDefault="00DD023D" w:rsidP="00501AB8"/>
        </w:tc>
        <w:tc>
          <w:tcPr>
            <w:tcW w:w="3337" w:type="dxa"/>
            <w:shd w:val="clear" w:color="auto" w:fill="F2F2F2" w:themeFill="background1" w:themeFillShade="F2"/>
          </w:tcPr>
          <w:p w:rsidR="00B11B53" w:rsidRPr="00833E09" w:rsidRDefault="00B11B53" w:rsidP="00501AB8">
            <w:pPr>
              <w:pStyle w:val="ListParagraph"/>
              <w:numPr>
                <w:ilvl w:val="0"/>
                <w:numId w:val="24"/>
              </w:numPr>
              <w:rPr>
                <w:rFonts w:ascii="Calibri" w:hAnsi="Calibri"/>
                <w:sz w:val="18"/>
                <w:szCs w:val="20"/>
              </w:rPr>
            </w:pPr>
            <w:r w:rsidRPr="00833E09">
              <w:rPr>
                <w:sz w:val="18"/>
                <w:szCs w:val="20"/>
              </w:rPr>
              <w:t>Select a problem that aligns to the prioritized math from steps 1 and 2</w:t>
            </w:r>
          </w:p>
          <w:p w:rsidR="00B11B53" w:rsidRDefault="00B11B53" w:rsidP="00501AB8">
            <w:pPr>
              <w:pStyle w:val="ListParagraph"/>
              <w:numPr>
                <w:ilvl w:val="0"/>
                <w:numId w:val="24"/>
              </w:numPr>
            </w:pPr>
            <w:r w:rsidRPr="00833E09">
              <w:rPr>
                <w:sz w:val="18"/>
                <w:szCs w:val="20"/>
              </w:rPr>
              <w:t>Do the problem as an initial check for alignment</w:t>
            </w:r>
          </w:p>
        </w:tc>
      </w:tr>
      <w:tr w:rsidR="00B11B53" w:rsidTr="00501AB8">
        <w:trPr>
          <w:trHeight w:val="82"/>
        </w:trPr>
        <w:tc>
          <w:tcPr>
            <w:tcW w:w="7218" w:type="dxa"/>
            <w:gridSpan w:val="2"/>
            <w:shd w:val="clear" w:color="auto" w:fill="D9D9D9" w:themeFill="background1" w:themeFillShade="D9"/>
          </w:tcPr>
          <w:p w:rsidR="00B11B53" w:rsidRPr="003B18C3" w:rsidRDefault="00B11B53" w:rsidP="00501AB8">
            <w:pPr>
              <w:jc w:val="center"/>
              <w:rPr>
                <w:b/>
              </w:rPr>
            </w:pPr>
            <w:r w:rsidRPr="003B18C3">
              <w:rPr>
                <w:b/>
              </w:rPr>
              <w:t>The What of the Problem</w:t>
            </w:r>
          </w:p>
        </w:tc>
        <w:tc>
          <w:tcPr>
            <w:tcW w:w="3337" w:type="dxa"/>
            <w:shd w:val="clear" w:color="auto" w:fill="D9D9D9" w:themeFill="background1" w:themeFillShade="D9"/>
          </w:tcPr>
          <w:p w:rsidR="00B11B53" w:rsidRDefault="00B11B53" w:rsidP="00501AB8">
            <w:pPr>
              <w:jc w:val="center"/>
              <w:rPr>
                <w:b/>
              </w:rPr>
            </w:pPr>
            <w:r>
              <w:rPr>
                <w:b/>
              </w:rPr>
              <w:t>Facilitator Guiding Questions</w:t>
            </w:r>
          </w:p>
        </w:tc>
      </w:tr>
      <w:tr w:rsidR="00B11B53" w:rsidTr="00501AB8">
        <w:trPr>
          <w:trHeight w:val="82"/>
        </w:trPr>
        <w:tc>
          <w:tcPr>
            <w:tcW w:w="7218" w:type="dxa"/>
            <w:gridSpan w:val="2"/>
          </w:tcPr>
          <w:p w:rsidR="00B11B53" w:rsidRDefault="00B11B53" w:rsidP="00501AB8">
            <w:r>
              <w:t>How does the problem align to the priority aims, standards, and concepts named above?</w:t>
            </w:r>
          </w:p>
        </w:tc>
        <w:tc>
          <w:tcPr>
            <w:tcW w:w="3337" w:type="dxa"/>
            <w:vMerge w:val="restart"/>
            <w:shd w:val="clear" w:color="auto" w:fill="F2F2F2" w:themeFill="background1" w:themeFillShade="F2"/>
          </w:tcPr>
          <w:p w:rsidR="00B11B53" w:rsidRPr="00095B3F" w:rsidRDefault="00B11B53" w:rsidP="00501AB8">
            <w:pPr>
              <w:pStyle w:val="ListParagraph"/>
              <w:numPr>
                <w:ilvl w:val="0"/>
                <w:numId w:val="30"/>
              </w:numPr>
              <w:rPr>
                <w:rFonts w:ascii="Calibri" w:hAnsi="Calibri"/>
                <w:sz w:val="18"/>
                <w:szCs w:val="20"/>
              </w:rPr>
            </w:pPr>
            <w:r w:rsidRPr="00095B3F">
              <w:rPr>
                <w:sz w:val="18"/>
                <w:szCs w:val="20"/>
              </w:rPr>
              <w:t>How does the selection align to the prioritized math at this time in the unit? (</w:t>
            </w:r>
            <w:proofErr w:type="gramStart"/>
            <w:r w:rsidRPr="00095B3F">
              <w:rPr>
                <w:sz w:val="18"/>
                <w:szCs w:val="20"/>
              </w:rPr>
              <w:t>aims</w:t>
            </w:r>
            <w:proofErr w:type="gramEnd"/>
            <w:r w:rsidRPr="00095B3F">
              <w:rPr>
                <w:sz w:val="18"/>
                <w:szCs w:val="20"/>
              </w:rPr>
              <w:t>, and concepts named?)</w:t>
            </w:r>
          </w:p>
          <w:p w:rsidR="00B11B53" w:rsidRPr="00095B3F" w:rsidRDefault="00B11B53" w:rsidP="00501AB8">
            <w:pPr>
              <w:pStyle w:val="ListParagraph"/>
              <w:numPr>
                <w:ilvl w:val="0"/>
                <w:numId w:val="30"/>
              </w:numPr>
              <w:rPr>
                <w:sz w:val="18"/>
                <w:szCs w:val="20"/>
              </w:rPr>
            </w:pPr>
            <w:r w:rsidRPr="00095B3F">
              <w:rPr>
                <w:sz w:val="18"/>
                <w:szCs w:val="20"/>
              </w:rPr>
              <w:t>How are the selected content standards being addressed in this problem?</w:t>
            </w:r>
          </w:p>
          <w:p w:rsidR="00B11B53" w:rsidRDefault="00B11B53" w:rsidP="00501AB8">
            <w:pPr>
              <w:pStyle w:val="ListParagraph"/>
              <w:numPr>
                <w:ilvl w:val="0"/>
                <w:numId w:val="30"/>
              </w:numPr>
            </w:pPr>
            <w:r w:rsidRPr="00095B3F">
              <w:rPr>
                <w:sz w:val="18"/>
                <w:szCs w:val="20"/>
              </w:rPr>
              <w:t>Does the selection address the content standards at the right level?</w:t>
            </w:r>
          </w:p>
        </w:tc>
      </w:tr>
      <w:tr w:rsidR="00B11B53" w:rsidTr="00501AB8">
        <w:trPr>
          <w:trHeight w:val="82"/>
        </w:trPr>
        <w:tc>
          <w:tcPr>
            <w:tcW w:w="7218" w:type="dxa"/>
            <w:gridSpan w:val="2"/>
          </w:tcPr>
          <w:p w:rsidR="00B11B53" w:rsidRDefault="00B11B53" w:rsidP="00501AB8"/>
          <w:p w:rsidR="00B11B53" w:rsidRDefault="00B11B53" w:rsidP="00501AB8"/>
          <w:p w:rsidR="00DD023D" w:rsidRDefault="00DD023D" w:rsidP="00501AB8"/>
          <w:p w:rsidR="00DD023D" w:rsidRDefault="00DD023D" w:rsidP="00501AB8"/>
          <w:p w:rsidR="00DD023D" w:rsidRDefault="00DD023D" w:rsidP="00501AB8"/>
          <w:p w:rsidR="00DD023D" w:rsidRDefault="00DD023D" w:rsidP="00501AB8"/>
          <w:p w:rsidR="00DD023D" w:rsidRDefault="00DD023D" w:rsidP="00501AB8"/>
        </w:tc>
        <w:tc>
          <w:tcPr>
            <w:tcW w:w="3337" w:type="dxa"/>
            <w:vMerge/>
            <w:shd w:val="clear" w:color="auto" w:fill="F2F2F2" w:themeFill="background1" w:themeFillShade="F2"/>
          </w:tcPr>
          <w:p w:rsidR="00B11B53" w:rsidRDefault="00B11B53" w:rsidP="00501AB8"/>
        </w:tc>
      </w:tr>
      <w:tr w:rsidR="00B11B53" w:rsidTr="00501AB8">
        <w:trPr>
          <w:trHeight w:val="82"/>
        </w:trPr>
        <w:tc>
          <w:tcPr>
            <w:tcW w:w="7218" w:type="dxa"/>
            <w:gridSpan w:val="2"/>
            <w:shd w:val="clear" w:color="auto" w:fill="D9D9D9" w:themeFill="background1" w:themeFillShade="D9"/>
          </w:tcPr>
          <w:p w:rsidR="00B11B53" w:rsidRPr="003B18C3" w:rsidRDefault="00B11B53" w:rsidP="00501AB8">
            <w:pPr>
              <w:jc w:val="center"/>
              <w:rPr>
                <w:b/>
              </w:rPr>
            </w:pPr>
            <w:r>
              <w:rPr>
                <w:b/>
              </w:rPr>
              <w:t>The How of the Problem</w:t>
            </w:r>
          </w:p>
        </w:tc>
        <w:tc>
          <w:tcPr>
            <w:tcW w:w="3337" w:type="dxa"/>
            <w:shd w:val="clear" w:color="auto" w:fill="D9D9D9" w:themeFill="background1" w:themeFillShade="D9"/>
          </w:tcPr>
          <w:p w:rsidR="00B11B53" w:rsidRDefault="00B11B53" w:rsidP="00501AB8">
            <w:pPr>
              <w:jc w:val="center"/>
              <w:rPr>
                <w:b/>
              </w:rPr>
            </w:pPr>
            <w:r>
              <w:rPr>
                <w:b/>
              </w:rPr>
              <w:t>Facilitator Guiding Questions</w:t>
            </w:r>
          </w:p>
        </w:tc>
      </w:tr>
      <w:tr w:rsidR="00B11B53" w:rsidTr="00501AB8">
        <w:trPr>
          <w:trHeight w:val="82"/>
        </w:trPr>
        <w:tc>
          <w:tcPr>
            <w:tcW w:w="7218" w:type="dxa"/>
            <w:gridSpan w:val="2"/>
            <w:shd w:val="clear" w:color="auto" w:fill="F2F2F2" w:themeFill="background1" w:themeFillShade="F2"/>
          </w:tcPr>
          <w:p w:rsidR="00B11B53" w:rsidRPr="003B18C3" w:rsidRDefault="00B11B53" w:rsidP="00501AB8">
            <w:r w:rsidRPr="003B18C3">
              <w:t>How are students ap</w:t>
            </w:r>
            <w:r>
              <w:t>plying the SMP(s) in this problem?</w:t>
            </w:r>
          </w:p>
        </w:tc>
        <w:tc>
          <w:tcPr>
            <w:tcW w:w="3337" w:type="dxa"/>
            <w:vMerge w:val="restart"/>
            <w:shd w:val="clear" w:color="auto" w:fill="F2F2F2" w:themeFill="background1" w:themeFillShade="F2"/>
          </w:tcPr>
          <w:p w:rsidR="00B11B53" w:rsidRPr="00AE75E5" w:rsidRDefault="00B11B53" w:rsidP="00501AB8">
            <w:pPr>
              <w:pStyle w:val="ListParagraph"/>
              <w:numPr>
                <w:ilvl w:val="0"/>
                <w:numId w:val="31"/>
              </w:numPr>
              <w:rPr>
                <w:sz w:val="18"/>
                <w:szCs w:val="20"/>
              </w:rPr>
            </w:pPr>
            <w:r w:rsidRPr="00AE75E5">
              <w:rPr>
                <w:sz w:val="18"/>
                <w:szCs w:val="20"/>
              </w:rPr>
              <w:t>What are the opportunities for students to engage in the prioritized SMP?</w:t>
            </w:r>
          </w:p>
          <w:p w:rsidR="00B11B53" w:rsidRDefault="00B11B53" w:rsidP="00501AB8">
            <w:pPr>
              <w:pStyle w:val="ListParagraph"/>
              <w:numPr>
                <w:ilvl w:val="0"/>
                <w:numId w:val="31"/>
              </w:numPr>
              <w:rPr>
                <w:sz w:val="18"/>
                <w:szCs w:val="20"/>
              </w:rPr>
            </w:pPr>
            <w:r w:rsidRPr="00AE75E5">
              <w:rPr>
                <w:sz w:val="18"/>
                <w:szCs w:val="20"/>
              </w:rPr>
              <w:t>To what extent does the problem provide opportunity for students to apply additional standards of mathematical practice?</w:t>
            </w:r>
          </w:p>
          <w:p w:rsidR="00B11B53" w:rsidRDefault="00B11B53" w:rsidP="00501AB8">
            <w:pPr>
              <w:pStyle w:val="ListParagraph"/>
              <w:ind w:left="360"/>
              <w:rPr>
                <w:sz w:val="18"/>
                <w:szCs w:val="20"/>
              </w:rPr>
            </w:pPr>
          </w:p>
          <w:p w:rsidR="00B11B53" w:rsidRDefault="00B11B53" w:rsidP="00501AB8">
            <w:pPr>
              <w:pStyle w:val="ListParagraph"/>
              <w:ind w:left="360"/>
              <w:rPr>
                <w:sz w:val="18"/>
                <w:szCs w:val="20"/>
              </w:rPr>
            </w:pPr>
          </w:p>
          <w:p w:rsidR="00B11B53" w:rsidRDefault="00B11B53" w:rsidP="00501AB8">
            <w:pPr>
              <w:pStyle w:val="ListParagraph"/>
              <w:ind w:left="360"/>
              <w:rPr>
                <w:sz w:val="18"/>
                <w:szCs w:val="20"/>
              </w:rPr>
            </w:pPr>
          </w:p>
          <w:p w:rsidR="00B11B53" w:rsidRDefault="00B11B53" w:rsidP="00501AB8">
            <w:pPr>
              <w:pStyle w:val="ListParagraph"/>
              <w:ind w:left="360"/>
              <w:rPr>
                <w:sz w:val="18"/>
                <w:szCs w:val="20"/>
              </w:rPr>
            </w:pPr>
          </w:p>
          <w:p w:rsidR="00B11B53" w:rsidRDefault="00B11B53" w:rsidP="00501AB8">
            <w:pPr>
              <w:pStyle w:val="ListParagraph"/>
              <w:ind w:left="360"/>
              <w:rPr>
                <w:sz w:val="18"/>
                <w:szCs w:val="20"/>
              </w:rPr>
            </w:pPr>
          </w:p>
          <w:p w:rsidR="00B11B53" w:rsidRDefault="00B11B53" w:rsidP="00501AB8">
            <w:pPr>
              <w:pStyle w:val="ListParagraph"/>
              <w:ind w:left="360"/>
              <w:rPr>
                <w:sz w:val="18"/>
                <w:szCs w:val="20"/>
              </w:rPr>
            </w:pPr>
          </w:p>
          <w:p w:rsidR="00B11B53" w:rsidRPr="00AE75E5" w:rsidRDefault="00B11B53" w:rsidP="00501AB8">
            <w:pPr>
              <w:pStyle w:val="ListParagraph"/>
              <w:ind w:left="360"/>
              <w:rPr>
                <w:sz w:val="18"/>
                <w:szCs w:val="20"/>
              </w:rPr>
            </w:pPr>
          </w:p>
          <w:p w:rsidR="00B11B53" w:rsidRPr="003B18C3" w:rsidRDefault="00B11B53" w:rsidP="00501AB8">
            <w:pPr>
              <w:pStyle w:val="ListParagraph"/>
              <w:numPr>
                <w:ilvl w:val="0"/>
                <w:numId w:val="31"/>
              </w:numPr>
            </w:pPr>
            <w:r w:rsidRPr="00AE75E5">
              <w:rPr>
                <w:sz w:val="18"/>
                <w:szCs w:val="20"/>
              </w:rPr>
              <w:t>To what extent does the exercise or task meet the criteria defined in the FOI for this lesson type?</w:t>
            </w:r>
          </w:p>
        </w:tc>
      </w:tr>
      <w:tr w:rsidR="00B11B53" w:rsidTr="00501AB8">
        <w:trPr>
          <w:trHeight w:val="82"/>
        </w:trPr>
        <w:tc>
          <w:tcPr>
            <w:tcW w:w="7218" w:type="dxa"/>
            <w:gridSpan w:val="2"/>
            <w:shd w:val="clear" w:color="auto" w:fill="FFFFFF" w:themeFill="background1"/>
          </w:tcPr>
          <w:p w:rsidR="00B11B53" w:rsidRDefault="00B11B53" w:rsidP="00501AB8">
            <w:pPr>
              <w:jc w:val="center"/>
              <w:rPr>
                <w:b/>
              </w:rPr>
            </w:pPr>
          </w:p>
          <w:p w:rsidR="00B11B53" w:rsidRDefault="00B11B53" w:rsidP="00501AB8">
            <w:pPr>
              <w:jc w:val="center"/>
              <w:rPr>
                <w:b/>
              </w:rPr>
            </w:pPr>
          </w:p>
          <w:p w:rsidR="00B11B53" w:rsidRDefault="00B11B53" w:rsidP="00501AB8">
            <w:pPr>
              <w:jc w:val="center"/>
              <w:rPr>
                <w:b/>
              </w:rPr>
            </w:pPr>
          </w:p>
          <w:p w:rsidR="00B11B53" w:rsidRDefault="00B11B53" w:rsidP="00501AB8">
            <w:pPr>
              <w:jc w:val="center"/>
              <w:rPr>
                <w:b/>
              </w:rPr>
            </w:pPr>
          </w:p>
          <w:p w:rsidR="00B11B53" w:rsidRDefault="00B11B53" w:rsidP="00501AB8">
            <w:pPr>
              <w:jc w:val="center"/>
              <w:rPr>
                <w:b/>
              </w:rPr>
            </w:pPr>
          </w:p>
          <w:p w:rsidR="00B11B53" w:rsidRDefault="00B11B53" w:rsidP="00501AB8">
            <w:pPr>
              <w:jc w:val="center"/>
              <w:rPr>
                <w:b/>
              </w:rPr>
            </w:pPr>
          </w:p>
          <w:p w:rsidR="00B11B53" w:rsidRDefault="00B11B53" w:rsidP="00501AB8">
            <w:pPr>
              <w:jc w:val="center"/>
              <w:rPr>
                <w:b/>
              </w:rPr>
            </w:pPr>
          </w:p>
          <w:p w:rsidR="00B11B53" w:rsidRDefault="00B11B53" w:rsidP="004810C8">
            <w:pPr>
              <w:rPr>
                <w:b/>
              </w:rPr>
            </w:pPr>
          </w:p>
          <w:p w:rsidR="00B11B53" w:rsidRDefault="00B11B53" w:rsidP="00501AB8">
            <w:pPr>
              <w:jc w:val="center"/>
              <w:rPr>
                <w:b/>
              </w:rPr>
            </w:pPr>
          </w:p>
          <w:p w:rsidR="00B11B53" w:rsidRDefault="00B11B53" w:rsidP="00501AB8">
            <w:pPr>
              <w:jc w:val="center"/>
              <w:rPr>
                <w:b/>
              </w:rPr>
            </w:pPr>
          </w:p>
        </w:tc>
        <w:tc>
          <w:tcPr>
            <w:tcW w:w="3337" w:type="dxa"/>
            <w:vMerge/>
            <w:shd w:val="clear" w:color="auto" w:fill="FFFFFF" w:themeFill="background1"/>
          </w:tcPr>
          <w:p w:rsidR="00B11B53" w:rsidRDefault="00B11B53" w:rsidP="00501AB8">
            <w:pPr>
              <w:jc w:val="center"/>
              <w:rPr>
                <w:b/>
              </w:rPr>
            </w:pPr>
          </w:p>
        </w:tc>
      </w:tr>
      <w:tr w:rsidR="00B11B53" w:rsidRPr="00C51CE8" w:rsidTr="00501AB8">
        <w:tc>
          <w:tcPr>
            <w:tcW w:w="7218" w:type="dxa"/>
            <w:gridSpan w:val="2"/>
            <w:shd w:val="clear" w:color="auto" w:fill="F2F2F2" w:themeFill="background1" w:themeFillShade="F2"/>
          </w:tcPr>
          <w:p w:rsidR="00B11B53" w:rsidRPr="008A18AB" w:rsidRDefault="00B11B53" w:rsidP="00501AB8">
            <w:r w:rsidRPr="008A18AB">
              <w:lastRenderedPageBreak/>
              <w:t>To what extent does the problem align to the FOI criteria?</w:t>
            </w:r>
          </w:p>
        </w:tc>
        <w:tc>
          <w:tcPr>
            <w:tcW w:w="3337" w:type="dxa"/>
            <w:vMerge/>
            <w:shd w:val="clear" w:color="auto" w:fill="F2F2F2" w:themeFill="background1" w:themeFillShade="F2"/>
          </w:tcPr>
          <w:p w:rsidR="00B11B53" w:rsidRPr="008A18AB" w:rsidRDefault="00B11B53" w:rsidP="00501AB8"/>
        </w:tc>
      </w:tr>
      <w:tr w:rsidR="00B11B53" w:rsidRPr="00C51CE8" w:rsidTr="00501AB8">
        <w:tc>
          <w:tcPr>
            <w:tcW w:w="3405" w:type="dxa"/>
            <w:shd w:val="clear" w:color="auto" w:fill="F2F2F2" w:themeFill="background1" w:themeFillShade="F2"/>
          </w:tcPr>
          <w:p w:rsidR="00B11B53" w:rsidRPr="008A18AB" w:rsidRDefault="00B11B53" w:rsidP="00501AB8">
            <w:pPr>
              <w:jc w:val="center"/>
            </w:pPr>
            <w:r w:rsidRPr="008A18AB">
              <w:lastRenderedPageBreak/>
              <w:t>Criteria for Exercise</w:t>
            </w:r>
          </w:p>
        </w:tc>
        <w:tc>
          <w:tcPr>
            <w:tcW w:w="3813" w:type="dxa"/>
            <w:shd w:val="clear" w:color="auto" w:fill="F2F2F2" w:themeFill="background1" w:themeFillShade="F2"/>
          </w:tcPr>
          <w:p w:rsidR="00B11B53" w:rsidRPr="008A18AB" w:rsidRDefault="00B11B53" w:rsidP="00501AB8">
            <w:pPr>
              <w:jc w:val="center"/>
            </w:pPr>
            <w:r w:rsidRPr="008A18AB">
              <w:t>Criteria for Problem/Task</w:t>
            </w:r>
          </w:p>
        </w:tc>
        <w:tc>
          <w:tcPr>
            <w:tcW w:w="3337" w:type="dxa"/>
            <w:vMerge/>
            <w:shd w:val="clear" w:color="auto" w:fill="F2F2F2" w:themeFill="background1" w:themeFillShade="F2"/>
          </w:tcPr>
          <w:p w:rsidR="00B11B53" w:rsidRPr="008A18AB" w:rsidRDefault="00B11B53" w:rsidP="00501AB8">
            <w:pPr>
              <w:jc w:val="center"/>
            </w:pPr>
          </w:p>
        </w:tc>
      </w:tr>
      <w:tr w:rsidR="00B11B53" w:rsidTr="00501AB8">
        <w:tc>
          <w:tcPr>
            <w:tcW w:w="3405" w:type="dxa"/>
          </w:tcPr>
          <w:p w:rsidR="00B11B53" w:rsidRPr="00031632" w:rsidRDefault="00B11B53" w:rsidP="00501AB8">
            <w:pPr>
              <w:pStyle w:val="ListParagraph"/>
              <w:numPr>
                <w:ilvl w:val="0"/>
                <w:numId w:val="2"/>
              </w:numPr>
              <w:rPr>
                <w:rFonts w:ascii="Garamond" w:hAnsi="Garamond" w:cstheme="minorHAnsi"/>
                <w:sz w:val="18"/>
                <w:szCs w:val="18"/>
              </w:rPr>
            </w:pPr>
            <w:r w:rsidRPr="00031632">
              <w:rPr>
                <w:rFonts w:ascii="Garamond" w:hAnsi="Garamond" w:cstheme="minorHAnsi"/>
                <w:sz w:val="18"/>
                <w:szCs w:val="18"/>
              </w:rPr>
              <w:t>Draws thinking towards mathematics to be used and learned; is relatively narrowly focused on a strategy, concept or skill</w:t>
            </w:r>
          </w:p>
          <w:p w:rsidR="00B11B53" w:rsidRPr="00031632" w:rsidRDefault="00B11B53" w:rsidP="00501AB8">
            <w:pPr>
              <w:pStyle w:val="ListParagraph"/>
              <w:numPr>
                <w:ilvl w:val="0"/>
                <w:numId w:val="2"/>
              </w:numPr>
              <w:rPr>
                <w:rFonts w:ascii="Garamond" w:hAnsi="Garamond" w:cstheme="minorHAnsi"/>
                <w:sz w:val="18"/>
                <w:szCs w:val="18"/>
              </w:rPr>
            </w:pPr>
            <w:r w:rsidRPr="00031632">
              <w:rPr>
                <w:rFonts w:ascii="Garamond" w:hAnsi="Garamond" w:cstheme="minorHAnsi"/>
                <w:sz w:val="18"/>
                <w:szCs w:val="18"/>
              </w:rPr>
              <w:t>May be difficult or easy, complex or simple, but never puzzling</w:t>
            </w:r>
          </w:p>
          <w:p w:rsidR="00B11B53" w:rsidRPr="00031632" w:rsidRDefault="00B11B53" w:rsidP="00501AB8">
            <w:pPr>
              <w:pStyle w:val="ListParagraph"/>
              <w:numPr>
                <w:ilvl w:val="0"/>
                <w:numId w:val="2"/>
              </w:numPr>
              <w:rPr>
                <w:rFonts w:ascii="Garamond" w:hAnsi="Garamond" w:cstheme="minorHAnsi"/>
                <w:sz w:val="18"/>
                <w:szCs w:val="18"/>
              </w:rPr>
            </w:pPr>
            <w:r w:rsidRPr="00031632">
              <w:rPr>
                <w:rFonts w:ascii="Garamond" w:hAnsi="Garamond" w:cstheme="minorHAnsi"/>
                <w:sz w:val="18"/>
                <w:szCs w:val="18"/>
              </w:rPr>
              <w:t>The path(s) towards the solution is(are) often apparent</w:t>
            </w:r>
          </w:p>
          <w:p w:rsidR="00B11B53" w:rsidRPr="00031632" w:rsidRDefault="00B11B53" w:rsidP="00501AB8">
            <w:pPr>
              <w:pStyle w:val="ListParagraph"/>
              <w:numPr>
                <w:ilvl w:val="0"/>
                <w:numId w:val="2"/>
              </w:numPr>
              <w:rPr>
                <w:rFonts w:ascii="Garamond" w:hAnsi="Garamond" w:cstheme="minorHAnsi"/>
                <w:sz w:val="18"/>
                <w:szCs w:val="16"/>
              </w:rPr>
            </w:pPr>
            <w:r w:rsidRPr="00031632">
              <w:rPr>
                <w:rFonts w:ascii="Garamond" w:hAnsi="Garamond" w:cstheme="minorHAnsi"/>
                <w:sz w:val="18"/>
                <w:szCs w:val="16"/>
              </w:rPr>
              <w:t xml:space="preserve">Incorporates the following Key Cognitive Strategies (Conley): </w:t>
            </w:r>
          </w:p>
          <w:p w:rsidR="00B11B53" w:rsidRPr="00031632" w:rsidRDefault="00B11B53" w:rsidP="00501AB8">
            <w:pPr>
              <w:pStyle w:val="ListParagraph"/>
              <w:numPr>
                <w:ilvl w:val="1"/>
                <w:numId w:val="2"/>
              </w:numPr>
              <w:rPr>
                <w:rFonts w:ascii="Garamond" w:hAnsi="Garamond" w:cstheme="minorHAnsi"/>
                <w:sz w:val="18"/>
                <w:szCs w:val="16"/>
              </w:rPr>
            </w:pPr>
            <w:r w:rsidRPr="00031632">
              <w:rPr>
                <w:rFonts w:ascii="Garamond" w:hAnsi="Garamond" w:cstheme="minorHAnsi"/>
                <w:sz w:val="18"/>
                <w:szCs w:val="16"/>
              </w:rPr>
              <w:t>Problem Formation: requires planning and use of reasoning skills</w:t>
            </w:r>
          </w:p>
          <w:p w:rsidR="00B11B53" w:rsidRPr="00031632" w:rsidRDefault="00B11B53" w:rsidP="00501AB8">
            <w:pPr>
              <w:pStyle w:val="ListParagraph"/>
              <w:numPr>
                <w:ilvl w:val="1"/>
                <w:numId w:val="2"/>
              </w:numPr>
              <w:rPr>
                <w:rFonts w:ascii="Garamond" w:hAnsi="Garamond" w:cstheme="minorHAnsi"/>
                <w:sz w:val="18"/>
                <w:szCs w:val="16"/>
              </w:rPr>
            </w:pPr>
            <w:r w:rsidRPr="00031632">
              <w:rPr>
                <w:rFonts w:ascii="Garamond" w:hAnsi="Garamond" w:cstheme="minorHAnsi"/>
                <w:sz w:val="18"/>
                <w:szCs w:val="16"/>
              </w:rPr>
              <w:t>Research: lends itself to strategic selection and use of tools</w:t>
            </w:r>
          </w:p>
          <w:p w:rsidR="00B11B53" w:rsidRPr="00031632" w:rsidRDefault="00B11B53" w:rsidP="00501AB8">
            <w:pPr>
              <w:pStyle w:val="ListParagraph"/>
              <w:numPr>
                <w:ilvl w:val="1"/>
                <w:numId w:val="2"/>
              </w:numPr>
              <w:rPr>
                <w:rFonts w:ascii="Garamond" w:hAnsi="Garamond" w:cstheme="minorHAnsi"/>
                <w:sz w:val="18"/>
                <w:szCs w:val="16"/>
              </w:rPr>
            </w:pPr>
            <w:r w:rsidRPr="00031632">
              <w:rPr>
                <w:rFonts w:ascii="Garamond" w:hAnsi="Garamond" w:cstheme="minorHAnsi"/>
                <w:sz w:val="18"/>
                <w:szCs w:val="16"/>
              </w:rPr>
              <w:t>Interpretation: requires planning and use of reasoning skills; requires understanding, identification and/or application of one or more concepts and skills</w:t>
            </w:r>
          </w:p>
          <w:p w:rsidR="00B11B53" w:rsidRPr="00031632" w:rsidRDefault="00B11B53" w:rsidP="00501AB8">
            <w:pPr>
              <w:pStyle w:val="ListParagraph"/>
              <w:numPr>
                <w:ilvl w:val="1"/>
                <w:numId w:val="2"/>
              </w:numPr>
              <w:rPr>
                <w:rFonts w:ascii="Garamond" w:hAnsi="Garamond" w:cstheme="minorHAnsi"/>
                <w:sz w:val="18"/>
                <w:szCs w:val="16"/>
              </w:rPr>
            </w:pPr>
            <w:r w:rsidRPr="00031632">
              <w:rPr>
                <w:rFonts w:ascii="Garamond" w:hAnsi="Garamond" w:cstheme="minorHAnsi"/>
                <w:sz w:val="18"/>
                <w:szCs w:val="16"/>
              </w:rPr>
              <w:t>Communication: r</w:t>
            </w:r>
            <w:r w:rsidRPr="00031632">
              <w:rPr>
                <w:rFonts w:ascii="Garamond" w:hAnsi="Garamond"/>
                <w:sz w:val="18"/>
              </w:rPr>
              <w:t xml:space="preserve">equires students to demonstrate evidence of their thinking, fluency and conceptual understanding through use of models, work shown and/or written explanations; </w:t>
            </w:r>
            <w:r w:rsidRPr="00031632">
              <w:rPr>
                <w:rFonts w:ascii="Garamond" w:hAnsi="Garamond" w:cstheme="minorHAnsi"/>
                <w:sz w:val="18"/>
                <w:szCs w:val="16"/>
              </w:rPr>
              <w:t>requires evidence to be provided and may require development of logical argument for concepts or steps</w:t>
            </w:r>
          </w:p>
          <w:p w:rsidR="00B11B53" w:rsidRPr="00031632" w:rsidRDefault="00B11B53" w:rsidP="00501AB8">
            <w:pPr>
              <w:pStyle w:val="ListParagraph"/>
              <w:numPr>
                <w:ilvl w:val="1"/>
                <w:numId w:val="2"/>
              </w:numPr>
              <w:rPr>
                <w:rFonts w:ascii="Garamond" w:hAnsi="Garamond" w:cstheme="minorHAnsi"/>
                <w:sz w:val="18"/>
                <w:szCs w:val="16"/>
              </w:rPr>
            </w:pPr>
            <w:r w:rsidRPr="00031632">
              <w:rPr>
                <w:rFonts w:ascii="Garamond" w:hAnsi="Garamond" w:cstheme="minorHAnsi"/>
                <w:sz w:val="18"/>
                <w:szCs w:val="16"/>
              </w:rPr>
              <w:t>Precision &amp; Accuracy: requires attention to appropriate rules of precision when tending to work in written, oral, or symbolic form</w:t>
            </w:r>
          </w:p>
        </w:tc>
        <w:tc>
          <w:tcPr>
            <w:tcW w:w="3813" w:type="dxa"/>
          </w:tcPr>
          <w:p w:rsidR="00B11B53" w:rsidRPr="00031632" w:rsidRDefault="00B11B53" w:rsidP="00501AB8">
            <w:pPr>
              <w:pStyle w:val="ListParagraph"/>
              <w:numPr>
                <w:ilvl w:val="0"/>
                <w:numId w:val="3"/>
              </w:numPr>
              <w:rPr>
                <w:rFonts w:ascii="Garamond" w:hAnsi="Garamond" w:cstheme="minorHAnsi"/>
                <w:sz w:val="18"/>
                <w:szCs w:val="16"/>
              </w:rPr>
            </w:pPr>
            <w:r w:rsidRPr="00031632">
              <w:rPr>
                <w:rFonts w:ascii="Garamond" w:hAnsi="Garamond" w:cstheme="minorHAnsi"/>
                <w:sz w:val="18"/>
                <w:szCs w:val="16"/>
              </w:rPr>
              <w:t xml:space="preserve">Draws thinking towards mathematics to be used and learned </w:t>
            </w:r>
          </w:p>
          <w:p w:rsidR="00B11B53" w:rsidRPr="00031632" w:rsidRDefault="00B11B53" w:rsidP="00501AB8">
            <w:pPr>
              <w:pStyle w:val="ListParagraph"/>
              <w:numPr>
                <w:ilvl w:val="0"/>
                <w:numId w:val="3"/>
              </w:numPr>
              <w:rPr>
                <w:rFonts w:ascii="Garamond" w:hAnsi="Garamond" w:cstheme="minorHAnsi"/>
                <w:sz w:val="18"/>
                <w:szCs w:val="16"/>
              </w:rPr>
            </w:pPr>
            <w:r w:rsidRPr="00031632">
              <w:rPr>
                <w:rFonts w:ascii="Garamond" w:hAnsi="Garamond" w:cstheme="minorHAnsi"/>
                <w:sz w:val="18"/>
                <w:szCs w:val="16"/>
              </w:rPr>
              <w:t xml:space="preserve">Incorporates the following Key Cognitive Strategies (Conley): </w:t>
            </w:r>
          </w:p>
          <w:p w:rsidR="00B11B53" w:rsidRPr="00031632" w:rsidRDefault="00B11B53" w:rsidP="00501AB8">
            <w:pPr>
              <w:pStyle w:val="ListParagraph"/>
              <w:numPr>
                <w:ilvl w:val="1"/>
                <w:numId w:val="3"/>
              </w:numPr>
              <w:rPr>
                <w:rFonts w:ascii="Garamond" w:hAnsi="Garamond" w:cstheme="minorHAnsi"/>
                <w:sz w:val="18"/>
                <w:szCs w:val="16"/>
              </w:rPr>
            </w:pPr>
            <w:r w:rsidRPr="00031632">
              <w:rPr>
                <w:rFonts w:ascii="Garamond" w:hAnsi="Garamond" w:cstheme="minorHAnsi"/>
                <w:sz w:val="18"/>
                <w:szCs w:val="16"/>
              </w:rPr>
              <w:t>Problem Formation: requires planning and use of reasoning skills</w:t>
            </w:r>
          </w:p>
          <w:p w:rsidR="00B11B53" w:rsidRPr="00031632" w:rsidRDefault="00B11B53" w:rsidP="00501AB8">
            <w:pPr>
              <w:pStyle w:val="ListParagraph"/>
              <w:numPr>
                <w:ilvl w:val="1"/>
                <w:numId w:val="3"/>
              </w:numPr>
              <w:rPr>
                <w:rFonts w:ascii="Garamond" w:hAnsi="Garamond" w:cstheme="minorHAnsi"/>
                <w:sz w:val="18"/>
                <w:szCs w:val="16"/>
              </w:rPr>
            </w:pPr>
            <w:r w:rsidRPr="00031632">
              <w:rPr>
                <w:rFonts w:ascii="Garamond" w:hAnsi="Garamond" w:cstheme="minorHAnsi"/>
                <w:sz w:val="18"/>
                <w:szCs w:val="16"/>
              </w:rPr>
              <w:t>Research: lends itself to strategic selection and use of tools</w:t>
            </w:r>
          </w:p>
          <w:p w:rsidR="00B11B53" w:rsidRPr="00031632" w:rsidRDefault="00B11B53" w:rsidP="00501AB8">
            <w:pPr>
              <w:pStyle w:val="ListParagraph"/>
              <w:numPr>
                <w:ilvl w:val="1"/>
                <w:numId w:val="3"/>
              </w:numPr>
              <w:rPr>
                <w:rFonts w:ascii="Garamond" w:hAnsi="Garamond" w:cstheme="minorHAnsi"/>
                <w:sz w:val="18"/>
                <w:szCs w:val="16"/>
              </w:rPr>
            </w:pPr>
            <w:r w:rsidRPr="00031632">
              <w:rPr>
                <w:rFonts w:ascii="Garamond" w:hAnsi="Garamond" w:cstheme="minorHAnsi"/>
                <w:sz w:val="18"/>
                <w:szCs w:val="16"/>
              </w:rPr>
              <w:t>Interpretation: requires planning and use of reasoning skills; requires understanding, identification and/or application of multiple concepts and skills</w:t>
            </w:r>
          </w:p>
          <w:p w:rsidR="00B11B53" w:rsidRPr="00031632" w:rsidRDefault="00B11B53" w:rsidP="00501AB8">
            <w:pPr>
              <w:pStyle w:val="ListParagraph"/>
              <w:numPr>
                <w:ilvl w:val="1"/>
                <w:numId w:val="3"/>
              </w:numPr>
              <w:rPr>
                <w:rFonts w:ascii="Garamond" w:hAnsi="Garamond" w:cstheme="minorHAnsi"/>
                <w:sz w:val="18"/>
                <w:szCs w:val="16"/>
              </w:rPr>
            </w:pPr>
            <w:r w:rsidRPr="00031632">
              <w:rPr>
                <w:rFonts w:ascii="Garamond" w:hAnsi="Garamond" w:cstheme="minorHAnsi"/>
                <w:sz w:val="18"/>
                <w:szCs w:val="16"/>
              </w:rPr>
              <w:t>Communication: r</w:t>
            </w:r>
            <w:r w:rsidRPr="00031632">
              <w:rPr>
                <w:rFonts w:ascii="Garamond" w:hAnsi="Garamond"/>
                <w:sz w:val="18"/>
              </w:rPr>
              <w:t xml:space="preserve">equires students to demonstrate evidence of their thinking, fluency and conceptual understanding through use of models, work shown and/or written explanations; </w:t>
            </w:r>
            <w:r w:rsidRPr="00031632">
              <w:rPr>
                <w:rFonts w:ascii="Garamond" w:hAnsi="Garamond" w:cstheme="minorHAnsi"/>
                <w:sz w:val="18"/>
                <w:szCs w:val="16"/>
              </w:rPr>
              <w:t>requires evidence to be provided and may require development of logical argument for concepts</w:t>
            </w:r>
          </w:p>
          <w:p w:rsidR="00B11B53" w:rsidRPr="00031632" w:rsidRDefault="00B11B53" w:rsidP="00501AB8">
            <w:pPr>
              <w:pStyle w:val="ListParagraph"/>
              <w:numPr>
                <w:ilvl w:val="1"/>
                <w:numId w:val="3"/>
              </w:numPr>
              <w:rPr>
                <w:rFonts w:ascii="Garamond" w:hAnsi="Garamond" w:cstheme="minorHAnsi"/>
                <w:sz w:val="18"/>
                <w:szCs w:val="16"/>
              </w:rPr>
            </w:pPr>
            <w:r w:rsidRPr="00031632">
              <w:rPr>
                <w:rFonts w:ascii="Garamond" w:hAnsi="Garamond" w:cstheme="minorHAnsi"/>
                <w:sz w:val="18"/>
                <w:szCs w:val="16"/>
              </w:rPr>
              <w:t xml:space="preserve">Precision &amp; Accuracy: requires attention to appropriate rules of precision when tending to work in written, oral, or symbolic form </w:t>
            </w:r>
          </w:p>
          <w:p w:rsidR="00B11B53" w:rsidRPr="00031632" w:rsidRDefault="00B11B53" w:rsidP="00501AB8">
            <w:pPr>
              <w:pStyle w:val="ListParagraph"/>
              <w:numPr>
                <w:ilvl w:val="0"/>
                <w:numId w:val="3"/>
              </w:numPr>
              <w:rPr>
                <w:rFonts w:ascii="Garamond" w:hAnsi="Garamond" w:cstheme="minorHAnsi"/>
                <w:sz w:val="18"/>
                <w:szCs w:val="16"/>
              </w:rPr>
            </w:pPr>
            <w:r w:rsidRPr="00031632">
              <w:rPr>
                <w:rFonts w:ascii="Garamond" w:hAnsi="Garamond" w:cstheme="minorHAnsi"/>
                <w:sz w:val="18"/>
                <w:szCs w:val="16"/>
              </w:rPr>
              <w:t xml:space="preserve"> Non-routine and complex</w:t>
            </w:r>
          </w:p>
          <w:p w:rsidR="00B11B53" w:rsidRPr="00031632" w:rsidRDefault="00B11B53" w:rsidP="00501AB8">
            <w:pPr>
              <w:pStyle w:val="ListParagraph"/>
              <w:numPr>
                <w:ilvl w:val="0"/>
                <w:numId w:val="3"/>
              </w:numPr>
              <w:rPr>
                <w:rFonts w:ascii="Garamond" w:hAnsi="Garamond" w:cstheme="minorHAnsi"/>
                <w:sz w:val="18"/>
                <w:szCs w:val="16"/>
              </w:rPr>
            </w:pPr>
            <w:r w:rsidRPr="00031632">
              <w:rPr>
                <w:rFonts w:ascii="Garamond" w:hAnsi="Garamond" w:cstheme="minorHAnsi"/>
                <w:sz w:val="18"/>
                <w:szCs w:val="16"/>
              </w:rPr>
              <w:t>Solution path is neither stated or obvious; may be multiple solution paths; may be multiple solutions</w:t>
            </w:r>
          </w:p>
          <w:p w:rsidR="00B11B53" w:rsidRPr="00031632" w:rsidRDefault="00B11B53" w:rsidP="00501AB8">
            <w:pPr>
              <w:rPr>
                <w:sz w:val="18"/>
              </w:rPr>
            </w:pPr>
          </w:p>
        </w:tc>
        <w:tc>
          <w:tcPr>
            <w:tcW w:w="3337" w:type="dxa"/>
            <w:vMerge/>
          </w:tcPr>
          <w:p w:rsidR="00B11B53" w:rsidRPr="00031632" w:rsidRDefault="00B11B53" w:rsidP="00501AB8">
            <w:pPr>
              <w:pStyle w:val="ListParagraph"/>
              <w:numPr>
                <w:ilvl w:val="0"/>
                <w:numId w:val="3"/>
              </w:numPr>
              <w:rPr>
                <w:rFonts w:ascii="Garamond" w:hAnsi="Garamond" w:cstheme="minorHAnsi"/>
                <w:sz w:val="18"/>
                <w:szCs w:val="16"/>
              </w:rPr>
            </w:pPr>
          </w:p>
        </w:tc>
      </w:tr>
    </w:tbl>
    <w:p w:rsidR="00B11B53" w:rsidRDefault="00B11B53" w:rsidP="00B11B53">
      <w:pPr>
        <w:spacing w:after="0"/>
        <w:rPr>
          <w:b/>
          <w:color w:val="4F81BD" w:themeColor="accent1"/>
          <w:sz w:val="28"/>
        </w:rPr>
        <w:sectPr w:rsidR="00B11B53" w:rsidSect="009D287F">
          <w:pgSz w:w="12240" w:h="15840"/>
          <w:pgMar w:top="1440" w:right="907" w:bottom="360" w:left="994" w:header="720" w:footer="720" w:gutter="0"/>
          <w:cols w:space="720"/>
          <w:docGrid w:linePitch="360"/>
        </w:sectPr>
      </w:pPr>
    </w:p>
    <w:p w:rsidR="00B11B53" w:rsidRDefault="00B11B53" w:rsidP="00B11B53">
      <w:pPr>
        <w:spacing w:after="0"/>
        <w:rPr>
          <w:b/>
          <w:color w:val="4F81BD" w:themeColor="accent1"/>
          <w:sz w:val="28"/>
        </w:rPr>
      </w:pPr>
      <w:r>
        <w:rPr>
          <w:b/>
          <w:color w:val="4F81BD" w:themeColor="accent1"/>
          <w:sz w:val="28"/>
        </w:rPr>
        <w:lastRenderedPageBreak/>
        <w:t>Phase 1: Depth and Proficiency in Content</w:t>
      </w:r>
    </w:p>
    <w:p w:rsidR="00B11B53" w:rsidRPr="00F0399E" w:rsidRDefault="00B11B53" w:rsidP="00B11B53">
      <w:pPr>
        <w:spacing w:after="0" w:line="240" w:lineRule="auto"/>
        <w:rPr>
          <w:b/>
        </w:rPr>
      </w:pPr>
      <w:r>
        <w:rPr>
          <w:b/>
        </w:rPr>
        <w:t>Craft 2-3 solution pathways using multiple representations and strategies</w:t>
      </w:r>
      <w:r>
        <w:rPr>
          <w:b/>
        </w:rPr>
        <w:tab/>
      </w:r>
    </w:p>
    <w:p w:rsidR="00B11B53" w:rsidRDefault="00B11B53" w:rsidP="00B11B53">
      <w:pPr>
        <w:spacing w:after="0" w:line="240" w:lineRule="auto"/>
      </w:pPr>
      <w:r>
        <w:rPr>
          <w:i/>
        </w:rPr>
        <w:t>Scan and paste handwritten solution pathways.</w:t>
      </w:r>
    </w:p>
    <w:p w:rsidR="00B11B53" w:rsidRDefault="00B11B53" w:rsidP="00B11B53">
      <w:pPr>
        <w:spacing w:after="0" w:line="240" w:lineRule="auto"/>
      </w:pPr>
    </w:p>
    <w:tbl>
      <w:tblPr>
        <w:tblStyle w:val="TableGrid"/>
        <w:tblW w:w="0" w:type="auto"/>
        <w:tblLook w:val="04A0" w:firstRow="1" w:lastRow="0" w:firstColumn="1" w:lastColumn="0" w:noHBand="0" w:noVBand="1"/>
      </w:tblPr>
      <w:tblGrid>
        <w:gridCol w:w="10548"/>
      </w:tblGrid>
      <w:tr w:rsidR="00B11B53" w:rsidTr="00501AB8">
        <w:trPr>
          <w:trHeight w:val="305"/>
        </w:trPr>
        <w:tc>
          <w:tcPr>
            <w:tcW w:w="10548" w:type="dxa"/>
            <w:shd w:val="clear" w:color="auto" w:fill="F2F2F2" w:themeFill="background1" w:themeFillShade="F2"/>
          </w:tcPr>
          <w:p w:rsidR="00B11B53" w:rsidRDefault="00B11B53" w:rsidP="00501AB8">
            <w:pPr>
              <w:jc w:val="center"/>
              <w:rPr>
                <w:b/>
              </w:rPr>
            </w:pPr>
            <w:r>
              <w:rPr>
                <w:b/>
              </w:rPr>
              <w:t>Facilitator Guiding Questions</w:t>
            </w:r>
          </w:p>
        </w:tc>
      </w:tr>
      <w:tr w:rsidR="00B11B53" w:rsidTr="00501AB8">
        <w:trPr>
          <w:trHeight w:val="269"/>
        </w:trPr>
        <w:tc>
          <w:tcPr>
            <w:tcW w:w="10548" w:type="dxa"/>
            <w:vMerge w:val="restart"/>
          </w:tcPr>
          <w:p w:rsidR="00B11B53" w:rsidRDefault="00B11B53" w:rsidP="00501AB8">
            <w:pPr>
              <w:pStyle w:val="NoSpacing"/>
              <w:numPr>
                <w:ilvl w:val="0"/>
                <w:numId w:val="21"/>
              </w:numPr>
              <w:rPr>
                <w:rFonts w:cstheme="minorHAnsi"/>
                <w:sz w:val="20"/>
              </w:rPr>
            </w:pPr>
            <w:r>
              <w:rPr>
                <w:rFonts w:cstheme="minorHAnsi"/>
                <w:sz w:val="20"/>
              </w:rPr>
              <w:t xml:space="preserve">What are all the ways to approach the exercise or task? </w:t>
            </w:r>
          </w:p>
          <w:p w:rsidR="00B11B53" w:rsidRPr="0032074B" w:rsidRDefault="00B11B53" w:rsidP="00501AB8">
            <w:pPr>
              <w:pStyle w:val="ListParagraph"/>
              <w:numPr>
                <w:ilvl w:val="0"/>
                <w:numId w:val="10"/>
              </w:numPr>
              <w:rPr>
                <w:sz w:val="20"/>
              </w:rPr>
            </w:pPr>
            <w:r>
              <w:rPr>
                <w:rFonts w:cstheme="minorHAnsi"/>
                <w:sz w:val="20"/>
              </w:rPr>
              <w:t>How would you approach this concretely? Pictorially? Abstractly?</w:t>
            </w:r>
          </w:p>
          <w:p w:rsidR="00B11B53" w:rsidRDefault="00B11B53" w:rsidP="00501AB8">
            <w:pPr>
              <w:pStyle w:val="ListParagraph"/>
              <w:numPr>
                <w:ilvl w:val="0"/>
                <w:numId w:val="10"/>
              </w:numPr>
            </w:pPr>
            <w:r>
              <w:rPr>
                <w:sz w:val="20"/>
              </w:rPr>
              <w:t>Is the math selected the most natural way to approach the selected problem or a natural build upon student understanding to culminate in new learning?</w:t>
            </w:r>
          </w:p>
        </w:tc>
      </w:tr>
      <w:tr w:rsidR="00B11B53" w:rsidTr="00501AB8">
        <w:trPr>
          <w:trHeight w:val="269"/>
        </w:trPr>
        <w:tc>
          <w:tcPr>
            <w:tcW w:w="10548" w:type="dxa"/>
            <w:vMerge/>
          </w:tcPr>
          <w:p w:rsidR="00B11B53" w:rsidRDefault="00B11B53" w:rsidP="00501AB8"/>
        </w:tc>
      </w:tr>
      <w:tr w:rsidR="00B11B53" w:rsidTr="00501AB8">
        <w:trPr>
          <w:trHeight w:val="269"/>
        </w:trPr>
        <w:tc>
          <w:tcPr>
            <w:tcW w:w="10548" w:type="dxa"/>
            <w:vMerge/>
          </w:tcPr>
          <w:p w:rsidR="00B11B53" w:rsidRDefault="00B11B53" w:rsidP="00501AB8"/>
        </w:tc>
      </w:tr>
    </w:tbl>
    <w:p w:rsidR="00B11B53" w:rsidRDefault="00B11B53" w:rsidP="00B11B53">
      <w:pPr>
        <w:spacing w:after="0" w:line="240" w:lineRule="auto"/>
      </w:pPr>
    </w:p>
    <w:p w:rsidR="00B11B53" w:rsidRDefault="00B11B53" w:rsidP="00B11B53">
      <w:pPr>
        <w:spacing w:after="0" w:line="240" w:lineRule="auto"/>
      </w:pPr>
    </w:p>
    <w:p w:rsidR="00B11B53" w:rsidRDefault="00B11B53" w:rsidP="00B11B53">
      <w:pPr>
        <w:spacing w:after="0" w:line="240" w:lineRule="auto"/>
      </w:pPr>
    </w:p>
    <w:p w:rsidR="00B11B53" w:rsidRDefault="00B11B53" w:rsidP="00B11B53">
      <w:pPr>
        <w:spacing w:after="0" w:line="240" w:lineRule="auto"/>
      </w:pPr>
    </w:p>
    <w:p w:rsidR="00B11B53" w:rsidRPr="00514F3B" w:rsidRDefault="00B11B53" w:rsidP="00B11B53">
      <w:pPr>
        <w:spacing w:after="0" w:line="240" w:lineRule="auto"/>
        <w:rPr>
          <w:i/>
        </w:rPr>
      </w:pPr>
    </w:p>
    <w:p w:rsidR="00B11B53" w:rsidRDefault="00B11B53" w:rsidP="00B11B53">
      <w:pPr>
        <w:spacing w:after="0" w:line="240" w:lineRule="auto"/>
        <w:rPr>
          <w:b/>
        </w:rPr>
      </w:pPr>
      <w:r>
        <w:rPr>
          <w:b/>
        </w:rPr>
        <w:t>Prioritize and Order Pathways</w:t>
      </w:r>
    </w:p>
    <w:tbl>
      <w:tblPr>
        <w:tblStyle w:val="TableGrid"/>
        <w:tblW w:w="0" w:type="auto"/>
        <w:tblLook w:val="04A0" w:firstRow="1" w:lastRow="0" w:firstColumn="1" w:lastColumn="0" w:noHBand="0" w:noVBand="1"/>
      </w:tblPr>
      <w:tblGrid>
        <w:gridCol w:w="2388"/>
        <w:gridCol w:w="282"/>
        <w:gridCol w:w="2150"/>
        <w:gridCol w:w="431"/>
        <w:gridCol w:w="2147"/>
        <w:gridCol w:w="3157"/>
      </w:tblGrid>
      <w:tr w:rsidR="00B11B53" w:rsidTr="00501AB8">
        <w:tc>
          <w:tcPr>
            <w:tcW w:w="2388" w:type="dxa"/>
            <w:shd w:val="clear" w:color="auto" w:fill="D9D9D9" w:themeFill="background1" w:themeFillShade="D9"/>
          </w:tcPr>
          <w:p w:rsidR="00B11B53" w:rsidRDefault="00B11B53" w:rsidP="00501AB8">
            <w:pPr>
              <w:jc w:val="center"/>
              <w:rPr>
                <w:b/>
              </w:rPr>
            </w:pPr>
            <w:r>
              <w:rPr>
                <w:b/>
              </w:rPr>
              <w:t>Pathway 1</w:t>
            </w:r>
          </w:p>
        </w:tc>
        <w:tc>
          <w:tcPr>
            <w:tcW w:w="2432" w:type="dxa"/>
            <w:gridSpan w:val="2"/>
            <w:shd w:val="clear" w:color="auto" w:fill="D9D9D9" w:themeFill="background1" w:themeFillShade="D9"/>
          </w:tcPr>
          <w:p w:rsidR="00B11B53" w:rsidRDefault="00B11B53" w:rsidP="00501AB8">
            <w:pPr>
              <w:jc w:val="center"/>
              <w:rPr>
                <w:b/>
              </w:rPr>
            </w:pPr>
            <w:r>
              <w:rPr>
                <w:b/>
              </w:rPr>
              <w:t>Pathway 2</w:t>
            </w:r>
          </w:p>
        </w:tc>
        <w:tc>
          <w:tcPr>
            <w:tcW w:w="2578" w:type="dxa"/>
            <w:gridSpan w:val="2"/>
            <w:shd w:val="clear" w:color="auto" w:fill="D9D9D9" w:themeFill="background1" w:themeFillShade="D9"/>
          </w:tcPr>
          <w:p w:rsidR="00B11B53" w:rsidRPr="00E77DA5" w:rsidRDefault="00B11B53" w:rsidP="00501AB8">
            <w:pPr>
              <w:jc w:val="center"/>
              <w:rPr>
                <w:rFonts w:ascii="Calibri" w:eastAsia="Times New Roman" w:hAnsi="Calibri" w:cs="Calibri"/>
                <w:sz w:val="16"/>
                <w:szCs w:val="16"/>
              </w:rPr>
            </w:pPr>
            <w:r>
              <w:rPr>
                <w:b/>
              </w:rPr>
              <w:t>Target Pathway</w:t>
            </w:r>
          </w:p>
        </w:tc>
        <w:tc>
          <w:tcPr>
            <w:tcW w:w="3157" w:type="dxa"/>
            <w:shd w:val="clear" w:color="auto" w:fill="D9D9D9" w:themeFill="background1" w:themeFillShade="D9"/>
          </w:tcPr>
          <w:p w:rsidR="00B11B53" w:rsidRDefault="00B11B53" w:rsidP="00501AB8">
            <w:pPr>
              <w:jc w:val="center"/>
              <w:rPr>
                <w:b/>
              </w:rPr>
            </w:pPr>
            <w:r>
              <w:rPr>
                <w:b/>
              </w:rPr>
              <w:t>Facilitator Guiding Questions</w:t>
            </w:r>
          </w:p>
        </w:tc>
      </w:tr>
      <w:tr w:rsidR="00B11B53" w:rsidTr="00501AB8">
        <w:tc>
          <w:tcPr>
            <w:tcW w:w="7398" w:type="dxa"/>
            <w:gridSpan w:val="5"/>
            <w:shd w:val="clear" w:color="auto" w:fill="F2F2F2" w:themeFill="background1" w:themeFillShade="F2"/>
          </w:tcPr>
          <w:p w:rsidR="00B11B53" w:rsidRPr="00260E98" w:rsidRDefault="00B11B53" w:rsidP="00501AB8">
            <w:pPr>
              <w:rPr>
                <w:sz w:val="20"/>
              </w:rPr>
            </w:pPr>
            <w:r w:rsidRPr="00260E98">
              <w:rPr>
                <w:sz w:val="20"/>
                <w:szCs w:val="20"/>
              </w:rPr>
              <w:t>Select solution pathway that best illustrates the focal math concepts; and, order alternate pathways to develop depth of understanding and connection making in order to make sense of the most efficient pathway</w:t>
            </w:r>
          </w:p>
        </w:tc>
        <w:tc>
          <w:tcPr>
            <w:tcW w:w="3157" w:type="dxa"/>
            <w:vMerge w:val="restart"/>
            <w:shd w:val="clear" w:color="auto" w:fill="F2F2F2" w:themeFill="background1" w:themeFillShade="F2"/>
          </w:tcPr>
          <w:p w:rsidR="00B11B53" w:rsidRPr="00943537" w:rsidRDefault="00B11B53" w:rsidP="00501AB8">
            <w:pPr>
              <w:pStyle w:val="NoSpacing"/>
              <w:numPr>
                <w:ilvl w:val="0"/>
                <w:numId w:val="21"/>
              </w:numPr>
              <w:rPr>
                <w:rFonts w:cstheme="minorHAnsi"/>
                <w:sz w:val="18"/>
              </w:rPr>
            </w:pPr>
            <w:r w:rsidRPr="00943537">
              <w:rPr>
                <w:rFonts w:cstheme="minorHAnsi"/>
                <w:sz w:val="18"/>
              </w:rPr>
              <w:t xml:space="preserve">Which solution pathway most naturally addresses the underlying math concepts? </w:t>
            </w:r>
          </w:p>
          <w:p w:rsidR="00B11B53" w:rsidRPr="007A3ECB" w:rsidRDefault="00B11B53" w:rsidP="00501AB8">
            <w:pPr>
              <w:pStyle w:val="ListParagraph"/>
              <w:numPr>
                <w:ilvl w:val="0"/>
                <w:numId w:val="11"/>
              </w:numPr>
              <w:rPr>
                <w:sz w:val="20"/>
                <w:szCs w:val="20"/>
              </w:rPr>
            </w:pPr>
            <w:r w:rsidRPr="00943537">
              <w:rPr>
                <w:rFonts w:cstheme="minorHAnsi"/>
                <w:sz w:val="18"/>
              </w:rPr>
              <w:t>In what order should the alternate pathways be presented by students in order to lead their classmates to understand the target pathway?</w:t>
            </w:r>
          </w:p>
        </w:tc>
      </w:tr>
      <w:tr w:rsidR="00B11B53" w:rsidTr="00501AB8">
        <w:tc>
          <w:tcPr>
            <w:tcW w:w="2388" w:type="dxa"/>
          </w:tcPr>
          <w:p w:rsidR="00B11B53" w:rsidRDefault="00B11B53" w:rsidP="00501AB8">
            <w:pPr>
              <w:rPr>
                <w:b/>
              </w:rPr>
            </w:pPr>
          </w:p>
          <w:p w:rsidR="00B11B53" w:rsidRDefault="00B11B53" w:rsidP="00501AB8">
            <w:pPr>
              <w:rPr>
                <w:b/>
              </w:rPr>
            </w:pPr>
          </w:p>
          <w:p w:rsidR="00B11B53" w:rsidRPr="00536133" w:rsidRDefault="00B11B53" w:rsidP="00501AB8">
            <w:pPr>
              <w:rPr>
                <w:b/>
              </w:rPr>
            </w:pPr>
          </w:p>
        </w:tc>
        <w:tc>
          <w:tcPr>
            <w:tcW w:w="2432" w:type="dxa"/>
            <w:gridSpan w:val="2"/>
          </w:tcPr>
          <w:p w:rsidR="00B11B53" w:rsidRPr="000E7DAB" w:rsidRDefault="00B11B53" w:rsidP="00501AB8">
            <w:pPr>
              <w:rPr>
                <w:sz w:val="20"/>
                <w:szCs w:val="20"/>
              </w:rPr>
            </w:pPr>
          </w:p>
        </w:tc>
        <w:tc>
          <w:tcPr>
            <w:tcW w:w="2578" w:type="dxa"/>
            <w:gridSpan w:val="2"/>
          </w:tcPr>
          <w:p w:rsidR="00B11B53" w:rsidRDefault="00B11B53" w:rsidP="00501AB8">
            <w:pPr>
              <w:rPr>
                <w:b/>
              </w:rPr>
            </w:pPr>
          </w:p>
        </w:tc>
        <w:tc>
          <w:tcPr>
            <w:tcW w:w="3157" w:type="dxa"/>
            <w:vMerge/>
          </w:tcPr>
          <w:p w:rsidR="00B11B53" w:rsidRDefault="00B11B53" w:rsidP="00501AB8">
            <w:pPr>
              <w:rPr>
                <w:b/>
              </w:rPr>
            </w:pPr>
          </w:p>
        </w:tc>
      </w:tr>
      <w:tr w:rsidR="00B11B53" w:rsidTr="00501AB8">
        <w:tc>
          <w:tcPr>
            <w:tcW w:w="7398" w:type="dxa"/>
            <w:gridSpan w:val="5"/>
            <w:shd w:val="clear" w:color="auto" w:fill="F2F2F2" w:themeFill="background1" w:themeFillShade="F2"/>
          </w:tcPr>
          <w:p w:rsidR="00B11B53" w:rsidRPr="002A654B" w:rsidRDefault="00B11B53" w:rsidP="00501AB8">
            <w:r w:rsidRPr="00260E98">
              <w:rPr>
                <w:sz w:val="20"/>
                <w:szCs w:val="20"/>
              </w:rPr>
              <w:t>Articulate the relationship between representations and strategies, and how they validate and/or shed light on the underlying focal math concepts</w:t>
            </w:r>
          </w:p>
        </w:tc>
        <w:tc>
          <w:tcPr>
            <w:tcW w:w="3157" w:type="dxa"/>
            <w:vMerge w:val="restart"/>
            <w:shd w:val="clear" w:color="auto" w:fill="F2F2F2" w:themeFill="background1" w:themeFillShade="F2"/>
          </w:tcPr>
          <w:p w:rsidR="00B11B53" w:rsidRPr="00D57B0F" w:rsidRDefault="00B11B53" w:rsidP="00501AB8">
            <w:pPr>
              <w:pStyle w:val="ListParagraph"/>
              <w:numPr>
                <w:ilvl w:val="0"/>
                <w:numId w:val="12"/>
              </w:numPr>
              <w:rPr>
                <w:sz w:val="18"/>
                <w:szCs w:val="20"/>
              </w:rPr>
            </w:pPr>
            <w:r w:rsidRPr="00D57B0F">
              <w:rPr>
                <w:rFonts w:cstheme="minorHAnsi"/>
                <w:sz w:val="18"/>
              </w:rPr>
              <w:t>How does understanding each representation and strategy support the understanding of the others and the math being applied?</w:t>
            </w:r>
          </w:p>
        </w:tc>
      </w:tr>
      <w:tr w:rsidR="00B11B53" w:rsidTr="00501AB8">
        <w:tc>
          <w:tcPr>
            <w:tcW w:w="7398" w:type="dxa"/>
            <w:gridSpan w:val="5"/>
          </w:tcPr>
          <w:p w:rsidR="00B11B53" w:rsidRDefault="00B11B53" w:rsidP="00501AB8">
            <w:pPr>
              <w:rPr>
                <w:sz w:val="20"/>
                <w:szCs w:val="20"/>
              </w:rPr>
            </w:pPr>
          </w:p>
          <w:p w:rsidR="00B11B53" w:rsidRDefault="00B11B53" w:rsidP="00501AB8">
            <w:pPr>
              <w:rPr>
                <w:sz w:val="20"/>
                <w:szCs w:val="20"/>
              </w:rPr>
            </w:pPr>
          </w:p>
          <w:p w:rsidR="00B11B53" w:rsidRDefault="00B11B53" w:rsidP="00501AB8">
            <w:pPr>
              <w:rPr>
                <w:sz w:val="20"/>
                <w:szCs w:val="20"/>
              </w:rPr>
            </w:pPr>
          </w:p>
        </w:tc>
        <w:tc>
          <w:tcPr>
            <w:tcW w:w="3157" w:type="dxa"/>
            <w:vMerge/>
          </w:tcPr>
          <w:p w:rsidR="00B11B53" w:rsidRDefault="00B11B53" w:rsidP="00501AB8">
            <w:pPr>
              <w:rPr>
                <w:sz w:val="20"/>
                <w:szCs w:val="20"/>
              </w:rPr>
            </w:pPr>
          </w:p>
        </w:tc>
      </w:tr>
      <w:tr w:rsidR="00B11B53" w:rsidTr="00501AB8">
        <w:tc>
          <w:tcPr>
            <w:tcW w:w="7398" w:type="dxa"/>
            <w:gridSpan w:val="5"/>
            <w:shd w:val="clear" w:color="auto" w:fill="D9D9D9" w:themeFill="background1" w:themeFillShade="D9"/>
          </w:tcPr>
          <w:p w:rsidR="00B11B53" w:rsidRDefault="00B11B53" w:rsidP="00501AB8">
            <w:pPr>
              <w:rPr>
                <w:sz w:val="20"/>
                <w:szCs w:val="20"/>
              </w:rPr>
            </w:pPr>
            <w:r w:rsidRPr="00260E98">
              <w:rPr>
                <w:szCs w:val="20"/>
              </w:rPr>
              <w:t>Synthesize the key why, what and how points linking the focal math concepts to the representations and strategies, and the relationships between them</w:t>
            </w:r>
            <w:r>
              <w:rPr>
                <w:szCs w:val="20"/>
              </w:rPr>
              <w:t xml:space="preserve"> </w:t>
            </w:r>
          </w:p>
        </w:tc>
        <w:tc>
          <w:tcPr>
            <w:tcW w:w="3157" w:type="dxa"/>
            <w:shd w:val="clear" w:color="auto" w:fill="D9D9D9" w:themeFill="background1" w:themeFillShade="D9"/>
          </w:tcPr>
          <w:p w:rsidR="00B11B53" w:rsidRPr="00DD023D" w:rsidRDefault="00B11B53" w:rsidP="00501AB8">
            <w:pPr>
              <w:jc w:val="center"/>
              <w:rPr>
                <w:b/>
              </w:rPr>
            </w:pPr>
            <w:r w:rsidRPr="00DD023D">
              <w:rPr>
                <w:b/>
              </w:rPr>
              <w:t>Facilitator Guiding Questions</w:t>
            </w:r>
          </w:p>
        </w:tc>
      </w:tr>
      <w:tr w:rsidR="00B11B53" w:rsidTr="00501AB8">
        <w:tc>
          <w:tcPr>
            <w:tcW w:w="2670" w:type="dxa"/>
            <w:gridSpan w:val="2"/>
            <w:shd w:val="clear" w:color="auto" w:fill="F2F2F2" w:themeFill="background1" w:themeFillShade="F2"/>
          </w:tcPr>
          <w:p w:rsidR="00B11B53" w:rsidRPr="00260E98" w:rsidRDefault="00B11B53" w:rsidP="00501AB8">
            <w:pPr>
              <w:jc w:val="center"/>
              <w:rPr>
                <w:sz w:val="20"/>
                <w:szCs w:val="20"/>
              </w:rPr>
            </w:pPr>
            <w:r w:rsidRPr="00260E98">
              <w:rPr>
                <w:sz w:val="20"/>
                <w:szCs w:val="20"/>
              </w:rPr>
              <w:t>Why</w:t>
            </w:r>
          </w:p>
        </w:tc>
        <w:tc>
          <w:tcPr>
            <w:tcW w:w="2581" w:type="dxa"/>
            <w:gridSpan w:val="2"/>
            <w:shd w:val="clear" w:color="auto" w:fill="F2F2F2" w:themeFill="background1" w:themeFillShade="F2"/>
          </w:tcPr>
          <w:p w:rsidR="00B11B53" w:rsidRPr="00260E98" w:rsidRDefault="00B11B53" w:rsidP="00501AB8">
            <w:pPr>
              <w:jc w:val="center"/>
              <w:rPr>
                <w:sz w:val="20"/>
                <w:szCs w:val="20"/>
              </w:rPr>
            </w:pPr>
            <w:r w:rsidRPr="00260E98">
              <w:rPr>
                <w:sz w:val="20"/>
                <w:szCs w:val="20"/>
              </w:rPr>
              <w:t>What</w:t>
            </w:r>
          </w:p>
        </w:tc>
        <w:tc>
          <w:tcPr>
            <w:tcW w:w="2147" w:type="dxa"/>
            <w:shd w:val="clear" w:color="auto" w:fill="F2F2F2" w:themeFill="background1" w:themeFillShade="F2"/>
          </w:tcPr>
          <w:p w:rsidR="00B11B53" w:rsidRPr="00260E98" w:rsidRDefault="00B11B53" w:rsidP="00501AB8">
            <w:pPr>
              <w:jc w:val="center"/>
              <w:rPr>
                <w:sz w:val="20"/>
                <w:szCs w:val="20"/>
              </w:rPr>
            </w:pPr>
            <w:r w:rsidRPr="00260E98">
              <w:rPr>
                <w:sz w:val="20"/>
                <w:szCs w:val="20"/>
              </w:rPr>
              <w:t>How</w:t>
            </w:r>
          </w:p>
        </w:tc>
        <w:tc>
          <w:tcPr>
            <w:tcW w:w="3157" w:type="dxa"/>
            <w:vMerge w:val="restart"/>
            <w:shd w:val="clear" w:color="auto" w:fill="F2F2F2" w:themeFill="background1" w:themeFillShade="F2"/>
          </w:tcPr>
          <w:p w:rsidR="00B11B53" w:rsidRPr="00DD023D" w:rsidRDefault="004810C8" w:rsidP="00501AB8">
            <w:pPr>
              <w:pStyle w:val="ListParagraph"/>
              <w:numPr>
                <w:ilvl w:val="0"/>
                <w:numId w:val="21"/>
              </w:numPr>
              <w:rPr>
                <w:sz w:val="20"/>
                <w:szCs w:val="20"/>
              </w:rPr>
            </w:pPr>
            <w:r w:rsidRPr="00DD023D">
              <w:rPr>
                <w:rFonts w:cstheme="minorHAnsi"/>
                <w:sz w:val="18"/>
              </w:rPr>
              <w:t>How are the key points living in the problem and prioritized solution strategies?</w:t>
            </w:r>
          </w:p>
        </w:tc>
      </w:tr>
      <w:tr w:rsidR="00B11B53" w:rsidTr="00501AB8">
        <w:tc>
          <w:tcPr>
            <w:tcW w:w="2670" w:type="dxa"/>
            <w:gridSpan w:val="2"/>
          </w:tcPr>
          <w:p w:rsidR="00B11B53" w:rsidRDefault="00B11B53" w:rsidP="00501AB8">
            <w:pPr>
              <w:jc w:val="center"/>
              <w:rPr>
                <w:b/>
                <w:sz w:val="20"/>
                <w:szCs w:val="20"/>
              </w:rPr>
            </w:pPr>
          </w:p>
          <w:p w:rsidR="00B11B53" w:rsidRDefault="00B11B53" w:rsidP="00501AB8">
            <w:pPr>
              <w:rPr>
                <w:b/>
                <w:sz w:val="20"/>
                <w:szCs w:val="20"/>
              </w:rPr>
            </w:pPr>
          </w:p>
          <w:p w:rsidR="00B11B53" w:rsidRDefault="00B11B53" w:rsidP="00501AB8">
            <w:pPr>
              <w:rPr>
                <w:b/>
                <w:sz w:val="20"/>
                <w:szCs w:val="20"/>
              </w:rPr>
            </w:pPr>
          </w:p>
          <w:p w:rsidR="00B11B53" w:rsidRDefault="00B11B53" w:rsidP="00501AB8">
            <w:pPr>
              <w:rPr>
                <w:b/>
                <w:sz w:val="20"/>
                <w:szCs w:val="20"/>
              </w:rPr>
            </w:pPr>
          </w:p>
        </w:tc>
        <w:tc>
          <w:tcPr>
            <w:tcW w:w="2581" w:type="dxa"/>
            <w:gridSpan w:val="2"/>
          </w:tcPr>
          <w:p w:rsidR="00B11B53" w:rsidRDefault="00B11B53" w:rsidP="00501AB8">
            <w:pPr>
              <w:jc w:val="center"/>
              <w:rPr>
                <w:b/>
                <w:sz w:val="20"/>
                <w:szCs w:val="20"/>
              </w:rPr>
            </w:pPr>
          </w:p>
        </w:tc>
        <w:tc>
          <w:tcPr>
            <w:tcW w:w="2147" w:type="dxa"/>
          </w:tcPr>
          <w:p w:rsidR="00B11B53" w:rsidRDefault="00B11B53" w:rsidP="00501AB8">
            <w:pPr>
              <w:jc w:val="center"/>
              <w:rPr>
                <w:b/>
                <w:sz w:val="20"/>
                <w:szCs w:val="20"/>
              </w:rPr>
            </w:pPr>
          </w:p>
        </w:tc>
        <w:tc>
          <w:tcPr>
            <w:tcW w:w="3157" w:type="dxa"/>
            <w:vMerge/>
          </w:tcPr>
          <w:p w:rsidR="00B11B53" w:rsidRDefault="00B11B53" w:rsidP="00501AB8">
            <w:pPr>
              <w:jc w:val="center"/>
              <w:rPr>
                <w:b/>
                <w:sz w:val="20"/>
                <w:szCs w:val="20"/>
              </w:rPr>
            </w:pPr>
          </w:p>
        </w:tc>
      </w:tr>
    </w:tbl>
    <w:p w:rsidR="00B11B53" w:rsidRDefault="00B11B53" w:rsidP="00B11B53">
      <w:pPr>
        <w:spacing w:after="0" w:line="240" w:lineRule="auto"/>
      </w:pPr>
    </w:p>
    <w:p w:rsidR="00B11B53" w:rsidRDefault="00B11B53" w:rsidP="00B11B53">
      <w:pPr>
        <w:spacing w:after="0" w:line="240" w:lineRule="auto"/>
      </w:pPr>
    </w:p>
    <w:p w:rsidR="00B11B53" w:rsidRDefault="00B11B53" w:rsidP="00B11B53">
      <w:pPr>
        <w:spacing w:after="0" w:line="240" w:lineRule="auto"/>
        <w:sectPr w:rsidR="00B11B53" w:rsidSect="009D287F">
          <w:pgSz w:w="12240" w:h="15840"/>
          <w:pgMar w:top="1440" w:right="907" w:bottom="360" w:left="994" w:header="720" w:footer="720" w:gutter="0"/>
          <w:cols w:space="720"/>
          <w:docGrid w:linePitch="360"/>
        </w:sectPr>
      </w:pPr>
    </w:p>
    <w:p w:rsidR="00B11B53" w:rsidRDefault="00B11B53" w:rsidP="00B11B53">
      <w:pPr>
        <w:spacing w:after="0"/>
        <w:rPr>
          <w:b/>
          <w:color w:val="4F81BD" w:themeColor="accent1"/>
          <w:sz w:val="28"/>
        </w:rPr>
      </w:pPr>
      <w:r>
        <w:rPr>
          <w:b/>
          <w:color w:val="4F81BD" w:themeColor="accent1"/>
          <w:sz w:val="28"/>
        </w:rPr>
        <w:lastRenderedPageBreak/>
        <w:t xml:space="preserve">Phase 2: Questioning and Misconceptions </w:t>
      </w:r>
    </w:p>
    <w:p w:rsidR="00B11B53" w:rsidRDefault="00B11B53" w:rsidP="00B11B53">
      <w:pPr>
        <w:pStyle w:val="NoSpacing"/>
        <w:rPr>
          <w:rFonts w:cstheme="minorHAnsi"/>
          <w:sz w:val="20"/>
          <w:szCs w:val="20"/>
        </w:rPr>
      </w:pPr>
      <w:r>
        <w:rPr>
          <w:rFonts w:cstheme="minorHAnsi"/>
          <w:sz w:val="20"/>
          <w:szCs w:val="20"/>
        </w:rPr>
        <w:t xml:space="preserve">What do students need to be considering in order </w:t>
      </w:r>
      <w:proofErr w:type="gramStart"/>
      <w:r>
        <w:rPr>
          <w:rFonts w:cstheme="minorHAnsi"/>
          <w:sz w:val="20"/>
          <w:szCs w:val="20"/>
        </w:rPr>
        <w:t>to be</w:t>
      </w:r>
      <w:proofErr w:type="gramEnd"/>
      <w:r>
        <w:rPr>
          <w:rFonts w:cstheme="minorHAnsi"/>
          <w:sz w:val="20"/>
          <w:szCs w:val="20"/>
        </w:rPr>
        <w:t xml:space="preserve"> ready to engage in the logic of the concepts? </w:t>
      </w:r>
    </w:p>
    <w:p w:rsidR="00B11B53" w:rsidRDefault="00B11B53" w:rsidP="00B11B53">
      <w:pPr>
        <w:pStyle w:val="NoSpacing"/>
        <w:rPr>
          <w:rFonts w:cstheme="minorHAnsi"/>
          <w:sz w:val="20"/>
        </w:rPr>
      </w:pPr>
      <w:r>
        <w:rPr>
          <w:rFonts w:cstheme="minorHAnsi"/>
          <w:sz w:val="20"/>
          <w:szCs w:val="20"/>
        </w:rPr>
        <w:t xml:space="preserve">What sense making, reasoning and probing questions will support students in thinking about and developing an understanding of the focal strategies, representations, practices and concepts needed to tackle the </w:t>
      </w:r>
      <w:r>
        <w:rPr>
          <w:rFonts w:cstheme="minorHAnsi"/>
          <w:sz w:val="20"/>
        </w:rPr>
        <w:t>exercise or task?</w:t>
      </w:r>
    </w:p>
    <w:p w:rsidR="00B11B53" w:rsidRDefault="00B11B53" w:rsidP="00B11B53">
      <w:pPr>
        <w:spacing w:after="0" w:line="240" w:lineRule="auto"/>
      </w:pPr>
      <w:r>
        <w:rPr>
          <w:rFonts w:cstheme="minorHAnsi"/>
          <w:sz w:val="20"/>
        </w:rPr>
        <w:t>What are the questions that get kids to consider the most important ideas while preserving or pushing student thinking?</w:t>
      </w:r>
    </w:p>
    <w:p w:rsidR="00B11B53" w:rsidRDefault="00B11B53" w:rsidP="00B11B53">
      <w:pPr>
        <w:spacing w:after="0" w:line="240" w:lineRule="auto"/>
      </w:pPr>
    </w:p>
    <w:p w:rsidR="00B11B53" w:rsidRPr="00776DA6" w:rsidRDefault="00B11B53" w:rsidP="00B11B53">
      <w:pPr>
        <w:spacing w:after="0" w:line="240" w:lineRule="auto"/>
        <w:rPr>
          <w:b/>
        </w:rPr>
      </w:pPr>
      <w:r>
        <w:rPr>
          <w:b/>
        </w:rPr>
        <w:t xml:space="preserve">Questioning to Encourage Student Thinking </w:t>
      </w:r>
    </w:p>
    <w:tbl>
      <w:tblPr>
        <w:tblStyle w:val="TableGrid"/>
        <w:tblW w:w="0" w:type="auto"/>
        <w:tblLook w:val="04A0" w:firstRow="1" w:lastRow="0" w:firstColumn="1" w:lastColumn="0" w:noHBand="0" w:noVBand="1"/>
      </w:tblPr>
      <w:tblGrid>
        <w:gridCol w:w="5238"/>
        <w:gridCol w:w="1980"/>
        <w:gridCol w:w="3337"/>
      </w:tblGrid>
      <w:tr w:rsidR="00B11B53" w:rsidTr="00501AB8">
        <w:tc>
          <w:tcPr>
            <w:tcW w:w="7218" w:type="dxa"/>
            <w:gridSpan w:val="2"/>
            <w:shd w:val="clear" w:color="auto" w:fill="D9D9D9" w:themeFill="background1" w:themeFillShade="D9"/>
          </w:tcPr>
          <w:p w:rsidR="00B11B53" w:rsidRPr="0052699C" w:rsidRDefault="00B11B53" w:rsidP="00501AB8">
            <w:r w:rsidRPr="0052699C">
              <w:t xml:space="preserve">What questions will you ask to get students to: </w:t>
            </w:r>
          </w:p>
          <w:p w:rsidR="00B11B53" w:rsidRPr="0052699C" w:rsidRDefault="00B11B53" w:rsidP="00501AB8">
            <w:pPr>
              <w:pStyle w:val="ListParagraph"/>
              <w:numPr>
                <w:ilvl w:val="0"/>
                <w:numId w:val="3"/>
              </w:numPr>
            </w:pPr>
            <w:r w:rsidRPr="0052699C">
              <w:t xml:space="preserve">Make sense </w:t>
            </w:r>
            <w:r>
              <w:t>of the problem</w:t>
            </w:r>
            <w:r w:rsidRPr="0052699C">
              <w:t>?</w:t>
            </w:r>
          </w:p>
          <w:p w:rsidR="00B11B53" w:rsidRPr="0052699C" w:rsidRDefault="00B11B53" w:rsidP="00501AB8">
            <w:pPr>
              <w:pStyle w:val="ListParagraph"/>
              <w:numPr>
                <w:ilvl w:val="0"/>
                <w:numId w:val="3"/>
              </w:numPr>
            </w:pPr>
            <w:r w:rsidRPr="0052699C">
              <w:t>Reason about the mathematical concepts being applied?</w:t>
            </w:r>
          </w:p>
          <w:p w:rsidR="00B11B53" w:rsidRPr="008307C8" w:rsidRDefault="00B11B53" w:rsidP="00501AB8">
            <w:pPr>
              <w:pStyle w:val="ListParagraph"/>
              <w:numPr>
                <w:ilvl w:val="0"/>
                <w:numId w:val="3"/>
              </w:numPr>
              <w:rPr>
                <w:b/>
              </w:rPr>
            </w:pPr>
            <w:r w:rsidRPr="0052699C">
              <w:t xml:space="preserve">Reveal their depth of understanding? </w:t>
            </w:r>
          </w:p>
        </w:tc>
        <w:tc>
          <w:tcPr>
            <w:tcW w:w="3337" w:type="dxa"/>
            <w:shd w:val="clear" w:color="auto" w:fill="D9D9D9" w:themeFill="background1" w:themeFillShade="D9"/>
          </w:tcPr>
          <w:p w:rsidR="00B11B53" w:rsidRDefault="00B11B53" w:rsidP="00501AB8">
            <w:pPr>
              <w:jc w:val="center"/>
              <w:rPr>
                <w:b/>
              </w:rPr>
            </w:pPr>
            <w:r>
              <w:rPr>
                <w:b/>
              </w:rPr>
              <w:t>Facilitator Guiding Questions</w:t>
            </w:r>
          </w:p>
        </w:tc>
      </w:tr>
      <w:tr w:rsidR="00B11B53" w:rsidTr="00501AB8">
        <w:tc>
          <w:tcPr>
            <w:tcW w:w="5238" w:type="dxa"/>
            <w:shd w:val="clear" w:color="auto" w:fill="F2F2F2" w:themeFill="background1" w:themeFillShade="F2"/>
          </w:tcPr>
          <w:p w:rsidR="00B11B53" w:rsidRPr="0052699C" w:rsidRDefault="00B11B53" w:rsidP="00501AB8">
            <w:pPr>
              <w:rPr>
                <w:b/>
              </w:rPr>
            </w:pPr>
            <w:r>
              <w:rPr>
                <w:b/>
              </w:rPr>
              <w:t>Question</w:t>
            </w:r>
          </w:p>
        </w:tc>
        <w:tc>
          <w:tcPr>
            <w:tcW w:w="1980" w:type="dxa"/>
            <w:shd w:val="clear" w:color="auto" w:fill="F2F2F2" w:themeFill="background1" w:themeFillShade="F2"/>
          </w:tcPr>
          <w:p w:rsidR="00B11B53" w:rsidRPr="0052699C" w:rsidRDefault="00B11B53" w:rsidP="00501AB8">
            <w:pPr>
              <w:rPr>
                <w:b/>
              </w:rPr>
            </w:pPr>
            <w:r>
              <w:rPr>
                <w:b/>
              </w:rPr>
              <w:t>Type of Question</w:t>
            </w:r>
          </w:p>
        </w:tc>
        <w:tc>
          <w:tcPr>
            <w:tcW w:w="3337" w:type="dxa"/>
            <w:vMerge w:val="restart"/>
            <w:shd w:val="clear" w:color="auto" w:fill="F2F2F2" w:themeFill="background1" w:themeFillShade="F2"/>
          </w:tcPr>
          <w:p w:rsidR="00B11B53" w:rsidRPr="007B5C85" w:rsidRDefault="00B11B53" w:rsidP="00501AB8">
            <w:pPr>
              <w:pStyle w:val="NoSpacing"/>
              <w:numPr>
                <w:ilvl w:val="0"/>
                <w:numId w:val="14"/>
              </w:numPr>
              <w:rPr>
                <w:rFonts w:cstheme="minorHAnsi"/>
                <w:sz w:val="18"/>
                <w:szCs w:val="20"/>
              </w:rPr>
            </w:pPr>
            <w:r w:rsidRPr="007B5C85">
              <w:rPr>
                <w:rFonts w:cstheme="minorHAnsi"/>
                <w:sz w:val="18"/>
                <w:szCs w:val="20"/>
              </w:rPr>
              <w:t xml:space="preserve">What do students need to be considering in order </w:t>
            </w:r>
            <w:proofErr w:type="gramStart"/>
            <w:r w:rsidRPr="007B5C85">
              <w:rPr>
                <w:rFonts w:cstheme="minorHAnsi"/>
                <w:sz w:val="18"/>
                <w:szCs w:val="20"/>
              </w:rPr>
              <w:t>to be</w:t>
            </w:r>
            <w:proofErr w:type="gramEnd"/>
            <w:r w:rsidRPr="007B5C85">
              <w:rPr>
                <w:rFonts w:cstheme="minorHAnsi"/>
                <w:sz w:val="18"/>
                <w:szCs w:val="20"/>
              </w:rPr>
              <w:t xml:space="preserve"> ready to engage in the logic of the concepts? </w:t>
            </w:r>
          </w:p>
          <w:p w:rsidR="00B11B53" w:rsidRPr="007B5C85" w:rsidRDefault="00B11B53" w:rsidP="00501AB8">
            <w:pPr>
              <w:pStyle w:val="NoSpacing"/>
              <w:numPr>
                <w:ilvl w:val="0"/>
                <w:numId w:val="14"/>
              </w:numPr>
              <w:rPr>
                <w:rFonts w:cstheme="minorHAnsi"/>
                <w:sz w:val="18"/>
              </w:rPr>
            </w:pPr>
            <w:r w:rsidRPr="007B5C85">
              <w:rPr>
                <w:rFonts w:cstheme="minorHAnsi"/>
                <w:sz w:val="18"/>
                <w:szCs w:val="20"/>
              </w:rPr>
              <w:t xml:space="preserve">What sense making, reasoning and probing questions will support students in thinking about and developing an understanding of the focal strategies, representations, practices and concepts needed to tackle the </w:t>
            </w:r>
            <w:r>
              <w:rPr>
                <w:rFonts w:cstheme="minorHAnsi"/>
                <w:sz w:val="18"/>
              </w:rPr>
              <w:t>problem</w:t>
            </w:r>
            <w:r w:rsidRPr="007B5C85">
              <w:rPr>
                <w:rFonts w:cstheme="minorHAnsi"/>
                <w:sz w:val="18"/>
              </w:rPr>
              <w:t>?</w:t>
            </w:r>
          </w:p>
          <w:p w:rsidR="00B11B53" w:rsidRPr="007B5C85" w:rsidRDefault="00B11B53" w:rsidP="00501AB8">
            <w:pPr>
              <w:pStyle w:val="ListParagraph"/>
              <w:numPr>
                <w:ilvl w:val="0"/>
                <w:numId w:val="14"/>
              </w:numPr>
              <w:rPr>
                <w:b/>
              </w:rPr>
            </w:pPr>
            <w:r w:rsidRPr="007B5C85">
              <w:rPr>
                <w:rFonts w:cstheme="minorHAnsi"/>
                <w:sz w:val="18"/>
              </w:rPr>
              <w:t>What are the questions that get kids to consider the most important ideas while preserving or pushing student thinking?</w:t>
            </w:r>
          </w:p>
        </w:tc>
      </w:tr>
      <w:tr w:rsidR="00B11B53" w:rsidTr="00501AB8">
        <w:tc>
          <w:tcPr>
            <w:tcW w:w="5238" w:type="dxa"/>
          </w:tcPr>
          <w:p w:rsidR="00B11B53" w:rsidRDefault="00B11B53" w:rsidP="00501AB8"/>
        </w:tc>
        <w:tc>
          <w:tcPr>
            <w:tcW w:w="1980" w:type="dxa"/>
          </w:tcPr>
          <w:p w:rsidR="00B11B53" w:rsidRDefault="00B11B53" w:rsidP="00501AB8">
            <w:pPr>
              <w:pStyle w:val="ListParagraph"/>
              <w:numPr>
                <w:ilvl w:val="0"/>
                <w:numId w:val="4"/>
              </w:numPr>
              <w:rPr>
                <w:sz w:val="16"/>
              </w:rPr>
            </w:pPr>
            <w:r>
              <w:rPr>
                <w:sz w:val="16"/>
              </w:rPr>
              <w:t>Sense Making</w:t>
            </w:r>
          </w:p>
          <w:p w:rsidR="00B11B53" w:rsidRDefault="00B11B53" w:rsidP="00501AB8">
            <w:pPr>
              <w:pStyle w:val="ListParagraph"/>
              <w:numPr>
                <w:ilvl w:val="0"/>
                <w:numId w:val="4"/>
              </w:numPr>
              <w:rPr>
                <w:sz w:val="16"/>
              </w:rPr>
            </w:pPr>
            <w:r>
              <w:rPr>
                <w:sz w:val="16"/>
              </w:rPr>
              <w:t>Reasoning</w:t>
            </w:r>
          </w:p>
          <w:p w:rsidR="00B11B53" w:rsidRPr="0052699C" w:rsidRDefault="00B11B53" w:rsidP="00501AB8">
            <w:pPr>
              <w:pStyle w:val="ListParagraph"/>
              <w:numPr>
                <w:ilvl w:val="0"/>
                <w:numId w:val="4"/>
              </w:numPr>
              <w:rPr>
                <w:sz w:val="16"/>
              </w:rPr>
            </w:pPr>
            <w:r>
              <w:rPr>
                <w:sz w:val="16"/>
              </w:rPr>
              <w:t>Probing</w:t>
            </w:r>
          </w:p>
        </w:tc>
        <w:tc>
          <w:tcPr>
            <w:tcW w:w="3337" w:type="dxa"/>
            <w:vMerge/>
          </w:tcPr>
          <w:p w:rsidR="00B11B53" w:rsidRDefault="00B11B53" w:rsidP="00501AB8">
            <w:pPr>
              <w:pStyle w:val="ListParagraph"/>
              <w:numPr>
                <w:ilvl w:val="0"/>
                <w:numId w:val="4"/>
              </w:numPr>
              <w:rPr>
                <w:sz w:val="16"/>
              </w:rPr>
            </w:pPr>
          </w:p>
        </w:tc>
      </w:tr>
      <w:tr w:rsidR="00B11B53" w:rsidTr="00501AB8">
        <w:tc>
          <w:tcPr>
            <w:tcW w:w="5238" w:type="dxa"/>
          </w:tcPr>
          <w:p w:rsidR="00B11B53" w:rsidRDefault="00B11B53" w:rsidP="00501AB8"/>
        </w:tc>
        <w:tc>
          <w:tcPr>
            <w:tcW w:w="1980" w:type="dxa"/>
          </w:tcPr>
          <w:p w:rsidR="00B11B53" w:rsidRDefault="00B11B53" w:rsidP="00501AB8">
            <w:pPr>
              <w:pStyle w:val="ListParagraph"/>
              <w:numPr>
                <w:ilvl w:val="0"/>
                <w:numId w:val="4"/>
              </w:numPr>
              <w:rPr>
                <w:sz w:val="16"/>
              </w:rPr>
            </w:pPr>
            <w:r>
              <w:rPr>
                <w:sz w:val="16"/>
              </w:rPr>
              <w:t>Sense Making</w:t>
            </w:r>
          </w:p>
          <w:p w:rsidR="00B11B53" w:rsidRDefault="00B11B53" w:rsidP="00501AB8">
            <w:pPr>
              <w:pStyle w:val="ListParagraph"/>
              <w:numPr>
                <w:ilvl w:val="0"/>
                <w:numId w:val="4"/>
              </w:numPr>
              <w:rPr>
                <w:sz w:val="16"/>
              </w:rPr>
            </w:pPr>
            <w:r>
              <w:rPr>
                <w:sz w:val="16"/>
              </w:rPr>
              <w:t>Reasoning</w:t>
            </w:r>
          </w:p>
          <w:p w:rsidR="00B11B53" w:rsidRPr="0052699C" w:rsidRDefault="00B11B53" w:rsidP="00501AB8">
            <w:pPr>
              <w:pStyle w:val="ListParagraph"/>
              <w:numPr>
                <w:ilvl w:val="0"/>
                <w:numId w:val="4"/>
              </w:numPr>
              <w:rPr>
                <w:sz w:val="16"/>
              </w:rPr>
            </w:pPr>
            <w:r w:rsidRPr="0052699C">
              <w:rPr>
                <w:sz w:val="16"/>
              </w:rPr>
              <w:t>Probing</w:t>
            </w:r>
          </w:p>
        </w:tc>
        <w:tc>
          <w:tcPr>
            <w:tcW w:w="3337" w:type="dxa"/>
            <w:vMerge/>
          </w:tcPr>
          <w:p w:rsidR="00B11B53" w:rsidRDefault="00B11B53" w:rsidP="00501AB8">
            <w:pPr>
              <w:pStyle w:val="ListParagraph"/>
              <w:numPr>
                <w:ilvl w:val="0"/>
                <w:numId w:val="4"/>
              </w:numPr>
              <w:rPr>
                <w:sz w:val="16"/>
              </w:rPr>
            </w:pPr>
          </w:p>
        </w:tc>
      </w:tr>
      <w:tr w:rsidR="00B11B53" w:rsidTr="00501AB8">
        <w:tc>
          <w:tcPr>
            <w:tcW w:w="5238" w:type="dxa"/>
          </w:tcPr>
          <w:p w:rsidR="00B11B53" w:rsidRDefault="00B11B53" w:rsidP="00501AB8"/>
        </w:tc>
        <w:tc>
          <w:tcPr>
            <w:tcW w:w="1980" w:type="dxa"/>
          </w:tcPr>
          <w:p w:rsidR="00B11B53" w:rsidRDefault="00B11B53" w:rsidP="00501AB8">
            <w:pPr>
              <w:pStyle w:val="ListParagraph"/>
              <w:numPr>
                <w:ilvl w:val="0"/>
                <w:numId w:val="4"/>
              </w:numPr>
              <w:rPr>
                <w:sz w:val="16"/>
              </w:rPr>
            </w:pPr>
            <w:r>
              <w:rPr>
                <w:sz w:val="16"/>
              </w:rPr>
              <w:t>Sense Making</w:t>
            </w:r>
          </w:p>
          <w:p w:rsidR="00B11B53" w:rsidRDefault="00B11B53" w:rsidP="00501AB8">
            <w:pPr>
              <w:pStyle w:val="ListParagraph"/>
              <w:numPr>
                <w:ilvl w:val="0"/>
                <w:numId w:val="4"/>
              </w:numPr>
              <w:rPr>
                <w:sz w:val="16"/>
              </w:rPr>
            </w:pPr>
            <w:r>
              <w:rPr>
                <w:sz w:val="16"/>
              </w:rPr>
              <w:t>Reasoning</w:t>
            </w:r>
          </w:p>
          <w:p w:rsidR="00B11B53" w:rsidRDefault="00B11B53" w:rsidP="00501AB8">
            <w:pPr>
              <w:pStyle w:val="ListParagraph"/>
              <w:numPr>
                <w:ilvl w:val="0"/>
                <w:numId w:val="4"/>
              </w:numPr>
              <w:rPr>
                <w:sz w:val="16"/>
              </w:rPr>
            </w:pPr>
            <w:r>
              <w:rPr>
                <w:sz w:val="16"/>
              </w:rPr>
              <w:t>Probing</w:t>
            </w:r>
          </w:p>
        </w:tc>
        <w:tc>
          <w:tcPr>
            <w:tcW w:w="3337" w:type="dxa"/>
            <w:vMerge/>
          </w:tcPr>
          <w:p w:rsidR="00B11B53" w:rsidRDefault="00B11B53" w:rsidP="00501AB8">
            <w:pPr>
              <w:pStyle w:val="ListParagraph"/>
              <w:numPr>
                <w:ilvl w:val="0"/>
                <w:numId w:val="4"/>
              </w:numPr>
              <w:rPr>
                <w:sz w:val="16"/>
              </w:rPr>
            </w:pPr>
          </w:p>
        </w:tc>
      </w:tr>
      <w:tr w:rsidR="00B11B53" w:rsidTr="00501AB8">
        <w:tc>
          <w:tcPr>
            <w:tcW w:w="5238" w:type="dxa"/>
          </w:tcPr>
          <w:p w:rsidR="00B11B53" w:rsidRDefault="00B11B53" w:rsidP="00501AB8"/>
        </w:tc>
        <w:tc>
          <w:tcPr>
            <w:tcW w:w="1980" w:type="dxa"/>
          </w:tcPr>
          <w:p w:rsidR="00B11B53" w:rsidRDefault="00B11B53" w:rsidP="00501AB8">
            <w:pPr>
              <w:pStyle w:val="ListParagraph"/>
              <w:numPr>
                <w:ilvl w:val="0"/>
                <w:numId w:val="4"/>
              </w:numPr>
              <w:rPr>
                <w:sz w:val="16"/>
              </w:rPr>
            </w:pPr>
            <w:r>
              <w:rPr>
                <w:sz w:val="16"/>
              </w:rPr>
              <w:t>Sense Making</w:t>
            </w:r>
          </w:p>
          <w:p w:rsidR="00B11B53" w:rsidRDefault="00B11B53" w:rsidP="00501AB8">
            <w:pPr>
              <w:pStyle w:val="ListParagraph"/>
              <w:numPr>
                <w:ilvl w:val="0"/>
                <w:numId w:val="4"/>
              </w:numPr>
              <w:rPr>
                <w:sz w:val="16"/>
              </w:rPr>
            </w:pPr>
            <w:r>
              <w:rPr>
                <w:sz w:val="16"/>
              </w:rPr>
              <w:t>Reasoning</w:t>
            </w:r>
          </w:p>
          <w:p w:rsidR="00B11B53" w:rsidRDefault="00B11B53" w:rsidP="00501AB8">
            <w:pPr>
              <w:pStyle w:val="ListParagraph"/>
              <w:numPr>
                <w:ilvl w:val="0"/>
                <w:numId w:val="4"/>
              </w:numPr>
              <w:rPr>
                <w:sz w:val="16"/>
              </w:rPr>
            </w:pPr>
            <w:r>
              <w:rPr>
                <w:sz w:val="16"/>
              </w:rPr>
              <w:t>Probing</w:t>
            </w:r>
          </w:p>
        </w:tc>
        <w:tc>
          <w:tcPr>
            <w:tcW w:w="3337" w:type="dxa"/>
            <w:vMerge/>
          </w:tcPr>
          <w:p w:rsidR="00B11B53" w:rsidRDefault="00B11B53" w:rsidP="00501AB8">
            <w:pPr>
              <w:pStyle w:val="ListParagraph"/>
              <w:numPr>
                <w:ilvl w:val="0"/>
                <w:numId w:val="4"/>
              </w:numPr>
              <w:rPr>
                <w:sz w:val="16"/>
              </w:rPr>
            </w:pPr>
          </w:p>
        </w:tc>
      </w:tr>
      <w:tr w:rsidR="00B11B53" w:rsidTr="00501AB8">
        <w:tc>
          <w:tcPr>
            <w:tcW w:w="5238" w:type="dxa"/>
          </w:tcPr>
          <w:p w:rsidR="00B11B53" w:rsidRDefault="00B11B53" w:rsidP="00501AB8"/>
        </w:tc>
        <w:tc>
          <w:tcPr>
            <w:tcW w:w="1980" w:type="dxa"/>
          </w:tcPr>
          <w:p w:rsidR="00B11B53" w:rsidRDefault="00B11B53" w:rsidP="00501AB8">
            <w:pPr>
              <w:pStyle w:val="ListParagraph"/>
              <w:numPr>
                <w:ilvl w:val="0"/>
                <w:numId w:val="4"/>
              </w:numPr>
              <w:rPr>
                <w:sz w:val="16"/>
              </w:rPr>
            </w:pPr>
            <w:r>
              <w:rPr>
                <w:sz w:val="16"/>
              </w:rPr>
              <w:t>Sense Making</w:t>
            </w:r>
          </w:p>
          <w:p w:rsidR="00B11B53" w:rsidRDefault="00B11B53" w:rsidP="00501AB8">
            <w:pPr>
              <w:pStyle w:val="ListParagraph"/>
              <w:numPr>
                <w:ilvl w:val="0"/>
                <w:numId w:val="4"/>
              </w:numPr>
              <w:rPr>
                <w:sz w:val="16"/>
              </w:rPr>
            </w:pPr>
            <w:r>
              <w:rPr>
                <w:sz w:val="16"/>
              </w:rPr>
              <w:t>Reasoning</w:t>
            </w:r>
          </w:p>
          <w:p w:rsidR="00B11B53" w:rsidRDefault="00B11B53" w:rsidP="00501AB8">
            <w:pPr>
              <w:pStyle w:val="ListParagraph"/>
              <w:numPr>
                <w:ilvl w:val="0"/>
                <w:numId w:val="4"/>
              </w:numPr>
              <w:rPr>
                <w:sz w:val="16"/>
              </w:rPr>
            </w:pPr>
            <w:r>
              <w:rPr>
                <w:sz w:val="16"/>
              </w:rPr>
              <w:t>Probing</w:t>
            </w:r>
          </w:p>
        </w:tc>
        <w:tc>
          <w:tcPr>
            <w:tcW w:w="3337" w:type="dxa"/>
            <w:vMerge/>
          </w:tcPr>
          <w:p w:rsidR="00B11B53" w:rsidRDefault="00B11B53" w:rsidP="00501AB8">
            <w:pPr>
              <w:pStyle w:val="ListParagraph"/>
              <w:numPr>
                <w:ilvl w:val="0"/>
                <w:numId w:val="4"/>
              </w:numPr>
              <w:rPr>
                <w:sz w:val="16"/>
              </w:rPr>
            </w:pPr>
          </w:p>
        </w:tc>
      </w:tr>
      <w:tr w:rsidR="00B11B53" w:rsidTr="00501AB8">
        <w:tc>
          <w:tcPr>
            <w:tcW w:w="5238" w:type="dxa"/>
          </w:tcPr>
          <w:p w:rsidR="00B11B53" w:rsidRDefault="00B11B53" w:rsidP="00501AB8"/>
        </w:tc>
        <w:tc>
          <w:tcPr>
            <w:tcW w:w="1980" w:type="dxa"/>
          </w:tcPr>
          <w:p w:rsidR="00B11B53" w:rsidRDefault="00B11B53" w:rsidP="00501AB8">
            <w:pPr>
              <w:pStyle w:val="ListParagraph"/>
              <w:numPr>
                <w:ilvl w:val="0"/>
                <w:numId w:val="4"/>
              </w:numPr>
              <w:rPr>
                <w:sz w:val="16"/>
              </w:rPr>
            </w:pPr>
            <w:r>
              <w:rPr>
                <w:sz w:val="16"/>
              </w:rPr>
              <w:t>Sense Making</w:t>
            </w:r>
          </w:p>
          <w:p w:rsidR="00B11B53" w:rsidRDefault="00B11B53" w:rsidP="00501AB8">
            <w:pPr>
              <w:pStyle w:val="ListParagraph"/>
              <w:numPr>
                <w:ilvl w:val="0"/>
                <w:numId w:val="4"/>
              </w:numPr>
              <w:rPr>
                <w:sz w:val="16"/>
              </w:rPr>
            </w:pPr>
            <w:r>
              <w:rPr>
                <w:sz w:val="16"/>
              </w:rPr>
              <w:t>Reasoning</w:t>
            </w:r>
          </w:p>
          <w:p w:rsidR="00B11B53" w:rsidRDefault="00B11B53" w:rsidP="00501AB8">
            <w:pPr>
              <w:pStyle w:val="ListParagraph"/>
              <w:numPr>
                <w:ilvl w:val="0"/>
                <w:numId w:val="4"/>
              </w:numPr>
              <w:rPr>
                <w:sz w:val="16"/>
              </w:rPr>
            </w:pPr>
            <w:r>
              <w:rPr>
                <w:sz w:val="16"/>
              </w:rPr>
              <w:t>Probing</w:t>
            </w:r>
          </w:p>
        </w:tc>
        <w:tc>
          <w:tcPr>
            <w:tcW w:w="3337" w:type="dxa"/>
            <w:vMerge/>
          </w:tcPr>
          <w:p w:rsidR="00B11B53" w:rsidRDefault="00B11B53" w:rsidP="00501AB8">
            <w:pPr>
              <w:pStyle w:val="ListParagraph"/>
              <w:numPr>
                <w:ilvl w:val="0"/>
                <w:numId w:val="4"/>
              </w:numPr>
              <w:rPr>
                <w:sz w:val="16"/>
              </w:rPr>
            </w:pPr>
          </w:p>
        </w:tc>
      </w:tr>
    </w:tbl>
    <w:p w:rsidR="00B11B53" w:rsidRPr="008E5F29" w:rsidRDefault="00B11B53" w:rsidP="00B11B53">
      <w:pPr>
        <w:spacing w:after="0" w:line="240" w:lineRule="auto"/>
        <w:rPr>
          <w:sz w:val="4"/>
        </w:rPr>
      </w:pPr>
    </w:p>
    <w:p w:rsidR="00B11B53" w:rsidRPr="00776DA6" w:rsidRDefault="00B11B53" w:rsidP="00B11B53">
      <w:pPr>
        <w:spacing w:after="0" w:line="240" w:lineRule="auto"/>
        <w:rPr>
          <w:b/>
        </w:rPr>
      </w:pPr>
      <w:r>
        <w:rPr>
          <w:b/>
        </w:rPr>
        <w:t xml:space="preserve">Identifying Misconceptions </w:t>
      </w:r>
    </w:p>
    <w:tbl>
      <w:tblPr>
        <w:tblStyle w:val="TableGrid"/>
        <w:tblW w:w="0" w:type="auto"/>
        <w:tblLook w:val="04A0" w:firstRow="1" w:lastRow="0" w:firstColumn="1" w:lastColumn="0" w:noHBand="0" w:noVBand="1"/>
      </w:tblPr>
      <w:tblGrid>
        <w:gridCol w:w="1998"/>
        <w:gridCol w:w="3420"/>
        <w:gridCol w:w="1800"/>
        <w:gridCol w:w="3337"/>
      </w:tblGrid>
      <w:tr w:rsidR="00B11B53" w:rsidTr="00501AB8">
        <w:tc>
          <w:tcPr>
            <w:tcW w:w="7218" w:type="dxa"/>
            <w:gridSpan w:val="3"/>
            <w:shd w:val="clear" w:color="auto" w:fill="D9D9D9" w:themeFill="background1" w:themeFillShade="D9"/>
          </w:tcPr>
          <w:p w:rsidR="00B11B53" w:rsidRPr="0052699C" w:rsidRDefault="00B11B53" w:rsidP="00501AB8">
            <w:r>
              <w:t xml:space="preserve">What are the key misconceptions that will obstruct student success? </w:t>
            </w:r>
          </w:p>
        </w:tc>
        <w:tc>
          <w:tcPr>
            <w:tcW w:w="3337" w:type="dxa"/>
            <w:shd w:val="clear" w:color="auto" w:fill="D9D9D9" w:themeFill="background1" w:themeFillShade="D9"/>
          </w:tcPr>
          <w:p w:rsidR="00B11B53" w:rsidRDefault="00B11B53" w:rsidP="00501AB8">
            <w:r>
              <w:rPr>
                <w:b/>
              </w:rPr>
              <w:t>Facilitator Guiding Questions</w:t>
            </w:r>
          </w:p>
        </w:tc>
      </w:tr>
      <w:tr w:rsidR="00B11B53" w:rsidTr="00501AB8">
        <w:tc>
          <w:tcPr>
            <w:tcW w:w="1998" w:type="dxa"/>
            <w:shd w:val="clear" w:color="auto" w:fill="F2F2F2" w:themeFill="background1" w:themeFillShade="F2"/>
          </w:tcPr>
          <w:p w:rsidR="00B11B53" w:rsidRPr="0052699C" w:rsidRDefault="00B11B53" w:rsidP="00501AB8">
            <w:pPr>
              <w:rPr>
                <w:b/>
                <w:sz w:val="20"/>
              </w:rPr>
            </w:pPr>
            <w:r w:rsidRPr="0052699C">
              <w:rPr>
                <w:b/>
                <w:sz w:val="20"/>
              </w:rPr>
              <w:t xml:space="preserve">Grade Level Content Misconceptions </w:t>
            </w:r>
          </w:p>
        </w:tc>
        <w:tc>
          <w:tcPr>
            <w:tcW w:w="3420" w:type="dxa"/>
            <w:shd w:val="clear" w:color="auto" w:fill="F2F2F2" w:themeFill="background1" w:themeFillShade="F2"/>
          </w:tcPr>
          <w:p w:rsidR="00B11B53" w:rsidRPr="0052699C" w:rsidRDefault="00B11B53" w:rsidP="00501AB8">
            <w:pPr>
              <w:rPr>
                <w:b/>
                <w:sz w:val="20"/>
              </w:rPr>
            </w:pPr>
            <w:r w:rsidRPr="0052699C">
              <w:rPr>
                <w:b/>
                <w:sz w:val="20"/>
              </w:rPr>
              <w:t xml:space="preserve">What </w:t>
            </w:r>
            <w:r>
              <w:rPr>
                <w:b/>
                <w:sz w:val="20"/>
              </w:rPr>
              <w:t xml:space="preserve">logic </w:t>
            </w:r>
            <w:r w:rsidRPr="0052699C">
              <w:rPr>
                <w:b/>
                <w:sz w:val="20"/>
              </w:rPr>
              <w:t>led to the misconception?</w:t>
            </w:r>
          </w:p>
        </w:tc>
        <w:tc>
          <w:tcPr>
            <w:tcW w:w="1800" w:type="dxa"/>
            <w:shd w:val="clear" w:color="auto" w:fill="F2F2F2" w:themeFill="background1" w:themeFillShade="F2"/>
          </w:tcPr>
          <w:p w:rsidR="00B11B53" w:rsidRPr="0052699C" w:rsidRDefault="00B11B53" w:rsidP="00501AB8">
            <w:pPr>
              <w:rPr>
                <w:b/>
                <w:sz w:val="20"/>
              </w:rPr>
            </w:pPr>
            <w:r>
              <w:rPr>
                <w:b/>
                <w:sz w:val="20"/>
              </w:rPr>
              <w:t>Teacher Response</w:t>
            </w:r>
          </w:p>
        </w:tc>
        <w:tc>
          <w:tcPr>
            <w:tcW w:w="3337" w:type="dxa"/>
            <w:vMerge w:val="restart"/>
            <w:shd w:val="clear" w:color="auto" w:fill="F2F2F2" w:themeFill="background1" w:themeFillShade="F2"/>
          </w:tcPr>
          <w:p w:rsidR="00B11B53" w:rsidRPr="007B5C85" w:rsidRDefault="00B11B53" w:rsidP="00501AB8">
            <w:pPr>
              <w:pStyle w:val="NoSpacing"/>
              <w:numPr>
                <w:ilvl w:val="0"/>
                <w:numId w:val="15"/>
              </w:numPr>
              <w:rPr>
                <w:rFonts w:cstheme="minorHAnsi"/>
                <w:sz w:val="18"/>
                <w:szCs w:val="20"/>
              </w:rPr>
            </w:pPr>
            <w:r w:rsidRPr="007B5C85">
              <w:rPr>
                <w:rFonts w:cstheme="minorHAnsi"/>
                <w:sz w:val="18"/>
                <w:szCs w:val="20"/>
              </w:rPr>
              <w:t>What are the 1-2 misconceptions students will likely have that impede comprehension?</w:t>
            </w:r>
          </w:p>
          <w:p w:rsidR="00B11B53" w:rsidRPr="007B5C85" w:rsidRDefault="00B11B53" w:rsidP="00501AB8">
            <w:pPr>
              <w:pStyle w:val="NoSpacing"/>
              <w:numPr>
                <w:ilvl w:val="0"/>
                <w:numId w:val="15"/>
              </w:numPr>
              <w:rPr>
                <w:rFonts w:cstheme="minorHAnsi"/>
                <w:sz w:val="18"/>
                <w:szCs w:val="20"/>
              </w:rPr>
            </w:pPr>
            <w:r w:rsidRPr="007B5C85">
              <w:rPr>
                <w:rFonts w:cstheme="minorHAnsi"/>
                <w:sz w:val="18"/>
                <w:szCs w:val="20"/>
              </w:rPr>
              <w:t>How will you respond to each one?</w:t>
            </w:r>
          </w:p>
          <w:p w:rsidR="00B11B53" w:rsidRPr="007B5C85" w:rsidRDefault="00B11B53" w:rsidP="00501AB8">
            <w:pPr>
              <w:pStyle w:val="NoSpacing"/>
              <w:numPr>
                <w:ilvl w:val="0"/>
                <w:numId w:val="15"/>
              </w:numPr>
              <w:rPr>
                <w:rFonts w:cstheme="minorHAnsi"/>
                <w:sz w:val="18"/>
                <w:szCs w:val="20"/>
              </w:rPr>
            </w:pPr>
            <w:r w:rsidRPr="007B5C85">
              <w:rPr>
                <w:rFonts w:cstheme="minorHAnsi"/>
                <w:sz w:val="18"/>
                <w:szCs w:val="20"/>
              </w:rPr>
              <w:t>Will you play out the misconception or fix it?</w:t>
            </w:r>
          </w:p>
          <w:p w:rsidR="00B11B53" w:rsidRPr="007B5C85" w:rsidRDefault="00B11B53" w:rsidP="00501AB8">
            <w:pPr>
              <w:pStyle w:val="NoSpacing"/>
              <w:numPr>
                <w:ilvl w:val="1"/>
                <w:numId w:val="15"/>
              </w:numPr>
              <w:ind w:left="792" w:hanging="270"/>
              <w:rPr>
                <w:rFonts w:cstheme="minorHAnsi"/>
                <w:sz w:val="18"/>
                <w:szCs w:val="20"/>
              </w:rPr>
            </w:pPr>
            <w:r w:rsidRPr="007B5C85">
              <w:rPr>
                <w:rFonts w:cstheme="minorHAnsi"/>
                <w:sz w:val="18"/>
                <w:szCs w:val="20"/>
              </w:rPr>
              <w:t>If played out, to what end?</w:t>
            </w:r>
          </w:p>
          <w:p w:rsidR="00B11B53" w:rsidRPr="007B5C85" w:rsidRDefault="00B11B53" w:rsidP="00501AB8">
            <w:pPr>
              <w:pStyle w:val="NoSpacing"/>
              <w:numPr>
                <w:ilvl w:val="1"/>
                <w:numId w:val="15"/>
              </w:numPr>
              <w:ind w:left="792" w:hanging="270"/>
              <w:rPr>
                <w:rFonts w:cstheme="minorHAnsi"/>
                <w:sz w:val="18"/>
                <w:szCs w:val="20"/>
              </w:rPr>
            </w:pPr>
            <w:r w:rsidRPr="007B5C85">
              <w:rPr>
                <w:rFonts w:cstheme="minorHAnsi"/>
                <w:sz w:val="18"/>
                <w:szCs w:val="20"/>
              </w:rPr>
              <w:t>If fixed, will it be for an individual, the whole group or a small group?</w:t>
            </w:r>
          </w:p>
          <w:p w:rsidR="00B11B53" w:rsidRPr="007B5C85" w:rsidRDefault="00B11B53" w:rsidP="00501AB8">
            <w:pPr>
              <w:pStyle w:val="ListParagraph"/>
              <w:numPr>
                <w:ilvl w:val="0"/>
                <w:numId w:val="15"/>
              </w:numPr>
              <w:rPr>
                <w:b/>
                <w:sz w:val="20"/>
              </w:rPr>
            </w:pPr>
            <w:r w:rsidRPr="007B5C85">
              <w:rPr>
                <w:rFonts w:cstheme="minorHAnsi"/>
                <w:sz w:val="18"/>
                <w:szCs w:val="20"/>
              </w:rPr>
              <w:t>What do kids need to experience or see in order to change their logic/increase their mathematical intuition?</w:t>
            </w:r>
          </w:p>
        </w:tc>
      </w:tr>
      <w:tr w:rsidR="00B11B53" w:rsidTr="00501AB8">
        <w:tc>
          <w:tcPr>
            <w:tcW w:w="1998" w:type="dxa"/>
          </w:tcPr>
          <w:p w:rsidR="00B11B53" w:rsidRPr="007B5C85" w:rsidRDefault="00B11B53" w:rsidP="00501AB8">
            <w:pPr>
              <w:rPr>
                <w:sz w:val="18"/>
              </w:rPr>
            </w:pPr>
          </w:p>
          <w:p w:rsidR="00B11B53" w:rsidRPr="0052699C" w:rsidRDefault="00B11B53" w:rsidP="00501AB8">
            <w:pPr>
              <w:rPr>
                <w:sz w:val="20"/>
              </w:rPr>
            </w:pPr>
          </w:p>
        </w:tc>
        <w:tc>
          <w:tcPr>
            <w:tcW w:w="3420" w:type="dxa"/>
          </w:tcPr>
          <w:p w:rsidR="00B11B53" w:rsidRPr="0052699C" w:rsidRDefault="00B11B53" w:rsidP="00501AB8">
            <w:pPr>
              <w:rPr>
                <w:sz w:val="20"/>
              </w:rPr>
            </w:pPr>
          </w:p>
        </w:tc>
        <w:tc>
          <w:tcPr>
            <w:tcW w:w="1800" w:type="dxa"/>
          </w:tcPr>
          <w:p w:rsidR="00B11B53" w:rsidRPr="0052699C" w:rsidRDefault="00B11B53" w:rsidP="00501AB8">
            <w:pPr>
              <w:rPr>
                <w:sz w:val="20"/>
              </w:rPr>
            </w:pPr>
          </w:p>
        </w:tc>
        <w:tc>
          <w:tcPr>
            <w:tcW w:w="3337" w:type="dxa"/>
            <w:vMerge/>
          </w:tcPr>
          <w:p w:rsidR="00B11B53" w:rsidRPr="0052699C" w:rsidRDefault="00B11B53" w:rsidP="00501AB8">
            <w:pPr>
              <w:rPr>
                <w:sz w:val="20"/>
              </w:rPr>
            </w:pPr>
          </w:p>
        </w:tc>
      </w:tr>
      <w:tr w:rsidR="00B11B53" w:rsidTr="00501AB8">
        <w:tc>
          <w:tcPr>
            <w:tcW w:w="1998" w:type="dxa"/>
          </w:tcPr>
          <w:p w:rsidR="00B11B53" w:rsidRDefault="00B11B53" w:rsidP="00501AB8">
            <w:pPr>
              <w:rPr>
                <w:sz w:val="20"/>
              </w:rPr>
            </w:pPr>
          </w:p>
          <w:p w:rsidR="00B11B53" w:rsidRPr="0052699C" w:rsidRDefault="00B11B53" w:rsidP="00501AB8">
            <w:pPr>
              <w:rPr>
                <w:sz w:val="20"/>
              </w:rPr>
            </w:pPr>
          </w:p>
        </w:tc>
        <w:tc>
          <w:tcPr>
            <w:tcW w:w="3420" w:type="dxa"/>
          </w:tcPr>
          <w:p w:rsidR="00B11B53" w:rsidRPr="0052699C" w:rsidRDefault="00B11B53" w:rsidP="00501AB8">
            <w:pPr>
              <w:rPr>
                <w:sz w:val="20"/>
              </w:rPr>
            </w:pPr>
          </w:p>
        </w:tc>
        <w:tc>
          <w:tcPr>
            <w:tcW w:w="1800" w:type="dxa"/>
          </w:tcPr>
          <w:p w:rsidR="00B11B53" w:rsidRPr="0052699C" w:rsidRDefault="00B11B53" w:rsidP="00501AB8">
            <w:pPr>
              <w:rPr>
                <w:sz w:val="20"/>
              </w:rPr>
            </w:pPr>
          </w:p>
        </w:tc>
        <w:tc>
          <w:tcPr>
            <w:tcW w:w="3337" w:type="dxa"/>
            <w:vMerge/>
          </w:tcPr>
          <w:p w:rsidR="00B11B53" w:rsidRPr="0052699C" w:rsidRDefault="00B11B53" w:rsidP="00501AB8">
            <w:pPr>
              <w:rPr>
                <w:sz w:val="20"/>
              </w:rPr>
            </w:pPr>
          </w:p>
        </w:tc>
      </w:tr>
      <w:tr w:rsidR="00B11B53" w:rsidTr="00501AB8">
        <w:tc>
          <w:tcPr>
            <w:tcW w:w="1998" w:type="dxa"/>
            <w:shd w:val="clear" w:color="auto" w:fill="F2F2F2" w:themeFill="background1" w:themeFillShade="F2"/>
          </w:tcPr>
          <w:p w:rsidR="00B11B53" w:rsidRPr="0052699C" w:rsidRDefault="00B11B53" w:rsidP="00501AB8">
            <w:pPr>
              <w:pStyle w:val="NoSpacing"/>
              <w:rPr>
                <w:rFonts w:cstheme="minorHAnsi"/>
                <w:b/>
                <w:sz w:val="20"/>
                <w:szCs w:val="20"/>
              </w:rPr>
            </w:pPr>
            <w:r w:rsidRPr="0052699C">
              <w:rPr>
                <w:rFonts w:cstheme="minorHAnsi"/>
                <w:b/>
                <w:sz w:val="20"/>
                <w:szCs w:val="20"/>
              </w:rPr>
              <w:t xml:space="preserve">Pre-requisite </w:t>
            </w:r>
            <w:r>
              <w:rPr>
                <w:rFonts w:cstheme="minorHAnsi"/>
                <w:b/>
                <w:sz w:val="20"/>
                <w:szCs w:val="20"/>
              </w:rPr>
              <w:t>M</w:t>
            </w:r>
            <w:r w:rsidRPr="0052699C">
              <w:rPr>
                <w:rFonts w:cstheme="minorHAnsi"/>
                <w:b/>
                <w:sz w:val="20"/>
                <w:szCs w:val="20"/>
              </w:rPr>
              <w:t xml:space="preserve">isconceptions </w:t>
            </w:r>
          </w:p>
        </w:tc>
        <w:tc>
          <w:tcPr>
            <w:tcW w:w="3420" w:type="dxa"/>
            <w:shd w:val="clear" w:color="auto" w:fill="F2F2F2" w:themeFill="background1" w:themeFillShade="F2"/>
          </w:tcPr>
          <w:p w:rsidR="00B11B53" w:rsidRPr="0052699C" w:rsidRDefault="00B11B53" w:rsidP="00501AB8">
            <w:pPr>
              <w:rPr>
                <w:sz w:val="20"/>
              </w:rPr>
            </w:pPr>
            <w:r w:rsidRPr="0052699C">
              <w:rPr>
                <w:b/>
                <w:sz w:val="20"/>
              </w:rPr>
              <w:t xml:space="preserve">What </w:t>
            </w:r>
            <w:r>
              <w:rPr>
                <w:b/>
                <w:sz w:val="20"/>
              </w:rPr>
              <w:t xml:space="preserve">logic </w:t>
            </w:r>
            <w:r w:rsidRPr="0052699C">
              <w:rPr>
                <w:b/>
                <w:sz w:val="20"/>
              </w:rPr>
              <w:t>led to the misconception?</w:t>
            </w:r>
          </w:p>
        </w:tc>
        <w:tc>
          <w:tcPr>
            <w:tcW w:w="1800" w:type="dxa"/>
            <w:shd w:val="clear" w:color="auto" w:fill="F2F2F2" w:themeFill="background1" w:themeFillShade="F2"/>
          </w:tcPr>
          <w:p w:rsidR="00B11B53" w:rsidRPr="0052699C" w:rsidRDefault="00B11B53" w:rsidP="00501AB8">
            <w:pPr>
              <w:rPr>
                <w:sz w:val="20"/>
              </w:rPr>
            </w:pPr>
            <w:r>
              <w:rPr>
                <w:b/>
                <w:sz w:val="20"/>
              </w:rPr>
              <w:t>Teacher Response</w:t>
            </w:r>
          </w:p>
        </w:tc>
        <w:tc>
          <w:tcPr>
            <w:tcW w:w="3337" w:type="dxa"/>
            <w:vMerge w:val="restart"/>
            <w:shd w:val="clear" w:color="auto" w:fill="F2F2F2" w:themeFill="background1" w:themeFillShade="F2"/>
          </w:tcPr>
          <w:p w:rsidR="00B11B53" w:rsidRPr="007B5C85" w:rsidRDefault="00B11B53" w:rsidP="00501AB8">
            <w:pPr>
              <w:pStyle w:val="NoSpacing"/>
              <w:numPr>
                <w:ilvl w:val="0"/>
                <w:numId w:val="16"/>
              </w:numPr>
              <w:rPr>
                <w:rFonts w:cstheme="minorHAnsi"/>
                <w:sz w:val="18"/>
                <w:szCs w:val="20"/>
              </w:rPr>
            </w:pPr>
            <w:r w:rsidRPr="007B5C85">
              <w:rPr>
                <w:rFonts w:cstheme="minorHAnsi"/>
                <w:sz w:val="18"/>
                <w:szCs w:val="20"/>
              </w:rPr>
              <w:t xml:space="preserve">What are the 1-2 pre-requisite knowledge and skill issues you are likely to see? </w:t>
            </w:r>
          </w:p>
          <w:p w:rsidR="00B11B53" w:rsidRPr="007B5C85" w:rsidRDefault="00B11B53" w:rsidP="00501AB8">
            <w:pPr>
              <w:pStyle w:val="NoSpacing"/>
              <w:numPr>
                <w:ilvl w:val="0"/>
                <w:numId w:val="16"/>
              </w:numPr>
              <w:rPr>
                <w:rFonts w:cstheme="minorHAnsi"/>
                <w:sz w:val="18"/>
                <w:szCs w:val="20"/>
              </w:rPr>
            </w:pPr>
            <w:r w:rsidRPr="007B5C85">
              <w:rPr>
                <w:rFonts w:cstheme="minorHAnsi"/>
                <w:sz w:val="18"/>
                <w:szCs w:val="20"/>
              </w:rPr>
              <w:t>How will those prevent students from accessing the content?</w:t>
            </w:r>
          </w:p>
          <w:p w:rsidR="00B11B53" w:rsidRPr="007B5C85" w:rsidRDefault="00B11B53" w:rsidP="00501AB8">
            <w:pPr>
              <w:pStyle w:val="NoSpacing"/>
              <w:numPr>
                <w:ilvl w:val="0"/>
                <w:numId w:val="16"/>
              </w:numPr>
              <w:rPr>
                <w:rFonts w:cstheme="minorHAnsi"/>
                <w:sz w:val="18"/>
                <w:szCs w:val="20"/>
              </w:rPr>
            </w:pPr>
            <w:r w:rsidRPr="007B5C85">
              <w:rPr>
                <w:rFonts w:cstheme="minorHAnsi"/>
                <w:sz w:val="18"/>
                <w:szCs w:val="20"/>
              </w:rPr>
              <w:t>Will you fix them beforehand or in the moment? Using:</w:t>
            </w:r>
          </w:p>
          <w:p w:rsidR="00B11B53" w:rsidRPr="007B5C85" w:rsidRDefault="00B11B53" w:rsidP="00501AB8">
            <w:pPr>
              <w:pStyle w:val="NoSpacing"/>
              <w:numPr>
                <w:ilvl w:val="1"/>
                <w:numId w:val="15"/>
              </w:numPr>
              <w:ind w:left="792" w:hanging="270"/>
              <w:rPr>
                <w:rFonts w:cstheme="minorHAnsi"/>
                <w:sz w:val="18"/>
                <w:szCs w:val="20"/>
              </w:rPr>
            </w:pPr>
            <w:r w:rsidRPr="007B5C85">
              <w:rPr>
                <w:rFonts w:cstheme="minorHAnsi"/>
                <w:sz w:val="18"/>
                <w:szCs w:val="20"/>
              </w:rPr>
              <w:t>Adjusting the entry point</w:t>
            </w:r>
          </w:p>
          <w:p w:rsidR="00B11B53" w:rsidRPr="007B5C85" w:rsidRDefault="00B11B53" w:rsidP="00501AB8">
            <w:pPr>
              <w:pStyle w:val="NoSpacing"/>
              <w:numPr>
                <w:ilvl w:val="1"/>
                <w:numId w:val="15"/>
              </w:numPr>
              <w:ind w:left="792" w:hanging="270"/>
              <w:rPr>
                <w:rFonts w:cstheme="minorHAnsi"/>
                <w:sz w:val="18"/>
                <w:szCs w:val="20"/>
              </w:rPr>
            </w:pPr>
            <w:r w:rsidRPr="007B5C85">
              <w:rPr>
                <w:rFonts w:cstheme="minorHAnsi"/>
                <w:sz w:val="18"/>
                <w:szCs w:val="20"/>
              </w:rPr>
              <w:t>Tools/manipulatives provided</w:t>
            </w:r>
          </w:p>
          <w:p w:rsidR="00B11B53" w:rsidRPr="007B5C85" w:rsidRDefault="00B11B53" w:rsidP="00501AB8">
            <w:pPr>
              <w:pStyle w:val="NoSpacing"/>
              <w:numPr>
                <w:ilvl w:val="1"/>
                <w:numId w:val="15"/>
              </w:numPr>
              <w:ind w:left="792" w:hanging="270"/>
              <w:rPr>
                <w:rFonts w:cstheme="minorHAnsi"/>
                <w:sz w:val="18"/>
                <w:szCs w:val="20"/>
              </w:rPr>
            </w:pPr>
            <w:r w:rsidRPr="007B5C85">
              <w:rPr>
                <w:rFonts w:cstheme="minorHAnsi"/>
                <w:sz w:val="18"/>
                <w:szCs w:val="20"/>
              </w:rPr>
              <w:t>Language</w:t>
            </w:r>
          </w:p>
          <w:p w:rsidR="00B11B53" w:rsidRPr="007B5C85" w:rsidRDefault="00B11B53" w:rsidP="00501AB8">
            <w:pPr>
              <w:pStyle w:val="NoSpacing"/>
              <w:numPr>
                <w:ilvl w:val="1"/>
                <w:numId w:val="15"/>
              </w:numPr>
              <w:ind w:left="792" w:hanging="270"/>
              <w:rPr>
                <w:rFonts w:cstheme="minorHAnsi"/>
                <w:sz w:val="18"/>
                <w:szCs w:val="20"/>
              </w:rPr>
            </w:pPr>
            <w:r w:rsidRPr="007B5C85">
              <w:rPr>
                <w:rFonts w:cstheme="minorHAnsi"/>
                <w:sz w:val="18"/>
                <w:szCs w:val="20"/>
              </w:rPr>
              <w:t xml:space="preserve">The </w:t>
            </w:r>
            <w:r w:rsidRPr="00C3773E">
              <w:rPr>
                <w:rFonts w:cstheme="minorHAnsi"/>
                <w:sz w:val="18"/>
                <w:szCs w:val="20"/>
              </w:rPr>
              <w:t>problem</w:t>
            </w:r>
          </w:p>
          <w:p w:rsidR="00B11B53" w:rsidRPr="007B5C85" w:rsidRDefault="00B11B53" w:rsidP="00501AB8">
            <w:pPr>
              <w:pStyle w:val="NoSpacing"/>
              <w:numPr>
                <w:ilvl w:val="1"/>
                <w:numId w:val="15"/>
              </w:numPr>
              <w:ind w:left="792" w:hanging="270"/>
              <w:rPr>
                <w:b/>
                <w:sz w:val="20"/>
              </w:rPr>
            </w:pPr>
            <w:r w:rsidRPr="00C3773E">
              <w:rPr>
                <w:rFonts w:cstheme="minorHAnsi"/>
                <w:sz w:val="18"/>
                <w:szCs w:val="20"/>
              </w:rPr>
              <w:t>Student groupings</w:t>
            </w:r>
          </w:p>
        </w:tc>
      </w:tr>
      <w:tr w:rsidR="00B11B53" w:rsidTr="00501AB8">
        <w:tc>
          <w:tcPr>
            <w:tcW w:w="1998" w:type="dxa"/>
            <w:shd w:val="clear" w:color="auto" w:fill="auto"/>
          </w:tcPr>
          <w:p w:rsidR="00B11B53" w:rsidRDefault="00B11B53" w:rsidP="00501AB8">
            <w:pPr>
              <w:pStyle w:val="NoSpacing"/>
              <w:rPr>
                <w:rFonts w:cstheme="minorHAnsi"/>
                <w:b/>
                <w:sz w:val="20"/>
                <w:szCs w:val="20"/>
              </w:rPr>
            </w:pPr>
          </w:p>
          <w:p w:rsidR="00B11B53" w:rsidRPr="0052699C" w:rsidRDefault="00B11B53" w:rsidP="00501AB8">
            <w:pPr>
              <w:pStyle w:val="NoSpacing"/>
              <w:rPr>
                <w:rFonts w:cstheme="minorHAnsi"/>
                <w:b/>
                <w:sz w:val="20"/>
                <w:szCs w:val="20"/>
              </w:rPr>
            </w:pPr>
          </w:p>
        </w:tc>
        <w:tc>
          <w:tcPr>
            <w:tcW w:w="3420" w:type="dxa"/>
            <w:shd w:val="clear" w:color="auto" w:fill="auto"/>
          </w:tcPr>
          <w:p w:rsidR="00B11B53" w:rsidRPr="0052699C" w:rsidRDefault="00B11B53" w:rsidP="00501AB8">
            <w:pPr>
              <w:rPr>
                <w:b/>
                <w:sz w:val="20"/>
              </w:rPr>
            </w:pPr>
          </w:p>
        </w:tc>
        <w:tc>
          <w:tcPr>
            <w:tcW w:w="1800" w:type="dxa"/>
            <w:shd w:val="clear" w:color="auto" w:fill="auto"/>
          </w:tcPr>
          <w:p w:rsidR="00B11B53" w:rsidRDefault="00B11B53" w:rsidP="00501AB8">
            <w:pPr>
              <w:rPr>
                <w:b/>
                <w:sz w:val="20"/>
              </w:rPr>
            </w:pPr>
          </w:p>
        </w:tc>
        <w:tc>
          <w:tcPr>
            <w:tcW w:w="3337" w:type="dxa"/>
            <w:vMerge/>
          </w:tcPr>
          <w:p w:rsidR="00B11B53" w:rsidRDefault="00B11B53" w:rsidP="00501AB8">
            <w:pPr>
              <w:rPr>
                <w:b/>
                <w:sz w:val="20"/>
              </w:rPr>
            </w:pPr>
          </w:p>
        </w:tc>
      </w:tr>
      <w:tr w:rsidR="00B11B53" w:rsidTr="00501AB8">
        <w:tc>
          <w:tcPr>
            <w:tcW w:w="1998" w:type="dxa"/>
            <w:shd w:val="clear" w:color="auto" w:fill="auto"/>
          </w:tcPr>
          <w:p w:rsidR="00B11B53" w:rsidRDefault="00B11B53" w:rsidP="00501AB8">
            <w:pPr>
              <w:pStyle w:val="NoSpacing"/>
              <w:rPr>
                <w:rFonts w:cstheme="minorHAnsi"/>
                <w:b/>
                <w:sz w:val="20"/>
                <w:szCs w:val="20"/>
              </w:rPr>
            </w:pPr>
          </w:p>
          <w:p w:rsidR="00B11B53" w:rsidRPr="0052699C" w:rsidRDefault="00B11B53" w:rsidP="00501AB8">
            <w:pPr>
              <w:pStyle w:val="NoSpacing"/>
              <w:rPr>
                <w:rFonts w:cstheme="minorHAnsi"/>
                <w:b/>
                <w:sz w:val="20"/>
                <w:szCs w:val="20"/>
              </w:rPr>
            </w:pPr>
          </w:p>
        </w:tc>
        <w:tc>
          <w:tcPr>
            <w:tcW w:w="3420" w:type="dxa"/>
            <w:shd w:val="clear" w:color="auto" w:fill="auto"/>
          </w:tcPr>
          <w:p w:rsidR="00B11B53" w:rsidRPr="0052699C" w:rsidRDefault="00B11B53" w:rsidP="00501AB8">
            <w:pPr>
              <w:rPr>
                <w:b/>
                <w:sz w:val="20"/>
              </w:rPr>
            </w:pPr>
          </w:p>
        </w:tc>
        <w:tc>
          <w:tcPr>
            <w:tcW w:w="1800" w:type="dxa"/>
            <w:shd w:val="clear" w:color="auto" w:fill="auto"/>
          </w:tcPr>
          <w:p w:rsidR="00B11B53" w:rsidRDefault="00B11B53" w:rsidP="00501AB8">
            <w:pPr>
              <w:rPr>
                <w:b/>
                <w:sz w:val="20"/>
              </w:rPr>
            </w:pPr>
          </w:p>
        </w:tc>
        <w:tc>
          <w:tcPr>
            <w:tcW w:w="3337" w:type="dxa"/>
            <w:vMerge/>
          </w:tcPr>
          <w:p w:rsidR="00B11B53" w:rsidRDefault="00B11B53" w:rsidP="00501AB8">
            <w:pPr>
              <w:rPr>
                <w:b/>
                <w:sz w:val="20"/>
              </w:rPr>
            </w:pPr>
          </w:p>
        </w:tc>
      </w:tr>
    </w:tbl>
    <w:p w:rsidR="00B11B53" w:rsidRDefault="00B11B53" w:rsidP="00B11B53">
      <w:pPr>
        <w:spacing w:after="0" w:line="240" w:lineRule="auto"/>
      </w:pPr>
      <w:r>
        <w:t>**</w:t>
      </w:r>
      <w:r w:rsidRPr="0070485C">
        <w:rPr>
          <w:rFonts w:cstheme="minorHAnsi"/>
          <w:sz w:val="20"/>
        </w:rPr>
        <w:t xml:space="preserve"> </w:t>
      </w:r>
      <w:r>
        <w:rPr>
          <w:rFonts w:cstheme="minorHAnsi"/>
          <w:sz w:val="20"/>
        </w:rPr>
        <w:t>Revise focal questions to draw out and address misconceptions</w:t>
      </w:r>
    </w:p>
    <w:p w:rsidR="00B11B53" w:rsidRDefault="00B11B53" w:rsidP="00B11B53">
      <w:pPr>
        <w:pStyle w:val="NoSpacing"/>
        <w:rPr>
          <w:rFonts w:cstheme="minorHAnsi"/>
          <w:sz w:val="20"/>
          <w:szCs w:val="20"/>
        </w:rPr>
      </w:pPr>
    </w:p>
    <w:tbl>
      <w:tblPr>
        <w:tblStyle w:val="TableGrid"/>
        <w:tblW w:w="0" w:type="auto"/>
        <w:tblLook w:val="04A0" w:firstRow="1" w:lastRow="0" w:firstColumn="1" w:lastColumn="0" w:noHBand="0" w:noVBand="1"/>
      </w:tblPr>
      <w:tblGrid>
        <w:gridCol w:w="10548"/>
      </w:tblGrid>
      <w:tr w:rsidR="00B11B53" w:rsidTr="00501AB8">
        <w:trPr>
          <w:trHeight w:val="305"/>
        </w:trPr>
        <w:tc>
          <w:tcPr>
            <w:tcW w:w="10548" w:type="dxa"/>
            <w:shd w:val="clear" w:color="auto" w:fill="F2F2F2" w:themeFill="background1" w:themeFillShade="F2"/>
          </w:tcPr>
          <w:p w:rsidR="00B11B53" w:rsidRDefault="00B11B53" w:rsidP="00501AB8">
            <w:pPr>
              <w:jc w:val="center"/>
              <w:rPr>
                <w:b/>
              </w:rPr>
            </w:pPr>
            <w:r>
              <w:rPr>
                <w:b/>
              </w:rPr>
              <w:t>Facilitator Guiding Questions</w:t>
            </w:r>
          </w:p>
        </w:tc>
      </w:tr>
      <w:tr w:rsidR="00B11B53" w:rsidTr="00501AB8">
        <w:trPr>
          <w:trHeight w:val="293"/>
        </w:trPr>
        <w:tc>
          <w:tcPr>
            <w:tcW w:w="10548" w:type="dxa"/>
            <w:vMerge w:val="restart"/>
          </w:tcPr>
          <w:p w:rsidR="00B11B53" w:rsidRDefault="00B11B53" w:rsidP="00501AB8">
            <w:pPr>
              <w:pStyle w:val="NoSpacing"/>
              <w:numPr>
                <w:ilvl w:val="0"/>
                <w:numId w:val="17"/>
              </w:numPr>
              <w:rPr>
                <w:rFonts w:cstheme="minorHAnsi"/>
                <w:sz w:val="20"/>
                <w:szCs w:val="20"/>
              </w:rPr>
            </w:pPr>
            <w:r>
              <w:rPr>
                <w:rFonts w:cstheme="minorHAnsi"/>
                <w:sz w:val="20"/>
                <w:szCs w:val="20"/>
              </w:rPr>
              <w:t>Do your initial focal questions provide an opportunity for misconceptions to come to life and lead students through an experience that shift their thinking and solidify their understanding?</w:t>
            </w:r>
          </w:p>
          <w:p w:rsidR="00B11B53" w:rsidRPr="007B5C85" w:rsidRDefault="00B11B53" w:rsidP="00501AB8">
            <w:pPr>
              <w:pStyle w:val="ListParagraph"/>
              <w:numPr>
                <w:ilvl w:val="0"/>
                <w:numId w:val="17"/>
              </w:numPr>
              <w:rPr>
                <w:b/>
                <w:sz w:val="24"/>
                <w:szCs w:val="24"/>
              </w:rPr>
            </w:pPr>
            <w:r w:rsidRPr="007B5C85">
              <w:rPr>
                <w:rFonts w:cstheme="minorHAnsi"/>
                <w:sz w:val="20"/>
                <w:szCs w:val="20"/>
              </w:rPr>
              <w:t>What additional questions do you need incorporate to draw out and address misconceptions in order to help students see the logic required to understand the focal concepts?</w:t>
            </w:r>
          </w:p>
        </w:tc>
      </w:tr>
      <w:tr w:rsidR="00B11B53" w:rsidTr="00501AB8">
        <w:trPr>
          <w:trHeight w:val="269"/>
        </w:trPr>
        <w:tc>
          <w:tcPr>
            <w:tcW w:w="10548" w:type="dxa"/>
            <w:vMerge/>
          </w:tcPr>
          <w:p w:rsidR="00B11B53" w:rsidRDefault="00B11B53" w:rsidP="00501AB8"/>
        </w:tc>
      </w:tr>
      <w:tr w:rsidR="00B11B53" w:rsidTr="00501AB8">
        <w:trPr>
          <w:trHeight w:val="269"/>
        </w:trPr>
        <w:tc>
          <w:tcPr>
            <w:tcW w:w="10548" w:type="dxa"/>
            <w:vMerge/>
          </w:tcPr>
          <w:p w:rsidR="00B11B53" w:rsidRDefault="00B11B53" w:rsidP="00501AB8"/>
        </w:tc>
      </w:tr>
    </w:tbl>
    <w:p w:rsidR="00B11B53" w:rsidRDefault="00B11B53" w:rsidP="00B11B53">
      <w:pPr>
        <w:pStyle w:val="NoSpacing"/>
        <w:rPr>
          <w:rFonts w:cstheme="minorHAnsi"/>
          <w:sz w:val="20"/>
          <w:szCs w:val="20"/>
        </w:rPr>
      </w:pPr>
    </w:p>
    <w:p w:rsidR="00B11B53" w:rsidRDefault="00B11B53" w:rsidP="00B11B53">
      <w:pPr>
        <w:spacing w:after="0" w:line="240" w:lineRule="auto"/>
      </w:pPr>
    </w:p>
    <w:p w:rsidR="00B11B53" w:rsidRDefault="00B11B53" w:rsidP="00B11B53">
      <w:pPr>
        <w:spacing w:after="0"/>
      </w:pPr>
    </w:p>
    <w:p w:rsidR="00BA3F22" w:rsidRDefault="00BA3F22">
      <w:pPr>
        <w:rPr>
          <w:b/>
          <w:szCs w:val="24"/>
        </w:rPr>
      </w:pPr>
    </w:p>
    <w:sectPr w:rsidR="00BA3F22" w:rsidSect="009D287F">
      <w:pgSz w:w="12240" w:h="15840"/>
      <w:pgMar w:top="1440" w:right="907" w:bottom="360" w:left="99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BEA" w:rsidRDefault="00043BEA" w:rsidP="00031632">
      <w:pPr>
        <w:spacing w:after="0" w:line="240" w:lineRule="auto"/>
      </w:pPr>
      <w:r>
        <w:separator/>
      </w:r>
    </w:p>
  </w:endnote>
  <w:endnote w:type="continuationSeparator" w:id="0">
    <w:p w:rsidR="00043BEA" w:rsidRDefault="00043BEA" w:rsidP="00031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BEA" w:rsidRDefault="00043BEA" w:rsidP="00031632">
      <w:pPr>
        <w:spacing w:after="0" w:line="240" w:lineRule="auto"/>
      </w:pPr>
      <w:r>
        <w:separator/>
      </w:r>
    </w:p>
  </w:footnote>
  <w:footnote w:type="continuationSeparator" w:id="0">
    <w:p w:rsidR="00043BEA" w:rsidRDefault="00043BEA" w:rsidP="000316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47E2"/>
    <w:multiLevelType w:val="hybridMultilevel"/>
    <w:tmpl w:val="4D7E3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0A22F0"/>
    <w:multiLevelType w:val="hybridMultilevel"/>
    <w:tmpl w:val="F84C34A8"/>
    <w:lvl w:ilvl="0" w:tplc="7B5E3722">
      <w:numFmt w:val="bullet"/>
      <w:lvlText w:val="-"/>
      <w:lvlJc w:val="left"/>
      <w:pPr>
        <w:ind w:left="378" w:hanging="360"/>
      </w:pPr>
      <w:rPr>
        <w:rFonts w:ascii="Calibri" w:eastAsiaTheme="minorHAnsi" w:hAnsi="Calibri" w:cs="Times New Roman" w:hint="default"/>
        <w:sz w:val="16"/>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17CE7"/>
    <w:multiLevelType w:val="hybridMultilevel"/>
    <w:tmpl w:val="B5AC30C2"/>
    <w:lvl w:ilvl="0" w:tplc="2D4C3098">
      <w:start w:val="5"/>
      <w:numFmt w:val="bullet"/>
      <w:lvlText w:val="-"/>
      <w:lvlJc w:val="left"/>
      <w:pPr>
        <w:ind w:left="360" w:hanging="360"/>
      </w:pPr>
      <w:rPr>
        <w:rFonts w:ascii="Garamond" w:eastAsiaTheme="minorEastAsia" w:hAnsi="Garamond" w:cstheme="minorHAnsi"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617796"/>
    <w:multiLevelType w:val="hybridMultilevel"/>
    <w:tmpl w:val="FF900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6D5A6D"/>
    <w:multiLevelType w:val="hybridMultilevel"/>
    <w:tmpl w:val="8C7E2944"/>
    <w:lvl w:ilvl="0" w:tplc="C4A2FB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AF045A"/>
    <w:multiLevelType w:val="hybridMultilevel"/>
    <w:tmpl w:val="247063A6"/>
    <w:lvl w:ilvl="0" w:tplc="8EFCE9D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2112B9"/>
    <w:multiLevelType w:val="hybridMultilevel"/>
    <w:tmpl w:val="12CA1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83710F8"/>
    <w:multiLevelType w:val="hybridMultilevel"/>
    <w:tmpl w:val="4052E29E"/>
    <w:lvl w:ilvl="0" w:tplc="8EFCE9D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7F55E4"/>
    <w:multiLevelType w:val="hybridMultilevel"/>
    <w:tmpl w:val="A8B6F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9474F5B"/>
    <w:multiLevelType w:val="hybridMultilevel"/>
    <w:tmpl w:val="4D3A3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99C0C6B"/>
    <w:multiLevelType w:val="hybridMultilevel"/>
    <w:tmpl w:val="3C8C1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C224B42"/>
    <w:multiLevelType w:val="hybridMultilevel"/>
    <w:tmpl w:val="AB545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EA6631D"/>
    <w:multiLevelType w:val="hybridMultilevel"/>
    <w:tmpl w:val="37C4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3E24F5"/>
    <w:multiLevelType w:val="hybridMultilevel"/>
    <w:tmpl w:val="EFC032C2"/>
    <w:lvl w:ilvl="0" w:tplc="8EFCE9D0">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271059"/>
    <w:multiLevelType w:val="hybridMultilevel"/>
    <w:tmpl w:val="95E88F18"/>
    <w:lvl w:ilvl="0" w:tplc="C4DA6C94">
      <w:numFmt w:val="bullet"/>
      <w:lvlText w:val="-"/>
      <w:lvlJc w:val="left"/>
      <w:pPr>
        <w:ind w:left="450" w:hanging="360"/>
      </w:pPr>
      <w:rPr>
        <w:rFonts w:ascii="Arial" w:eastAsia="Times New Roman" w:hAnsi="Arial" w:cs="Arial" w:hint="default"/>
      </w:rPr>
    </w:lvl>
    <w:lvl w:ilvl="1" w:tplc="04090003">
      <w:start w:val="1"/>
      <w:numFmt w:val="bullet"/>
      <w:lvlText w:val="o"/>
      <w:lvlJc w:val="left"/>
      <w:pPr>
        <w:ind w:left="741" w:hanging="360"/>
      </w:pPr>
      <w:rPr>
        <w:rFonts w:ascii="Courier New" w:hAnsi="Courier New" w:cs="Courier New" w:hint="default"/>
      </w:rPr>
    </w:lvl>
    <w:lvl w:ilvl="2" w:tplc="04090005">
      <w:start w:val="1"/>
      <w:numFmt w:val="bullet"/>
      <w:lvlText w:val=""/>
      <w:lvlJc w:val="left"/>
      <w:pPr>
        <w:ind w:left="1101"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3F3D76"/>
    <w:multiLevelType w:val="hybridMultilevel"/>
    <w:tmpl w:val="26B8A7B0"/>
    <w:lvl w:ilvl="0" w:tplc="8EFCE9D0">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510AB2"/>
    <w:multiLevelType w:val="hybridMultilevel"/>
    <w:tmpl w:val="04A43FEC"/>
    <w:lvl w:ilvl="0" w:tplc="8EFCE9D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AE0178"/>
    <w:multiLevelType w:val="hybridMultilevel"/>
    <w:tmpl w:val="260CF7FE"/>
    <w:lvl w:ilvl="0" w:tplc="9FEA48CC">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5A5F5B"/>
    <w:multiLevelType w:val="hybridMultilevel"/>
    <w:tmpl w:val="C87E3BF4"/>
    <w:lvl w:ilvl="0" w:tplc="8EFCE9D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7F52F0"/>
    <w:multiLevelType w:val="multilevel"/>
    <w:tmpl w:val="0AD04E8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0">
    <w:nsid w:val="45C42C7C"/>
    <w:multiLevelType w:val="hybridMultilevel"/>
    <w:tmpl w:val="99A87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6CC4DF8"/>
    <w:multiLevelType w:val="hybridMultilevel"/>
    <w:tmpl w:val="D63E9092"/>
    <w:lvl w:ilvl="0" w:tplc="8EFCE9D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D56D6F"/>
    <w:multiLevelType w:val="hybridMultilevel"/>
    <w:tmpl w:val="074411BC"/>
    <w:lvl w:ilvl="0" w:tplc="8EFCE9D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CF6111"/>
    <w:multiLevelType w:val="multilevel"/>
    <w:tmpl w:val="0B0C23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519809BE"/>
    <w:multiLevelType w:val="hybridMultilevel"/>
    <w:tmpl w:val="EFE0F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7E41DCE"/>
    <w:multiLevelType w:val="hybridMultilevel"/>
    <w:tmpl w:val="55448910"/>
    <w:lvl w:ilvl="0" w:tplc="8EFCE9D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301A1D"/>
    <w:multiLevelType w:val="hybridMultilevel"/>
    <w:tmpl w:val="00D2BB34"/>
    <w:lvl w:ilvl="0" w:tplc="8EFCE9D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917627"/>
    <w:multiLevelType w:val="hybridMultilevel"/>
    <w:tmpl w:val="45147E38"/>
    <w:lvl w:ilvl="0" w:tplc="8EFCE9D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E4F4047"/>
    <w:multiLevelType w:val="hybridMultilevel"/>
    <w:tmpl w:val="3AFE8136"/>
    <w:lvl w:ilvl="0" w:tplc="8EFCE9D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512546"/>
    <w:multiLevelType w:val="hybridMultilevel"/>
    <w:tmpl w:val="46A23388"/>
    <w:lvl w:ilvl="0" w:tplc="8EFCE9D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0039B1"/>
    <w:multiLevelType w:val="multilevel"/>
    <w:tmpl w:val="EBA0FD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2"/>
  </w:num>
  <w:num w:numId="3">
    <w:abstractNumId w:val="1"/>
  </w:num>
  <w:num w:numId="4">
    <w:abstractNumId w:val="4"/>
  </w:num>
  <w:num w:numId="5">
    <w:abstractNumId w:val="27"/>
  </w:num>
  <w:num w:numId="6">
    <w:abstractNumId w:val="28"/>
  </w:num>
  <w:num w:numId="7">
    <w:abstractNumId w:val="18"/>
  </w:num>
  <w:num w:numId="8">
    <w:abstractNumId w:val="25"/>
  </w:num>
  <w:num w:numId="9">
    <w:abstractNumId w:val="21"/>
  </w:num>
  <w:num w:numId="10">
    <w:abstractNumId w:val="5"/>
  </w:num>
  <w:num w:numId="11">
    <w:abstractNumId w:val="22"/>
  </w:num>
  <w:num w:numId="12">
    <w:abstractNumId w:val="29"/>
  </w:num>
  <w:num w:numId="13">
    <w:abstractNumId w:val="7"/>
  </w:num>
  <w:num w:numId="14">
    <w:abstractNumId w:val="26"/>
  </w:num>
  <w:num w:numId="15">
    <w:abstractNumId w:val="13"/>
  </w:num>
  <w:num w:numId="16">
    <w:abstractNumId w:val="15"/>
  </w:num>
  <w:num w:numId="17">
    <w:abstractNumId w:val="16"/>
  </w:num>
  <w:num w:numId="18">
    <w:abstractNumId w:val="19"/>
  </w:num>
  <w:num w:numId="19">
    <w:abstractNumId w:val="30"/>
  </w:num>
  <w:num w:numId="20">
    <w:abstractNumId w:val="23"/>
  </w:num>
  <w:num w:numId="21">
    <w:abstractNumId w:val="0"/>
  </w:num>
  <w:num w:numId="22">
    <w:abstractNumId w:val="24"/>
  </w:num>
  <w:num w:numId="23">
    <w:abstractNumId w:val="11"/>
  </w:num>
  <w:num w:numId="24">
    <w:abstractNumId w:val="6"/>
  </w:num>
  <w:num w:numId="25">
    <w:abstractNumId w:val="8"/>
  </w:num>
  <w:num w:numId="26">
    <w:abstractNumId w:val="12"/>
  </w:num>
  <w:num w:numId="27">
    <w:abstractNumId w:val="14"/>
  </w:num>
  <w:num w:numId="28">
    <w:abstractNumId w:val="3"/>
  </w:num>
  <w:num w:numId="29">
    <w:abstractNumId w:val="20"/>
  </w:num>
  <w:num w:numId="30">
    <w:abstractNumId w:val="9"/>
  </w:num>
  <w:num w:numId="31">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7E4"/>
    <w:rsid w:val="00012048"/>
    <w:rsid w:val="00013824"/>
    <w:rsid w:val="00025310"/>
    <w:rsid w:val="00031632"/>
    <w:rsid w:val="00033045"/>
    <w:rsid w:val="00043BEA"/>
    <w:rsid w:val="00044F3F"/>
    <w:rsid w:val="00045B2F"/>
    <w:rsid w:val="00045F21"/>
    <w:rsid w:val="0004752F"/>
    <w:rsid w:val="0006389D"/>
    <w:rsid w:val="00071566"/>
    <w:rsid w:val="00091E27"/>
    <w:rsid w:val="000950FB"/>
    <w:rsid w:val="00095B3F"/>
    <w:rsid w:val="000A7E28"/>
    <w:rsid w:val="000B2B5D"/>
    <w:rsid w:val="000B2FC1"/>
    <w:rsid w:val="000C7523"/>
    <w:rsid w:val="000D2826"/>
    <w:rsid w:val="000E7B93"/>
    <w:rsid w:val="000E7DAB"/>
    <w:rsid w:val="00103ED5"/>
    <w:rsid w:val="0012261D"/>
    <w:rsid w:val="00130696"/>
    <w:rsid w:val="001504D3"/>
    <w:rsid w:val="00153E2A"/>
    <w:rsid w:val="00170C59"/>
    <w:rsid w:val="00177369"/>
    <w:rsid w:val="001841AA"/>
    <w:rsid w:val="00186518"/>
    <w:rsid w:val="00187046"/>
    <w:rsid w:val="00194F26"/>
    <w:rsid w:val="001A3779"/>
    <w:rsid w:val="001A7588"/>
    <w:rsid w:val="001B6DDD"/>
    <w:rsid w:val="001C2094"/>
    <w:rsid w:val="001F1BEE"/>
    <w:rsid w:val="00200E12"/>
    <w:rsid w:val="002210CE"/>
    <w:rsid w:val="00221E7C"/>
    <w:rsid w:val="00224AE8"/>
    <w:rsid w:val="002329E1"/>
    <w:rsid w:val="002331EE"/>
    <w:rsid w:val="00245B10"/>
    <w:rsid w:val="002522D2"/>
    <w:rsid w:val="00260D06"/>
    <w:rsid w:val="00260E98"/>
    <w:rsid w:val="0027065B"/>
    <w:rsid w:val="00282613"/>
    <w:rsid w:val="00293C5A"/>
    <w:rsid w:val="00294C74"/>
    <w:rsid w:val="002A654B"/>
    <w:rsid w:val="002A7BB5"/>
    <w:rsid w:val="002B27A7"/>
    <w:rsid w:val="002B7AD6"/>
    <w:rsid w:val="002C2EFD"/>
    <w:rsid w:val="002D0241"/>
    <w:rsid w:val="002D2524"/>
    <w:rsid w:val="002D453F"/>
    <w:rsid w:val="00300525"/>
    <w:rsid w:val="0030715B"/>
    <w:rsid w:val="00314B1B"/>
    <w:rsid w:val="00315113"/>
    <w:rsid w:val="00315C6D"/>
    <w:rsid w:val="003247E8"/>
    <w:rsid w:val="00330B2C"/>
    <w:rsid w:val="00334BD6"/>
    <w:rsid w:val="00334C44"/>
    <w:rsid w:val="00340407"/>
    <w:rsid w:val="00344B54"/>
    <w:rsid w:val="003453A0"/>
    <w:rsid w:val="00350C7A"/>
    <w:rsid w:val="00351B6E"/>
    <w:rsid w:val="00356BA0"/>
    <w:rsid w:val="003673EE"/>
    <w:rsid w:val="00375A2D"/>
    <w:rsid w:val="003777EE"/>
    <w:rsid w:val="003B18C3"/>
    <w:rsid w:val="003B5003"/>
    <w:rsid w:val="003C2196"/>
    <w:rsid w:val="003E5F60"/>
    <w:rsid w:val="003E6B9B"/>
    <w:rsid w:val="003F6AC6"/>
    <w:rsid w:val="00405A6A"/>
    <w:rsid w:val="00407D58"/>
    <w:rsid w:val="00416124"/>
    <w:rsid w:val="00420674"/>
    <w:rsid w:val="00420923"/>
    <w:rsid w:val="00446307"/>
    <w:rsid w:val="00447A27"/>
    <w:rsid w:val="00452E92"/>
    <w:rsid w:val="0045581E"/>
    <w:rsid w:val="00456682"/>
    <w:rsid w:val="00456AF3"/>
    <w:rsid w:val="0047029F"/>
    <w:rsid w:val="004706C8"/>
    <w:rsid w:val="00471ACD"/>
    <w:rsid w:val="004810C8"/>
    <w:rsid w:val="0048199B"/>
    <w:rsid w:val="00481E1C"/>
    <w:rsid w:val="00490C43"/>
    <w:rsid w:val="00491227"/>
    <w:rsid w:val="00492B39"/>
    <w:rsid w:val="00494064"/>
    <w:rsid w:val="004B576E"/>
    <w:rsid w:val="004C7632"/>
    <w:rsid w:val="004D0D2B"/>
    <w:rsid w:val="004D547F"/>
    <w:rsid w:val="004E0D7F"/>
    <w:rsid w:val="004E1349"/>
    <w:rsid w:val="004F6A12"/>
    <w:rsid w:val="00501AB8"/>
    <w:rsid w:val="00511636"/>
    <w:rsid w:val="00513869"/>
    <w:rsid w:val="005138F4"/>
    <w:rsid w:val="00513F91"/>
    <w:rsid w:val="00514F3B"/>
    <w:rsid w:val="0052699C"/>
    <w:rsid w:val="005373A2"/>
    <w:rsid w:val="0054058D"/>
    <w:rsid w:val="00562741"/>
    <w:rsid w:val="00566B60"/>
    <w:rsid w:val="00566F6F"/>
    <w:rsid w:val="00575C9A"/>
    <w:rsid w:val="00590CB0"/>
    <w:rsid w:val="005967ED"/>
    <w:rsid w:val="00597AF2"/>
    <w:rsid w:val="005B61D7"/>
    <w:rsid w:val="005B69FF"/>
    <w:rsid w:val="005C5990"/>
    <w:rsid w:val="005D5A4D"/>
    <w:rsid w:val="005F6293"/>
    <w:rsid w:val="00601C4B"/>
    <w:rsid w:val="006025D2"/>
    <w:rsid w:val="00603BF6"/>
    <w:rsid w:val="00603C2D"/>
    <w:rsid w:val="00621BAA"/>
    <w:rsid w:val="00625F23"/>
    <w:rsid w:val="00626713"/>
    <w:rsid w:val="006543E0"/>
    <w:rsid w:val="00655A67"/>
    <w:rsid w:val="006625C9"/>
    <w:rsid w:val="00665335"/>
    <w:rsid w:val="006656B4"/>
    <w:rsid w:val="006822C3"/>
    <w:rsid w:val="00683368"/>
    <w:rsid w:val="006926B2"/>
    <w:rsid w:val="0069432C"/>
    <w:rsid w:val="006A6A31"/>
    <w:rsid w:val="006B1241"/>
    <w:rsid w:val="006B3728"/>
    <w:rsid w:val="006B5337"/>
    <w:rsid w:val="006B610E"/>
    <w:rsid w:val="006C0B7C"/>
    <w:rsid w:val="006C7B8F"/>
    <w:rsid w:val="006D1B49"/>
    <w:rsid w:val="006D26D2"/>
    <w:rsid w:val="006D4295"/>
    <w:rsid w:val="006D777D"/>
    <w:rsid w:val="006D7A07"/>
    <w:rsid w:val="006E5EC7"/>
    <w:rsid w:val="006E6CC8"/>
    <w:rsid w:val="006F5EDC"/>
    <w:rsid w:val="006F651E"/>
    <w:rsid w:val="0070485C"/>
    <w:rsid w:val="00707695"/>
    <w:rsid w:val="0070774E"/>
    <w:rsid w:val="00713A5F"/>
    <w:rsid w:val="00722E4E"/>
    <w:rsid w:val="00731C3C"/>
    <w:rsid w:val="0073461F"/>
    <w:rsid w:val="00743EE1"/>
    <w:rsid w:val="0074583A"/>
    <w:rsid w:val="0076475A"/>
    <w:rsid w:val="00776DA6"/>
    <w:rsid w:val="007871DC"/>
    <w:rsid w:val="00794378"/>
    <w:rsid w:val="007A3ECB"/>
    <w:rsid w:val="007B13B7"/>
    <w:rsid w:val="007B5C85"/>
    <w:rsid w:val="007C3B22"/>
    <w:rsid w:val="007C7B19"/>
    <w:rsid w:val="007D30D8"/>
    <w:rsid w:val="007D3AEC"/>
    <w:rsid w:val="007E200B"/>
    <w:rsid w:val="007E41F0"/>
    <w:rsid w:val="00813AC4"/>
    <w:rsid w:val="0081696F"/>
    <w:rsid w:val="00822B9E"/>
    <w:rsid w:val="008235E4"/>
    <w:rsid w:val="008307C8"/>
    <w:rsid w:val="00833E09"/>
    <w:rsid w:val="008348C9"/>
    <w:rsid w:val="00837EEB"/>
    <w:rsid w:val="008450DA"/>
    <w:rsid w:val="00845819"/>
    <w:rsid w:val="00876FBD"/>
    <w:rsid w:val="00881BD8"/>
    <w:rsid w:val="00892892"/>
    <w:rsid w:val="00894C0E"/>
    <w:rsid w:val="008A0286"/>
    <w:rsid w:val="008A18AB"/>
    <w:rsid w:val="008A1BD5"/>
    <w:rsid w:val="008A4863"/>
    <w:rsid w:val="008A6098"/>
    <w:rsid w:val="008C62BF"/>
    <w:rsid w:val="008C662D"/>
    <w:rsid w:val="008C7B80"/>
    <w:rsid w:val="008D73DC"/>
    <w:rsid w:val="008D7E03"/>
    <w:rsid w:val="008E5F29"/>
    <w:rsid w:val="008F2B30"/>
    <w:rsid w:val="008F4DF1"/>
    <w:rsid w:val="008F65AE"/>
    <w:rsid w:val="00907A91"/>
    <w:rsid w:val="00923E08"/>
    <w:rsid w:val="009360FA"/>
    <w:rsid w:val="00936117"/>
    <w:rsid w:val="0094345B"/>
    <w:rsid w:val="0094725A"/>
    <w:rsid w:val="0097081C"/>
    <w:rsid w:val="00975E3C"/>
    <w:rsid w:val="0098616D"/>
    <w:rsid w:val="009930F0"/>
    <w:rsid w:val="009A244F"/>
    <w:rsid w:val="009A3683"/>
    <w:rsid w:val="009A48A9"/>
    <w:rsid w:val="009B6F6F"/>
    <w:rsid w:val="009C3EE2"/>
    <w:rsid w:val="009C48EE"/>
    <w:rsid w:val="009D287F"/>
    <w:rsid w:val="009E4ED7"/>
    <w:rsid w:val="009F2E40"/>
    <w:rsid w:val="009F790B"/>
    <w:rsid w:val="00A21863"/>
    <w:rsid w:val="00A302BA"/>
    <w:rsid w:val="00A30BA3"/>
    <w:rsid w:val="00A346EE"/>
    <w:rsid w:val="00A421D8"/>
    <w:rsid w:val="00A87523"/>
    <w:rsid w:val="00AC28FB"/>
    <w:rsid w:val="00AD0DB6"/>
    <w:rsid w:val="00AE3DE1"/>
    <w:rsid w:val="00AE726F"/>
    <w:rsid w:val="00AE75E5"/>
    <w:rsid w:val="00B0197F"/>
    <w:rsid w:val="00B02561"/>
    <w:rsid w:val="00B0661F"/>
    <w:rsid w:val="00B11B53"/>
    <w:rsid w:val="00B12B1B"/>
    <w:rsid w:val="00B321F9"/>
    <w:rsid w:val="00B348E5"/>
    <w:rsid w:val="00B51411"/>
    <w:rsid w:val="00B51AC5"/>
    <w:rsid w:val="00B53138"/>
    <w:rsid w:val="00B6364C"/>
    <w:rsid w:val="00B74303"/>
    <w:rsid w:val="00B76615"/>
    <w:rsid w:val="00B817F0"/>
    <w:rsid w:val="00B81C95"/>
    <w:rsid w:val="00B83372"/>
    <w:rsid w:val="00B861B5"/>
    <w:rsid w:val="00B90887"/>
    <w:rsid w:val="00B934EA"/>
    <w:rsid w:val="00B95C6A"/>
    <w:rsid w:val="00BA3F22"/>
    <w:rsid w:val="00BB31C2"/>
    <w:rsid w:val="00BB53D0"/>
    <w:rsid w:val="00BC307E"/>
    <w:rsid w:val="00BD2A1D"/>
    <w:rsid w:val="00BD367C"/>
    <w:rsid w:val="00BE4DFC"/>
    <w:rsid w:val="00BF27D8"/>
    <w:rsid w:val="00C06611"/>
    <w:rsid w:val="00C170FC"/>
    <w:rsid w:val="00C31748"/>
    <w:rsid w:val="00C34D43"/>
    <w:rsid w:val="00C35EB6"/>
    <w:rsid w:val="00C3773E"/>
    <w:rsid w:val="00C454B1"/>
    <w:rsid w:val="00C52C5D"/>
    <w:rsid w:val="00C74F8E"/>
    <w:rsid w:val="00C850DA"/>
    <w:rsid w:val="00C8729B"/>
    <w:rsid w:val="00C96870"/>
    <w:rsid w:val="00CA3848"/>
    <w:rsid w:val="00CA44D0"/>
    <w:rsid w:val="00CB018A"/>
    <w:rsid w:val="00CB14BF"/>
    <w:rsid w:val="00CB3C9D"/>
    <w:rsid w:val="00CB4C0C"/>
    <w:rsid w:val="00CE1CFC"/>
    <w:rsid w:val="00CF2052"/>
    <w:rsid w:val="00CF315B"/>
    <w:rsid w:val="00CF5C3B"/>
    <w:rsid w:val="00D000C9"/>
    <w:rsid w:val="00D01059"/>
    <w:rsid w:val="00D025DD"/>
    <w:rsid w:val="00D0694D"/>
    <w:rsid w:val="00D0791A"/>
    <w:rsid w:val="00D14104"/>
    <w:rsid w:val="00D16774"/>
    <w:rsid w:val="00D237E4"/>
    <w:rsid w:val="00D30038"/>
    <w:rsid w:val="00D369E7"/>
    <w:rsid w:val="00D43140"/>
    <w:rsid w:val="00D54B18"/>
    <w:rsid w:val="00D55A8C"/>
    <w:rsid w:val="00D600F1"/>
    <w:rsid w:val="00D61F84"/>
    <w:rsid w:val="00D64623"/>
    <w:rsid w:val="00D64DC6"/>
    <w:rsid w:val="00D65FC0"/>
    <w:rsid w:val="00D724CF"/>
    <w:rsid w:val="00D7708B"/>
    <w:rsid w:val="00D80C31"/>
    <w:rsid w:val="00D82BFF"/>
    <w:rsid w:val="00D84DA0"/>
    <w:rsid w:val="00DC1929"/>
    <w:rsid w:val="00DC3FC9"/>
    <w:rsid w:val="00DC6562"/>
    <w:rsid w:val="00DD023D"/>
    <w:rsid w:val="00DD359E"/>
    <w:rsid w:val="00DE1BBC"/>
    <w:rsid w:val="00DE3632"/>
    <w:rsid w:val="00DE6E92"/>
    <w:rsid w:val="00DF44BF"/>
    <w:rsid w:val="00E0431A"/>
    <w:rsid w:val="00E100A0"/>
    <w:rsid w:val="00E4737A"/>
    <w:rsid w:val="00E535C0"/>
    <w:rsid w:val="00E86B7E"/>
    <w:rsid w:val="00E90C60"/>
    <w:rsid w:val="00E9206B"/>
    <w:rsid w:val="00EA2C22"/>
    <w:rsid w:val="00EC321D"/>
    <w:rsid w:val="00ED0801"/>
    <w:rsid w:val="00ED105B"/>
    <w:rsid w:val="00ED5073"/>
    <w:rsid w:val="00EE45FA"/>
    <w:rsid w:val="00EE5F1D"/>
    <w:rsid w:val="00EF0B40"/>
    <w:rsid w:val="00F038DF"/>
    <w:rsid w:val="00F0399E"/>
    <w:rsid w:val="00F0666B"/>
    <w:rsid w:val="00F070FB"/>
    <w:rsid w:val="00F156FD"/>
    <w:rsid w:val="00F1595A"/>
    <w:rsid w:val="00F16725"/>
    <w:rsid w:val="00F16F93"/>
    <w:rsid w:val="00F332BD"/>
    <w:rsid w:val="00F34384"/>
    <w:rsid w:val="00F411D8"/>
    <w:rsid w:val="00F417FA"/>
    <w:rsid w:val="00F7665B"/>
    <w:rsid w:val="00F87475"/>
    <w:rsid w:val="00F93B65"/>
    <w:rsid w:val="00F97902"/>
    <w:rsid w:val="00FA2EFA"/>
    <w:rsid w:val="00FA31BB"/>
    <w:rsid w:val="00FA32F2"/>
    <w:rsid w:val="00FA44EB"/>
    <w:rsid w:val="00FA6E8B"/>
    <w:rsid w:val="00FC6447"/>
    <w:rsid w:val="00FD0499"/>
    <w:rsid w:val="00FD2F3E"/>
    <w:rsid w:val="00FD3EE5"/>
    <w:rsid w:val="00FE39A9"/>
    <w:rsid w:val="00FF4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3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5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81E"/>
    <w:rPr>
      <w:rFonts w:ascii="Tahoma" w:hAnsi="Tahoma" w:cs="Tahoma"/>
      <w:sz w:val="16"/>
      <w:szCs w:val="16"/>
    </w:rPr>
  </w:style>
  <w:style w:type="paragraph" w:styleId="NoSpacing">
    <w:name w:val="No Spacing"/>
    <w:uiPriority w:val="1"/>
    <w:qFormat/>
    <w:rsid w:val="00AC28FB"/>
    <w:pPr>
      <w:spacing w:after="0" w:line="240" w:lineRule="auto"/>
    </w:pPr>
  </w:style>
  <w:style w:type="paragraph" w:styleId="ListParagraph">
    <w:name w:val="List Paragraph"/>
    <w:basedOn w:val="Normal"/>
    <w:uiPriority w:val="34"/>
    <w:qFormat/>
    <w:rsid w:val="00315C6D"/>
    <w:pPr>
      <w:ind w:left="720"/>
      <w:contextualSpacing/>
    </w:pPr>
  </w:style>
  <w:style w:type="character" w:styleId="Hyperlink">
    <w:name w:val="Hyperlink"/>
    <w:basedOn w:val="DefaultParagraphFont"/>
    <w:uiPriority w:val="99"/>
    <w:unhideWhenUsed/>
    <w:rsid w:val="00FE39A9"/>
    <w:rPr>
      <w:color w:val="0000FF"/>
      <w:u w:val="single"/>
    </w:rPr>
  </w:style>
  <w:style w:type="character" w:styleId="CommentReference">
    <w:name w:val="annotation reference"/>
    <w:basedOn w:val="DefaultParagraphFont"/>
    <w:uiPriority w:val="99"/>
    <w:semiHidden/>
    <w:unhideWhenUsed/>
    <w:rsid w:val="00FE39A9"/>
    <w:rPr>
      <w:sz w:val="16"/>
      <w:szCs w:val="16"/>
    </w:rPr>
  </w:style>
  <w:style w:type="paragraph" w:styleId="CommentText">
    <w:name w:val="annotation text"/>
    <w:basedOn w:val="Normal"/>
    <w:link w:val="CommentTextChar"/>
    <w:uiPriority w:val="99"/>
    <w:semiHidden/>
    <w:unhideWhenUsed/>
    <w:rsid w:val="00FE39A9"/>
    <w:pPr>
      <w:spacing w:line="240" w:lineRule="auto"/>
    </w:pPr>
    <w:rPr>
      <w:sz w:val="20"/>
      <w:szCs w:val="20"/>
    </w:rPr>
  </w:style>
  <w:style w:type="character" w:customStyle="1" w:styleId="CommentTextChar">
    <w:name w:val="Comment Text Char"/>
    <w:basedOn w:val="DefaultParagraphFont"/>
    <w:link w:val="CommentText"/>
    <w:uiPriority w:val="99"/>
    <w:semiHidden/>
    <w:rsid w:val="00FE39A9"/>
    <w:rPr>
      <w:sz w:val="20"/>
      <w:szCs w:val="20"/>
    </w:rPr>
  </w:style>
  <w:style w:type="character" w:customStyle="1" w:styleId="apple-converted-space">
    <w:name w:val="apple-converted-space"/>
    <w:basedOn w:val="DefaultParagraphFont"/>
    <w:rsid w:val="0069432C"/>
  </w:style>
  <w:style w:type="paragraph" w:styleId="CommentSubject">
    <w:name w:val="annotation subject"/>
    <w:basedOn w:val="CommentText"/>
    <w:next w:val="CommentText"/>
    <w:link w:val="CommentSubjectChar"/>
    <w:uiPriority w:val="99"/>
    <w:semiHidden/>
    <w:unhideWhenUsed/>
    <w:rsid w:val="00655A67"/>
    <w:rPr>
      <w:b/>
      <w:bCs/>
    </w:rPr>
  </w:style>
  <w:style w:type="character" w:customStyle="1" w:styleId="CommentSubjectChar">
    <w:name w:val="Comment Subject Char"/>
    <w:basedOn w:val="CommentTextChar"/>
    <w:link w:val="CommentSubject"/>
    <w:uiPriority w:val="99"/>
    <w:semiHidden/>
    <w:rsid w:val="00655A67"/>
    <w:rPr>
      <w:b/>
      <w:bCs/>
      <w:sz w:val="20"/>
      <w:szCs w:val="20"/>
    </w:rPr>
  </w:style>
  <w:style w:type="paragraph" w:styleId="NormalWeb">
    <w:name w:val="Normal (Web)"/>
    <w:basedOn w:val="Normal"/>
    <w:uiPriority w:val="99"/>
    <w:unhideWhenUsed/>
    <w:rsid w:val="00130696"/>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AE726F"/>
    <w:rPr>
      <w:color w:val="800080" w:themeColor="followedHyperlink"/>
      <w:u w:val="single"/>
    </w:rPr>
  </w:style>
  <w:style w:type="paragraph" w:styleId="FootnoteText">
    <w:name w:val="footnote text"/>
    <w:basedOn w:val="Normal"/>
    <w:link w:val="FootnoteTextChar"/>
    <w:uiPriority w:val="99"/>
    <w:semiHidden/>
    <w:unhideWhenUsed/>
    <w:rsid w:val="00031632"/>
    <w:pPr>
      <w:spacing w:after="0" w:line="240" w:lineRule="auto"/>
    </w:pPr>
    <w:rPr>
      <w:rFonts w:ascii="Times New Roman" w:eastAsiaTheme="minorEastAsia" w:hAnsi="Times New Roman" w:cs="Times New Roman"/>
      <w:sz w:val="20"/>
      <w:szCs w:val="20"/>
    </w:rPr>
  </w:style>
  <w:style w:type="character" w:customStyle="1" w:styleId="FootnoteTextChar">
    <w:name w:val="Footnote Text Char"/>
    <w:basedOn w:val="DefaultParagraphFont"/>
    <w:link w:val="FootnoteText"/>
    <w:uiPriority w:val="99"/>
    <w:semiHidden/>
    <w:rsid w:val="00031632"/>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031632"/>
    <w:rPr>
      <w:vertAlign w:val="superscript"/>
    </w:rPr>
  </w:style>
  <w:style w:type="paragraph" w:styleId="Header">
    <w:name w:val="header"/>
    <w:basedOn w:val="Normal"/>
    <w:link w:val="HeaderChar"/>
    <w:uiPriority w:val="99"/>
    <w:unhideWhenUsed/>
    <w:rsid w:val="008E5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F29"/>
  </w:style>
  <w:style w:type="paragraph" w:styleId="Footer">
    <w:name w:val="footer"/>
    <w:basedOn w:val="Normal"/>
    <w:link w:val="FooterChar"/>
    <w:uiPriority w:val="99"/>
    <w:unhideWhenUsed/>
    <w:rsid w:val="008E5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F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3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5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81E"/>
    <w:rPr>
      <w:rFonts w:ascii="Tahoma" w:hAnsi="Tahoma" w:cs="Tahoma"/>
      <w:sz w:val="16"/>
      <w:szCs w:val="16"/>
    </w:rPr>
  </w:style>
  <w:style w:type="paragraph" w:styleId="NoSpacing">
    <w:name w:val="No Spacing"/>
    <w:uiPriority w:val="1"/>
    <w:qFormat/>
    <w:rsid w:val="00AC28FB"/>
    <w:pPr>
      <w:spacing w:after="0" w:line="240" w:lineRule="auto"/>
    </w:pPr>
  </w:style>
  <w:style w:type="paragraph" w:styleId="ListParagraph">
    <w:name w:val="List Paragraph"/>
    <w:basedOn w:val="Normal"/>
    <w:uiPriority w:val="34"/>
    <w:qFormat/>
    <w:rsid w:val="00315C6D"/>
    <w:pPr>
      <w:ind w:left="720"/>
      <w:contextualSpacing/>
    </w:pPr>
  </w:style>
  <w:style w:type="character" w:styleId="Hyperlink">
    <w:name w:val="Hyperlink"/>
    <w:basedOn w:val="DefaultParagraphFont"/>
    <w:uiPriority w:val="99"/>
    <w:unhideWhenUsed/>
    <w:rsid w:val="00FE39A9"/>
    <w:rPr>
      <w:color w:val="0000FF"/>
      <w:u w:val="single"/>
    </w:rPr>
  </w:style>
  <w:style w:type="character" w:styleId="CommentReference">
    <w:name w:val="annotation reference"/>
    <w:basedOn w:val="DefaultParagraphFont"/>
    <w:uiPriority w:val="99"/>
    <w:semiHidden/>
    <w:unhideWhenUsed/>
    <w:rsid w:val="00FE39A9"/>
    <w:rPr>
      <w:sz w:val="16"/>
      <w:szCs w:val="16"/>
    </w:rPr>
  </w:style>
  <w:style w:type="paragraph" w:styleId="CommentText">
    <w:name w:val="annotation text"/>
    <w:basedOn w:val="Normal"/>
    <w:link w:val="CommentTextChar"/>
    <w:uiPriority w:val="99"/>
    <w:semiHidden/>
    <w:unhideWhenUsed/>
    <w:rsid w:val="00FE39A9"/>
    <w:pPr>
      <w:spacing w:line="240" w:lineRule="auto"/>
    </w:pPr>
    <w:rPr>
      <w:sz w:val="20"/>
      <w:szCs w:val="20"/>
    </w:rPr>
  </w:style>
  <w:style w:type="character" w:customStyle="1" w:styleId="CommentTextChar">
    <w:name w:val="Comment Text Char"/>
    <w:basedOn w:val="DefaultParagraphFont"/>
    <w:link w:val="CommentText"/>
    <w:uiPriority w:val="99"/>
    <w:semiHidden/>
    <w:rsid w:val="00FE39A9"/>
    <w:rPr>
      <w:sz w:val="20"/>
      <w:szCs w:val="20"/>
    </w:rPr>
  </w:style>
  <w:style w:type="character" w:customStyle="1" w:styleId="apple-converted-space">
    <w:name w:val="apple-converted-space"/>
    <w:basedOn w:val="DefaultParagraphFont"/>
    <w:rsid w:val="0069432C"/>
  </w:style>
  <w:style w:type="paragraph" w:styleId="CommentSubject">
    <w:name w:val="annotation subject"/>
    <w:basedOn w:val="CommentText"/>
    <w:next w:val="CommentText"/>
    <w:link w:val="CommentSubjectChar"/>
    <w:uiPriority w:val="99"/>
    <w:semiHidden/>
    <w:unhideWhenUsed/>
    <w:rsid w:val="00655A67"/>
    <w:rPr>
      <w:b/>
      <w:bCs/>
    </w:rPr>
  </w:style>
  <w:style w:type="character" w:customStyle="1" w:styleId="CommentSubjectChar">
    <w:name w:val="Comment Subject Char"/>
    <w:basedOn w:val="CommentTextChar"/>
    <w:link w:val="CommentSubject"/>
    <w:uiPriority w:val="99"/>
    <w:semiHidden/>
    <w:rsid w:val="00655A67"/>
    <w:rPr>
      <w:b/>
      <w:bCs/>
      <w:sz w:val="20"/>
      <w:szCs w:val="20"/>
    </w:rPr>
  </w:style>
  <w:style w:type="paragraph" w:styleId="NormalWeb">
    <w:name w:val="Normal (Web)"/>
    <w:basedOn w:val="Normal"/>
    <w:uiPriority w:val="99"/>
    <w:unhideWhenUsed/>
    <w:rsid w:val="00130696"/>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AE726F"/>
    <w:rPr>
      <w:color w:val="800080" w:themeColor="followedHyperlink"/>
      <w:u w:val="single"/>
    </w:rPr>
  </w:style>
  <w:style w:type="paragraph" w:styleId="FootnoteText">
    <w:name w:val="footnote text"/>
    <w:basedOn w:val="Normal"/>
    <w:link w:val="FootnoteTextChar"/>
    <w:uiPriority w:val="99"/>
    <w:semiHidden/>
    <w:unhideWhenUsed/>
    <w:rsid w:val="00031632"/>
    <w:pPr>
      <w:spacing w:after="0" w:line="240" w:lineRule="auto"/>
    </w:pPr>
    <w:rPr>
      <w:rFonts w:ascii="Times New Roman" w:eastAsiaTheme="minorEastAsia" w:hAnsi="Times New Roman" w:cs="Times New Roman"/>
      <w:sz w:val="20"/>
      <w:szCs w:val="20"/>
    </w:rPr>
  </w:style>
  <w:style w:type="character" w:customStyle="1" w:styleId="FootnoteTextChar">
    <w:name w:val="Footnote Text Char"/>
    <w:basedOn w:val="DefaultParagraphFont"/>
    <w:link w:val="FootnoteText"/>
    <w:uiPriority w:val="99"/>
    <w:semiHidden/>
    <w:rsid w:val="00031632"/>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031632"/>
    <w:rPr>
      <w:vertAlign w:val="superscript"/>
    </w:rPr>
  </w:style>
  <w:style w:type="paragraph" w:styleId="Header">
    <w:name w:val="header"/>
    <w:basedOn w:val="Normal"/>
    <w:link w:val="HeaderChar"/>
    <w:uiPriority w:val="99"/>
    <w:unhideWhenUsed/>
    <w:rsid w:val="008E5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F29"/>
  </w:style>
  <w:style w:type="paragraph" w:styleId="Footer">
    <w:name w:val="footer"/>
    <w:basedOn w:val="Normal"/>
    <w:link w:val="FooterChar"/>
    <w:uiPriority w:val="99"/>
    <w:unhideWhenUsed/>
    <w:rsid w:val="008E5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309645">
      <w:bodyDiv w:val="1"/>
      <w:marLeft w:val="0"/>
      <w:marRight w:val="0"/>
      <w:marTop w:val="0"/>
      <w:marBottom w:val="0"/>
      <w:divBdr>
        <w:top w:val="none" w:sz="0" w:space="0" w:color="auto"/>
        <w:left w:val="none" w:sz="0" w:space="0" w:color="auto"/>
        <w:bottom w:val="none" w:sz="0" w:space="0" w:color="auto"/>
        <w:right w:val="none" w:sz="0" w:space="0" w:color="auto"/>
      </w:divBdr>
    </w:div>
    <w:div w:id="1034581401">
      <w:bodyDiv w:val="1"/>
      <w:marLeft w:val="0"/>
      <w:marRight w:val="0"/>
      <w:marTop w:val="0"/>
      <w:marBottom w:val="0"/>
      <w:divBdr>
        <w:top w:val="none" w:sz="0" w:space="0" w:color="auto"/>
        <w:left w:val="none" w:sz="0" w:space="0" w:color="auto"/>
        <w:bottom w:val="none" w:sz="0" w:space="0" w:color="auto"/>
        <w:right w:val="none" w:sz="0" w:space="0" w:color="auto"/>
      </w:divBdr>
    </w:div>
    <w:div w:id="1036347876">
      <w:bodyDiv w:val="1"/>
      <w:marLeft w:val="0"/>
      <w:marRight w:val="0"/>
      <w:marTop w:val="0"/>
      <w:marBottom w:val="0"/>
      <w:divBdr>
        <w:top w:val="none" w:sz="0" w:space="0" w:color="auto"/>
        <w:left w:val="none" w:sz="0" w:space="0" w:color="auto"/>
        <w:bottom w:val="none" w:sz="0" w:space="0" w:color="auto"/>
        <w:right w:val="none" w:sz="0" w:space="0" w:color="auto"/>
      </w:divBdr>
    </w:div>
    <w:div w:id="1113019579">
      <w:bodyDiv w:val="1"/>
      <w:marLeft w:val="0"/>
      <w:marRight w:val="0"/>
      <w:marTop w:val="0"/>
      <w:marBottom w:val="0"/>
      <w:divBdr>
        <w:top w:val="none" w:sz="0" w:space="0" w:color="auto"/>
        <w:left w:val="none" w:sz="0" w:space="0" w:color="auto"/>
        <w:bottom w:val="none" w:sz="0" w:space="0" w:color="auto"/>
        <w:right w:val="none" w:sz="0" w:space="0" w:color="auto"/>
      </w:divBdr>
    </w:div>
    <w:div w:id="1489512993">
      <w:bodyDiv w:val="1"/>
      <w:marLeft w:val="0"/>
      <w:marRight w:val="0"/>
      <w:marTop w:val="0"/>
      <w:marBottom w:val="0"/>
      <w:divBdr>
        <w:top w:val="none" w:sz="0" w:space="0" w:color="auto"/>
        <w:left w:val="none" w:sz="0" w:space="0" w:color="auto"/>
        <w:bottom w:val="none" w:sz="0" w:space="0" w:color="auto"/>
        <w:right w:val="none" w:sz="0" w:space="0" w:color="auto"/>
      </w:divBdr>
    </w:div>
    <w:div w:id="1730306355">
      <w:bodyDiv w:val="1"/>
      <w:marLeft w:val="0"/>
      <w:marRight w:val="0"/>
      <w:marTop w:val="0"/>
      <w:marBottom w:val="0"/>
      <w:divBdr>
        <w:top w:val="none" w:sz="0" w:space="0" w:color="auto"/>
        <w:left w:val="none" w:sz="0" w:space="0" w:color="auto"/>
        <w:bottom w:val="none" w:sz="0" w:space="0" w:color="auto"/>
        <w:right w:val="none" w:sz="0" w:space="0" w:color="auto"/>
      </w:divBdr>
    </w:div>
    <w:div w:id="205824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b5d2ac8999145ebb992a5420e8294a7 xmlns="191467a9-b894-448f-afa1-ae78c6a6797d">
      <Terms xmlns="http://schemas.microsoft.com/office/infopath/2007/PartnerControls"/>
    </pb5d2ac8999145ebb992a5420e8294a7>
    <Audience xmlns="http://schemas.microsoft.com/sharepoint/v3" xsi:nil="true"/>
    <PD_x0020_Audiences xmlns="191467a9-b894-448f-afa1-ae78c6a6797d">
      <Value>Teacher or Teacher-In- Residence</Value>
    </PD_x0020_Audiences>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Big Steps</TermName>
          <TermId xmlns="http://schemas.microsoft.com/office/infopath/2007/PartnerControls">f622c301-5e22-4829-aece-c263fbd9303a</TermId>
        </TermInfo>
      </Terms>
    </nfa767dced1144c9ba4888ceb93acca4>
    <c6b051048b38471d8a88773837762ee7 xmlns="0676cee9-fd60-4c1c-9e5b-5120ec0b3480">
      <Terms xmlns="http://schemas.microsoft.com/office/infopath/2007/PartnerControls">
        <TermInfo xmlns="http://schemas.microsoft.com/office/infopath/2007/PartnerControls">
          <TermName xmlns="http://schemas.microsoft.com/office/infopath/2007/PartnerControls">2014-15</TermName>
          <TermId xmlns="http://schemas.microsoft.com/office/infopath/2007/PartnerControls">b89cc559-1e1c-4e2f-aaf9-90d242a15e76</TermId>
        </TermInfo>
      </Terms>
    </c6b051048b38471d8a88773837762ee7>
    <PD_x0020_Session_x0020_Name xmlns="191467a9-b894-448f-afa1-ae78c6a6797d">165</PD_x0020_Session_x0020_Name>
    <Grade_x0020_Level xmlns="191467a9-b894-448f-afa1-ae78c6a6797d">
      <Value>5</Value>
      <Value>6</Value>
    </Grade_x0020_Level>
    <TaxCatchAll xmlns="0676cee9-fd60-4c1c-9e5b-5120ec0b3480">
      <Value>263</Value>
      <Value>177</Value>
    </TaxCatchAll>
    <_dlc_ExpireDateSaved xmlns="http://schemas.microsoft.com/sharepoint/v3" xsi:nil="true"/>
    <_dlc_ExpireDate xmlns="http://schemas.microsoft.com/sharepoint/v3">2015-07-20T20:35:55+00:00</_dlc_ExpireDate>
    <_dlc_DocIdPersistId xmlns="0676cee9-fd60-4c1c-9e5b-5120ec0b3480">false</_dlc_DocIdPersistId>
    <_dlc_DocId xmlns="0676cee9-fd60-4c1c-9e5b-5120ec0b3480">SFDVX333FYKN-413-845</_dlc_DocId>
    <_dlc_DocIdUrl xmlns="0676cee9-fd60-4c1c-9e5b-5120ec0b3480">
      <Url>https://manyminds.achievementfirst.org/sites/NetworkSupport/TeamCAO/PDHub/_layouts/15/DocIdRedir.aspx?ID=SFDVX333FYKN-413-845</Url>
      <Description>SFDVX333FYKN-413-845</Description>
    </_dlc_DocIdUrl>
    <Session_x0020_Reviewer xmlns="191467a9-b894-448f-afa1-ae78c6a6797d">
      <UserInfo>
        <DisplayName>Stephanie Lyon</DisplayName>
        <AccountId>774</AccountId>
        <AccountType/>
      </UserInfo>
    </Session_x0020_Reviewer>
    <Session_x0020_Owner xmlns="191467a9-b894-448f-afa1-ae78c6a6797d">
      <UserInfo>
        <DisplayName>Will Roble</DisplayName>
        <AccountId>637</AccountId>
        <AccountType/>
      </UserInfo>
    </Session_x0020_Owner>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Session PPT or Pre-Work Document" ma:contentTypeID="0x010100F05A691F7F882644BE96F06D9D88F8E10C000F78B48C3254424CA0AFA49E98D44BE2" ma:contentTypeVersion="71" ma:contentTypeDescription="Used for session PowerPoints and implementation guides. Can be used in views, but no workflow association as of 5.5.14" ma:contentTypeScope="" ma:versionID="baf8c2d4c5e2437b134de6d3d45e414e">
  <xsd:schema xmlns:xsd="http://www.w3.org/2001/XMLSchema" xmlns:xs="http://www.w3.org/2001/XMLSchema" xmlns:p="http://schemas.microsoft.com/office/2006/metadata/properties" xmlns:ns1="http://schemas.microsoft.com/sharepoint/v3" xmlns:ns2="0676cee9-fd60-4c1c-9e5b-5120ec0b3480" xmlns:ns3="191467a9-b894-448f-afa1-ae78c6a6797d" targetNamespace="http://schemas.microsoft.com/office/2006/metadata/properties" ma:root="true" ma:fieldsID="760010f02e93d58356176393aca6bd41" ns1:_="" ns2:_="" ns3:_="">
    <xsd:import namespace="http://schemas.microsoft.com/sharepoint/v3"/>
    <xsd:import namespace="0676cee9-fd60-4c1c-9e5b-5120ec0b3480"/>
    <xsd:import namespace="191467a9-b894-448f-afa1-ae78c6a6797d"/>
    <xsd:element name="properties">
      <xsd:complexType>
        <xsd:sequence>
          <xsd:element name="documentManagement">
            <xsd:complexType>
              <xsd:all>
                <xsd:element ref="ns2:TaxCatchAll" minOccurs="0"/>
                <xsd:element ref="ns2:TaxCatchAllLabel" minOccurs="0"/>
                <xsd:element ref="ns2:nfa767dced1144c9ba4888ceb93acca4"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PD_x0020_Session_x0020_Name"/>
                <xsd:element ref="ns3:PD_x0020_Session_x0020_Name_x003a_Training_x0020_Event" minOccurs="0"/>
                <xsd:element ref="ns3:PD_x0020_Session_x0020_Name_x003a_Start_x0020_Date" minOccurs="0"/>
                <xsd:element ref="ns3:pb5d2ac8999145ebb992a5420e8294a7" minOccurs="0"/>
                <xsd:element ref="ns3:PD_x0020_Audiences" minOccurs="0"/>
                <xsd:element ref="ns3:Grade_x0020_Level" minOccurs="0"/>
                <xsd:element ref="ns3:Session_x0020_Reviewer" minOccurs="0"/>
                <xsd:element ref="ns3:Session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14" nillable="true" ma:displayName="Target Audiences" ma:description="Enables audience targeting. Please leave blank unless trained on use." ma:hidden="true" ma:internalName="Audience" ma:readOnly="false">
      <xsd:simpleType>
        <xsd:restriction base="dms:Unknown"/>
      </xsd:simpleType>
    </xsd:element>
    <xsd:element name="_dlc_Exempt" ma:index="18" nillable="true" ma:displayName="Exempt from Policy" ma:hidden="true" ma:internalName="_dlc_Exempt" ma:readOnly="true">
      <xsd:simpleType>
        <xsd:restriction base="dms:Unknown"/>
      </xsd:simpleType>
    </xsd:element>
    <xsd:element name="_dlc_ExpireDateSaved" ma:index="19" nillable="true" ma:displayName="Original Expiration Date" ma:hidden="true" ma:internalName="_dlc_ExpireDateSaved" ma:readOnly="true">
      <xsd:simpleType>
        <xsd:restriction base="dms:DateTime"/>
      </xsd:simpleType>
    </xsd:element>
    <xsd:element name="_dlc_ExpireDate" ma:index="2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TaxCatchAll" ma:index="4"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7" nillable="true" ma:taxonomy="true" ma:internalName="nfa767dced1144c9ba4888ceb93acca4" ma:taxonomyFieldName="Project" ma:displayName="Project" ma:readOnly="false" ma:default="" ma:fieldId="{7fa767dc-ed11-44c9-ba48-88ceb93acca4}" ma:taxonomyMulti="true"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c6b051048b38471d8a88773837762ee7" ma:index="11"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1467a9-b894-448f-afa1-ae78c6a6797d" elementFormDefault="qualified">
    <xsd:import namespace="http://schemas.microsoft.com/office/2006/documentManagement/types"/>
    <xsd:import namespace="http://schemas.microsoft.com/office/infopath/2007/PartnerControls"/>
    <xsd:element name="PD_x0020_Session_x0020_Name" ma:index="21" ma:displayName="PD Session Name" ma:description="What session do these materials belong to?" ma:list="{c5334886-1c94-40a5-8de7-9a720b2ac746}" ma:internalName="PD_x0020_Session_x0020_Name" ma:readOnly="false" ma:showField="Session_x0020_Name" ma:web="191467a9-b894-448f-afa1-ae78c6a6797d">
      <xsd:simpleType>
        <xsd:restriction base="dms:Lookup"/>
      </xsd:simpleType>
    </xsd:element>
    <xsd:element name="PD_x0020_Session_x0020_Name_x003a_Training_x0020_Event" ma:index="22" nillable="true" ma:displayName="PD Session Name:Training Event" ma:list="{c5334886-1c94-40a5-8de7-9a720b2ac746}" ma:internalName="PD_x0020_Session_x0020_Name_x003A_Training_x0020_Event" ma:readOnly="true" ma:showField="Training_x0020_Title" ma:web="191467a9-b894-448f-afa1-ae78c6a6797d">
      <xsd:simpleType>
        <xsd:restriction base="dms:Lookup"/>
      </xsd:simpleType>
    </xsd:element>
    <xsd:element name="PD_x0020_Session_x0020_Name_x003a_Start_x0020_Date" ma:index="23" nillable="true" ma:displayName="PD Session Name:Start Date" ma:list="{c5334886-1c94-40a5-8de7-9a720b2ac746}" ma:internalName="PD_x0020_Session_x0020_Name_x003A_Start_x0020_Date" ma:readOnly="true" ma:showField="StartDate" ma:web="191467a9-b894-448f-afa1-ae78c6a6797d">
      <xsd:simpleType>
        <xsd:restriction base="dms:Lookup"/>
      </xsd:simpleType>
    </xsd:element>
    <xsd:element name="pb5d2ac8999145ebb992a5420e8294a7" ma:index="24" nillable="true" ma:taxonomy="true" ma:internalName="pb5d2ac8999145ebb992a5420e8294a7" ma:taxonomyFieldName="Content_x0020_Area" ma:displayName="Content Area" ma:readOnly="false" ma:default="" ma:fieldId="{9b5d2ac8-9991-45eb-b992-a5420e8294a7}" ma:taxonomyMulti="true" ma:sspId="bd9d8fb8-c9bd-40ec-97cf-4db0a887a67e" ma:termSetId="5c6c72f6-3258-4c2b-8d61-b9a2a17de306" ma:anchorId="00000000-0000-0000-0000-000000000000" ma:open="false" ma:isKeyword="false">
      <xsd:complexType>
        <xsd:sequence>
          <xsd:element ref="pc:Terms" minOccurs="0" maxOccurs="1"/>
        </xsd:sequence>
      </xsd:complexType>
    </xsd:element>
    <xsd:element name="PD_x0020_Audiences" ma:index="26" nillable="true" ma:displayName="PD Audiences" ma:description="Roles for School Based People for PD" ma:hidden="true" ma:internalName="PD_x0020_Audiences" ma:readOnly="false">
      <xsd:complexType>
        <xsd:complexContent>
          <xsd:extension base="dms:MultiChoice">
            <xsd:sequence>
              <xsd:element name="Value" maxOccurs="unbounded" minOccurs="0" nillable="true">
                <xsd:simpleType>
                  <xsd:restriction base="dms:Choice">
                    <xsd:enumeration value="Principal"/>
                    <xsd:enumeration value="Academic Dean"/>
                    <xsd:enumeration value="Dean of Students/Culture"/>
                    <xsd:enumeration value="Dean of College"/>
                    <xsd:enumeration value="Special Services Leaders"/>
                    <xsd:enumeration value="Director of School Operations"/>
                    <xsd:enumeration value="Curriculum Fellow"/>
                    <xsd:enumeration value="Course Facilitator"/>
                    <xsd:enumeration value="Learning Specialist"/>
                    <xsd:enumeration value="Teacher or Teacher-In- Residence"/>
                    <xsd:enumeration value="Social Worker"/>
                    <xsd:enumeration value="Behavior Interventionist"/>
                    <xsd:enumeration value="Student Services Manager"/>
                    <xsd:enumeration value="Office Coordinator"/>
                    <xsd:enumeration value="School Assistant"/>
                    <xsd:enumeration value="Alumni Counselor"/>
                    <xsd:enumeration value="College Counselor"/>
                    <xsd:enumeration value="College Readiness Teacher"/>
                  </xsd:restriction>
                </xsd:simpleType>
              </xsd:element>
            </xsd:sequence>
          </xsd:extension>
        </xsd:complexContent>
      </xsd:complexType>
    </xsd:element>
    <xsd:element name="Grade_x0020_Level" ma:index="27" nillable="true" ma:displayName="Grade Level" ma:description="What grade level does this content belong to?" ma:hidden="true" ma:internalName="Grade_x0020_Level" ma:readOnly="false">
      <xsd:complexType>
        <xsd:complexContent>
          <xsd:extension base="dms:MultiChoice">
            <xsd:sequence>
              <xsd:element name="Value" maxOccurs="unbounded" minOccurs="0" nillable="true">
                <xsd:simpleType>
                  <xsd:restriction base="dms:Choice">
                    <xsd:enumeration value="K"/>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K-12"/>
                  </xsd:restriction>
                </xsd:simpleType>
              </xsd:element>
            </xsd:sequence>
          </xsd:extension>
        </xsd:complexContent>
      </xsd:complexType>
    </xsd:element>
    <xsd:element name="Session_x0020_Reviewer" ma:index="28" nillable="true" ma:displayName="Session Reviewer" ma:description="Who reviews the materials for this session? Reviews the Session Plan and gives feedback based on the rubric." ma:hidden="true" ma:list="UserInfo" ma:SharePointGroup="0" ma:internalName="Session_x0020_Reviewer" ma:readOnly="false"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ssion_x0020_Owner" ma:index="29" nillable="true" ma:displayName="Session Owner" ma:description="Who is responsible for the session planning? Creates the original Session Planb, Guided Notes, and PPT Template" ma:hidden="true" ma:list="UserInfo" ma:SharePointGroup="0" ma:internalName="Session_x0020_Owner" ma:readOnly="false"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438C7-12C1-4948-85DB-B94D92BDCB8E}">
  <ds:schemaRefs>
    <ds:schemaRef ds:uri="http://schemas.microsoft.com/office/2006/metadata/properties"/>
    <ds:schemaRef ds:uri="http://schemas.microsoft.com/office/infopath/2007/PartnerControls"/>
    <ds:schemaRef ds:uri="191467a9-b894-448f-afa1-ae78c6a6797d"/>
    <ds:schemaRef ds:uri="http://schemas.microsoft.com/sharepoint/v3"/>
    <ds:schemaRef ds:uri="0676cee9-fd60-4c1c-9e5b-5120ec0b3480"/>
  </ds:schemaRefs>
</ds:datastoreItem>
</file>

<file path=customXml/itemProps2.xml><?xml version="1.0" encoding="utf-8"?>
<ds:datastoreItem xmlns:ds="http://schemas.openxmlformats.org/officeDocument/2006/customXml" ds:itemID="{A611C74D-BC12-4248-9706-C87E4E82F876}">
  <ds:schemaRefs>
    <ds:schemaRef ds:uri="http://schemas.microsoft.com/sharepoint/events"/>
  </ds:schemaRefs>
</ds:datastoreItem>
</file>

<file path=customXml/itemProps3.xml><?xml version="1.0" encoding="utf-8"?>
<ds:datastoreItem xmlns:ds="http://schemas.openxmlformats.org/officeDocument/2006/customXml" ds:itemID="{FF4DE701-7865-49F8-A577-68EF1D007F2F}">
  <ds:schemaRefs>
    <ds:schemaRef ds:uri="http://schemas.microsoft.com/office/2006/metadata/customXsn"/>
  </ds:schemaRefs>
</ds:datastoreItem>
</file>

<file path=customXml/itemProps4.xml><?xml version="1.0" encoding="utf-8"?>
<ds:datastoreItem xmlns:ds="http://schemas.openxmlformats.org/officeDocument/2006/customXml" ds:itemID="{DABC4861-8186-45A3-9CA4-1DDE07ADF147}">
  <ds:schemaRefs>
    <ds:schemaRef ds:uri="http://schemas.microsoft.com/sharepoint/v3/contenttype/forms"/>
  </ds:schemaRefs>
</ds:datastoreItem>
</file>

<file path=customXml/itemProps5.xml><?xml version="1.0" encoding="utf-8"?>
<ds:datastoreItem xmlns:ds="http://schemas.openxmlformats.org/officeDocument/2006/customXml" ds:itemID="{4FA8B731-E8D0-4B72-8F11-80A1D4168C5D}">
  <ds:schemaRefs>
    <ds:schemaRef ds:uri="office.server.policy"/>
  </ds:schemaRefs>
</ds:datastoreItem>
</file>

<file path=customXml/itemProps6.xml><?xml version="1.0" encoding="utf-8"?>
<ds:datastoreItem xmlns:ds="http://schemas.openxmlformats.org/officeDocument/2006/customXml" ds:itemID="{46C2B5E9-F953-4333-9A1A-B0DA9D4CF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76cee9-fd60-4c1c-9e5b-5120ec0b3480"/>
    <ds:schemaRef ds:uri="191467a9-b894-448f-afa1-ae78c6a67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95439BC-7E2E-4B72-A808-7DA059A0F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3354</Words>
  <Characters>19123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IP Protocol</vt:lpstr>
    </vt:vector>
  </TitlesOfParts>
  <Company/>
  <LinksUpToDate>false</LinksUpToDate>
  <CharactersWithSpaces>22433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 Protocol</dc:title>
  <dc:creator>Windows User</dc:creator>
  <cp:lastModifiedBy>Hadley Kornacki</cp:lastModifiedBy>
  <cp:revision>2</cp:revision>
  <cp:lastPrinted>2014-02-10T12:59:00Z</cp:lastPrinted>
  <dcterms:created xsi:type="dcterms:W3CDTF">2014-11-17T19:30:00Z</dcterms:created>
  <dcterms:modified xsi:type="dcterms:W3CDTF">2014-11-17T19:30:00Z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0x010100F05A691F7F882644BE96F06D9D88F8E10C000F78B48C3254424CA0AFA49E98D44BE2</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_dlc_DocIdItemGuid">
    <vt:lpwstr>2edd29d6-81ff-4c29-aff9-7f5d881caa0d</vt:lpwstr>
  </property>
  <property fmtid="{D5CDD505-2E9C-101B-9397-08002B2CF9AE}" pid="6" name="Project">
    <vt:lpwstr>263;#Big Steps|f622c301-5e22-4829-aece-c263fbd9303a</vt:lpwstr>
  </property>
  <property fmtid="{D5CDD505-2E9C-101B-9397-08002B2CF9AE}" pid="7" name="Content_x0020_Area">
    <vt:lpwstr/>
  </property>
  <property fmtid="{D5CDD505-2E9C-101B-9397-08002B2CF9AE}" pid="8" name="School_x0020_Year">
    <vt:lpwstr/>
  </property>
  <property fmtid="{D5CDD505-2E9C-101B-9397-08002B2CF9AE}" pid="9" name="Content Area">
    <vt:lpwstr/>
  </property>
  <property fmtid="{D5CDD505-2E9C-101B-9397-08002B2CF9AE}" pid="10" name="School Year">
    <vt:lpwstr>177;#2014-15|b89cc559-1e1c-4e2f-aaf9-90d242a15e76</vt:lpwstr>
  </property>
  <property fmtid="{D5CDD505-2E9C-101B-9397-08002B2CF9AE}" pid="11" name="Geography">
    <vt:lpwstr/>
  </property>
  <property fmtid="{D5CDD505-2E9C-101B-9397-08002B2CF9AE}" pid="12" name="School">
    <vt:lpwstr/>
  </property>
  <property fmtid="{D5CDD505-2E9C-101B-9397-08002B2CF9AE}" pid="13" name="lf09a8a73540422dac4309c5f114ddb8">
    <vt:lpwstr/>
  </property>
  <property fmtid="{D5CDD505-2E9C-101B-9397-08002B2CF9AE}" pid="14" name="gc69249d4b4e407483d3df6921806e1c">
    <vt:lpwstr/>
  </property>
  <property fmtid="{D5CDD505-2E9C-101B-9397-08002B2CF9AE}" pid="15" name="Team">
    <vt:lpwstr/>
  </property>
  <property fmtid="{D5CDD505-2E9C-101B-9397-08002B2CF9AE}" pid="16" name="b1d47f8b0c974735b0418508e9704e5b">
    <vt:lpwstr/>
  </property>
  <property fmtid="{D5CDD505-2E9C-101B-9397-08002B2CF9AE}" pid="17" name="AF Owner">
    <vt:lpwstr>637</vt:lpwstr>
  </property>
  <property fmtid="{D5CDD505-2E9C-101B-9397-08002B2CF9AE}" pid="18" name="WorkflowChangePath">
    <vt:lpwstr>c2d8423f-aaf9-4e5b-8727-079cecce48e0,4;</vt:lpwstr>
  </property>
</Properties>
</file>