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E1A" w:rsidRDefault="00544E1A" w:rsidP="00544E1A">
      <w:pPr>
        <w:spacing w:after="0" w:line="240" w:lineRule="auto"/>
        <w:jc w:val="center"/>
        <w:rPr>
          <w:rFonts w:eastAsiaTheme="majorEastAsia" w:cstheme="majorBidi"/>
          <w:b/>
          <w:sz w:val="32"/>
        </w:rPr>
      </w:pPr>
      <w:r w:rsidRPr="00CF2CF9">
        <w:rPr>
          <w:rFonts w:eastAsiaTheme="majorEastAsia" w:cstheme="majorBidi"/>
          <w:b/>
          <w:sz w:val="32"/>
        </w:rPr>
        <w:t>Social Skills Groups-FOI &amp; Tools</w:t>
      </w:r>
      <w:bookmarkStart w:id="0" w:name="_GoBack"/>
      <w:bookmarkEnd w:id="0"/>
    </w:p>
    <w:p w:rsidR="00544E1A" w:rsidRPr="00CF2CF9" w:rsidRDefault="00544E1A" w:rsidP="00544E1A">
      <w:pPr>
        <w:spacing w:after="0" w:line="240" w:lineRule="auto"/>
        <w:jc w:val="center"/>
        <w:rPr>
          <w:rFonts w:eastAsiaTheme="majorEastAsia" w:cstheme="majorBidi"/>
          <w:b/>
        </w:rPr>
      </w:pPr>
    </w:p>
    <w:tbl>
      <w:tblPr>
        <w:tblStyle w:val="TableGrid1"/>
        <w:tblW w:w="0" w:type="auto"/>
        <w:tblLook w:val="04A0" w:firstRow="1" w:lastRow="0" w:firstColumn="1" w:lastColumn="0" w:noHBand="0" w:noVBand="1"/>
      </w:tblPr>
      <w:tblGrid>
        <w:gridCol w:w="5555"/>
        <w:gridCol w:w="5235"/>
      </w:tblGrid>
      <w:tr w:rsidR="00544E1A" w:rsidRPr="00E14329" w:rsidTr="009775E0">
        <w:trPr>
          <w:cantSplit/>
          <w:trHeight w:val="485"/>
        </w:trPr>
        <w:tc>
          <w:tcPr>
            <w:tcW w:w="11016" w:type="dxa"/>
            <w:gridSpan w:val="2"/>
            <w:shd w:val="clear" w:color="auto" w:fill="FBE4D5" w:themeFill="accent2" w:themeFillTint="33"/>
            <w:vAlign w:val="center"/>
          </w:tcPr>
          <w:p w:rsidR="00544E1A" w:rsidRPr="00E14329" w:rsidRDefault="00544E1A" w:rsidP="009775E0">
            <w:pPr>
              <w:jc w:val="center"/>
              <w:rPr>
                <w:rFonts w:asciiTheme="minorHAnsi" w:hAnsiTheme="minorHAnsi"/>
                <w:b/>
              </w:rPr>
            </w:pPr>
            <w:r w:rsidRPr="00E14329">
              <w:rPr>
                <w:rFonts w:asciiTheme="minorHAnsi" w:hAnsiTheme="minorHAnsi"/>
                <w:b/>
              </w:rPr>
              <w:t>Social Skills Groups</w:t>
            </w:r>
          </w:p>
        </w:tc>
      </w:tr>
      <w:tr w:rsidR="00544E1A" w:rsidRPr="00E14329" w:rsidTr="009775E0">
        <w:trPr>
          <w:cantSplit/>
          <w:trHeight w:val="485"/>
        </w:trPr>
        <w:tc>
          <w:tcPr>
            <w:tcW w:w="11016" w:type="dxa"/>
            <w:gridSpan w:val="2"/>
            <w:vAlign w:val="center"/>
          </w:tcPr>
          <w:p w:rsidR="00544E1A" w:rsidRPr="00E14329" w:rsidRDefault="00544E1A" w:rsidP="009775E0">
            <w:pPr>
              <w:spacing w:after="0" w:line="240" w:lineRule="auto"/>
              <w:contextualSpacing/>
              <w:rPr>
                <w:rFonts w:asciiTheme="minorHAnsi" w:hAnsiTheme="minorHAnsi"/>
              </w:rPr>
            </w:pPr>
            <w:r w:rsidRPr="00E14329">
              <w:rPr>
                <w:rFonts w:asciiTheme="minorHAnsi" w:hAnsiTheme="minorHAnsi"/>
              </w:rPr>
              <w:t xml:space="preserve">Small groups of students meet regularly (daily, weekly) with a SSG facilitator in a practice based skill building session to role play activities and practice common skills.  To make the SSG successful, there are a three key components: </w:t>
            </w:r>
          </w:p>
          <w:p w:rsidR="00544E1A" w:rsidRPr="00E14329" w:rsidRDefault="00544E1A" w:rsidP="00544E1A">
            <w:pPr>
              <w:numPr>
                <w:ilvl w:val="0"/>
                <w:numId w:val="2"/>
              </w:numPr>
              <w:spacing w:after="0" w:line="240" w:lineRule="auto"/>
              <w:contextualSpacing/>
              <w:rPr>
                <w:rFonts w:asciiTheme="minorHAnsi" w:hAnsiTheme="minorHAnsi"/>
              </w:rPr>
            </w:pPr>
            <w:r w:rsidRPr="00E14329">
              <w:rPr>
                <w:rFonts w:asciiTheme="minorHAnsi" w:hAnsiTheme="minorHAnsi"/>
              </w:rPr>
              <w:t>Establish the Need to Learn the Skill  - Ask students why the skill might be important to them, Point out potential consequences of using or not using the skill, Use examples from television, movies, books, etc. in which characters use the skills, Identify situations in which the skill could come in handy for students.</w:t>
            </w:r>
          </w:p>
          <w:p w:rsidR="00544E1A" w:rsidRPr="00E14329" w:rsidRDefault="00544E1A" w:rsidP="00544E1A">
            <w:pPr>
              <w:numPr>
                <w:ilvl w:val="0"/>
                <w:numId w:val="2"/>
              </w:numPr>
              <w:spacing w:after="0" w:line="240" w:lineRule="auto"/>
              <w:contextualSpacing/>
              <w:rPr>
                <w:rFonts w:asciiTheme="minorHAnsi" w:hAnsiTheme="minorHAnsi"/>
              </w:rPr>
            </w:pPr>
            <w:r w:rsidRPr="00E14329">
              <w:rPr>
                <w:rFonts w:asciiTheme="minorHAnsi" w:hAnsiTheme="minorHAnsi"/>
              </w:rPr>
              <w:t xml:space="preserve">Identify Skill Components - To help students know what steps and in what order they must perform the behavior in question, analyze the steps of the social skill. </w:t>
            </w:r>
          </w:p>
          <w:p w:rsidR="00544E1A" w:rsidRPr="00E14329" w:rsidRDefault="00544E1A" w:rsidP="00544E1A">
            <w:pPr>
              <w:numPr>
                <w:ilvl w:val="0"/>
                <w:numId w:val="2"/>
              </w:numPr>
              <w:spacing w:after="0" w:line="240" w:lineRule="auto"/>
              <w:contextualSpacing/>
              <w:rPr>
                <w:rFonts w:asciiTheme="minorHAnsi" w:hAnsiTheme="minorHAnsi"/>
              </w:rPr>
            </w:pPr>
            <w:r w:rsidRPr="00E14329">
              <w:rPr>
                <w:rFonts w:asciiTheme="minorHAnsi" w:hAnsiTheme="minorHAnsi"/>
              </w:rPr>
              <w:t xml:space="preserve">Model the Skill, Practice the Skill, and Provide Feedback (Call the shots before doing the model &amp; reference a visual anchor while narrating the steps) </w:t>
            </w:r>
          </w:p>
        </w:tc>
      </w:tr>
      <w:tr w:rsidR="00544E1A" w:rsidRPr="00E14329" w:rsidTr="009775E0">
        <w:trPr>
          <w:cantSplit/>
          <w:trHeight w:val="485"/>
        </w:trPr>
        <w:tc>
          <w:tcPr>
            <w:tcW w:w="5691" w:type="dxa"/>
            <w:shd w:val="clear" w:color="auto" w:fill="FBE4D5" w:themeFill="accent2" w:themeFillTint="33"/>
          </w:tcPr>
          <w:p w:rsidR="00544E1A" w:rsidRPr="00E14329" w:rsidRDefault="00544E1A" w:rsidP="009775E0">
            <w:pPr>
              <w:jc w:val="center"/>
              <w:rPr>
                <w:rFonts w:asciiTheme="minorHAnsi" w:hAnsiTheme="minorHAnsi"/>
                <w:b/>
              </w:rPr>
            </w:pPr>
            <w:r w:rsidRPr="00E14329">
              <w:rPr>
                <w:rFonts w:asciiTheme="minorHAnsi" w:hAnsiTheme="minorHAnsi"/>
                <w:b/>
              </w:rPr>
              <w:t>Why Does this Intervention Work?</w:t>
            </w:r>
          </w:p>
        </w:tc>
        <w:tc>
          <w:tcPr>
            <w:tcW w:w="5325" w:type="dxa"/>
            <w:shd w:val="clear" w:color="auto" w:fill="FBE4D5" w:themeFill="accent2" w:themeFillTint="33"/>
          </w:tcPr>
          <w:p w:rsidR="00544E1A" w:rsidRPr="00E14329" w:rsidRDefault="00544E1A" w:rsidP="009775E0">
            <w:pPr>
              <w:jc w:val="center"/>
              <w:rPr>
                <w:rFonts w:asciiTheme="minorHAnsi" w:hAnsiTheme="minorHAnsi"/>
                <w:b/>
              </w:rPr>
            </w:pPr>
            <w:r w:rsidRPr="00E14329">
              <w:rPr>
                <w:rFonts w:asciiTheme="minorHAnsi" w:hAnsiTheme="minorHAnsi"/>
                <w:b/>
              </w:rPr>
              <w:t>Critical Features</w:t>
            </w:r>
          </w:p>
        </w:tc>
      </w:tr>
      <w:tr w:rsidR="00544E1A" w:rsidRPr="00E14329" w:rsidTr="009775E0">
        <w:trPr>
          <w:cantSplit/>
          <w:trHeight w:val="485"/>
        </w:trPr>
        <w:tc>
          <w:tcPr>
            <w:tcW w:w="5691" w:type="dxa"/>
          </w:tcPr>
          <w:p w:rsidR="00544E1A" w:rsidRPr="00E14329" w:rsidRDefault="00544E1A" w:rsidP="009775E0">
            <w:pPr>
              <w:spacing w:after="0" w:line="240" w:lineRule="auto"/>
              <w:rPr>
                <w:rFonts w:asciiTheme="minorHAnsi" w:eastAsia="Times New Roman" w:hAnsiTheme="minorHAnsi"/>
                <w:lang w:val="en"/>
              </w:rPr>
            </w:pPr>
            <w:r w:rsidRPr="00E14329">
              <w:rPr>
                <w:rFonts w:asciiTheme="minorHAnsi" w:eastAsia="Times New Roman" w:hAnsiTheme="minorHAnsi"/>
                <w:lang w:val="en"/>
              </w:rPr>
              <w:t xml:space="preserve">Social skills group interventions address three primary objectives: promote skill acquisition, enhance the performance of existing skills, and facilitate the generalization of skills across settings. </w:t>
            </w:r>
          </w:p>
          <w:p w:rsidR="00544E1A" w:rsidRPr="00E14329" w:rsidRDefault="00544E1A" w:rsidP="009775E0">
            <w:pPr>
              <w:spacing w:after="0" w:line="240" w:lineRule="auto"/>
              <w:rPr>
                <w:rFonts w:asciiTheme="minorHAnsi" w:eastAsia="Times New Roman" w:hAnsiTheme="minorHAnsi"/>
                <w:lang w:val="en"/>
              </w:rPr>
            </w:pPr>
          </w:p>
          <w:p w:rsidR="00544E1A" w:rsidRPr="00E14329" w:rsidRDefault="00544E1A" w:rsidP="009775E0">
            <w:pPr>
              <w:spacing w:after="0" w:line="240" w:lineRule="auto"/>
              <w:rPr>
                <w:rFonts w:asciiTheme="minorHAnsi" w:hAnsiTheme="minorHAnsi"/>
              </w:rPr>
            </w:pPr>
            <w:r w:rsidRPr="00E14329">
              <w:rPr>
                <w:rFonts w:asciiTheme="minorHAnsi" w:eastAsia="Times New Roman" w:hAnsiTheme="minorHAnsi"/>
                <w:lang w:val="en"/>
              </w:rPr>
              <w:t xml:space="preserve">When students have common lagging skills, their skills can be developed through group learning experiences.  Research shows that </w:t>
            </w:r>
            <w:r w:rsidRPr="00E14329">
              <w:rPr>
                <w:rFonts w:asciiTheme="minorHAnsi" w:hAnsiTheme="minorHAnsi"/>
              </w:rPr>
              <w:t xml:space="preserve">interventions that were implemented in the child’s typical classroom setting produced higher maintenance effects and higher generalization effects across settings.  </w:t>
            </w:r>
          </w:p>
        </w:tc>
        <w:tc>
          <w:tcPr>
            <w:tcW w:w="5325" w:type="dxa"/>
          </w:tcPr>
          <w:p w:rsidR="00544E1A" w:rsidRPr="00E14329" w:rsidRDefault="00544E1A" w:rsidP="00544E1A">
            <w:pPr>
              <w:numPr>
                <w:ilvl w:val="0"/>
                <w:numId w:val="1"/>
              </w:numPr>
              <w:spacing w:after="0" w:line="240" w:lineRule="auto"/>
              <w:contextualSpacing/>
              <w:rPr>
                <w:rFonts w:asciiTheme="minorHAnsi" w:hAnsiTheme="minorHAnsi"/>
              </w:rPr>
            </w:pPr>
            <w:r w:rsidRPr="00E14329">
              <w:rPr>
                <w:rFonts w:asciiTheme="minorHAnsi" w:hAnsiTheme="minorHAnsi"/>
              </w:rPr>
              <w:t xml:space="preserve">A consistent location and schedule for training is designated (at a minimum of 1-2 per week.) </w:t>
            </w:r>
          </w:p>
          <w:p w:rsidR="00544E1A" w:rsidRPr="00E14329" w:rsidRDefault="00544E1A" w:rsidP="00544E1A">
            <w:pPr>
              <w:numPr>
                <w:ilvl w:val="0"/>
                <w:numId w:val="1"/>
              </w:numPr>
              <w:spacing w:after="0" w:line="240" w:lineRule="auto"/>
              <w:contextualSpacing/>
              <w:rPr>
                <w:rFonts w:asciiTheme="minorHAnsi" w:hAnsiTheme="minorHAnsi"/>
              </w:rPr>
            </w:pPr>
            <w:r w:rsidRPr="00E14329">
              <w:rPr>
                <w:rFonts w:asciiTheme="minorHAnsi" w:hAnsiTheme="minorHAnsi"/>
              </w:rPr>
              <w:t>Individual goals around skill acquisition and use</w:t>
            </w:r>
          </w:p>
          <w:p w:rsidR="00544E1A" w:rsidRPr="00E14329" w:rsidRDefault="00544E1A" w:rsidP="00544E1A">
            <w:pPr>
              <w:numPr>
                <w:ilvl w:val="0"/>
                <w:numId w:val="1"/>
              </w:numPr>
              <w:spacing w:after="0" w:line="240" w:lineRule="auto"/>
              <w:contextualSpacing/>
              <w:rPr>
                <w:rFonts w:asciiTheme="minorHAnsi" w:hAnsiTheme="minorHAnsi"/>
              </w:rPr>
            </w:pPr>
            <w:r w:rsidRPr="00E14329">
              <w:rPr>
                <w:rFonts w:asciiTheme="minorHAnsi" w:hAnsiTheme="minorHAnsi"/>
              </w:rPr>
              <w:t xml:space="preserve">Through homework/reflection, students monitor their own progress </w:t>
            </w:r>
          </w:p>
          <w:p w:rsidR="00544E1A" w:rsidRPr="00E14329" w:rsidRDefault="00544E1A" w:rsidP="00544E1A">
            <w:pPr>
              <w:numPr>
                <w:ilvl w:val="0"/>
                <w:numId w:val="1"/>
              </w:numPr>
              <w:spacing w:after="0" w:line="240" w:lineRule="auto"/>
              <w:contextualSpacing/>
              <w:rPr>
                <w:rFonts w:asciiTheme="minorHAnsi" w:hAnsiTheme="minorHAnsi"/>
              </w:rPr>
            </w:pPr>
            <w:r w:rsidRPr="00E14329">
              <w:rPr>
                <w:rFonts w:asciiTheme="minorHAnsi" w:hAnsiTheme="minorHAnsi"/>
              </w:rPr>
              <w:t>Reinforcers are available for students participation in the group, students that demonstrate the target behavior at other times and locations, and students who meet their daily/weekly goal</w:t>
            </w:r>
          </w:p>
          <w:p w:rsidR="00544E1A" w:rsidRPr="00E14329" w:rsidRDefault="00544E1A" w:rsidP="00544E1A">
            <w:pPr>
              <w:numPr>
                <w:ilvl w:val="0"/>
                <w:numId w:val="1"/>
              </w:numPr>
              <w:spacing w:after="0" w:line="240" w:lineRule="auto"/>
              <w:contextualSpacing/>
              <w:rPr>
                <w:rFonts w:asciiTheme="minorHAnsi" w:hAnsiTheme="minorHAnsi"/>
              </w:rPr>
            </w:pPr>
            <w:r w:rsidRPr="00E14329">
              <w:rPr>
                <w:rFonts w:asciiTheme="minorHAnsi" w:hAnsiTheme="minorHAnsi"/>
              </w:rPr>
              <w:t xml:space="preserve">Tips sheets are provided for teachers for how to cue/integrate the skills into classes </w:t>
            </w:r>
          </w:p>
          <w:p w:rsidR="00544E1A" w:rsidRPr="00E14329" w:rsidRDefault="00544E1A" w:rsidP="00544E1A">
            <w:pPr>
              <w:numPr>
                <w:ilvl w:val="0"/>
                <w:numId w:val="1"/>
              </w:numPr>
              <w:spacing w:after="0" w:line="240" w:lineRule="auto"/>
              <w:contextualSpacing/>
              <w:rPr>
                <w:rFonts w:asciiTheme="minorHAnsi" w:hAnsiTheme="minorHAnsi"/>
              </w:rPr>
            </w:pPr>
            <w:r w:rsidRPr="00E14329">
              <w:rPr>
                <w:rFonts w:asciiTheme="minorHAnsi" w:hAnsiTheme="minorHAnsi"/>
              </w:rPr>
              <w:t xml:space="preserve">Tips sheets are provided for parents for how to cue/integrate the skills into classes </w:t>
            </w:r>
          </w:p>
        </w:tc>
      </w:tr>
      <w:tr w:rsidR="00544E1A" w:rsidRPr="00E14329" w:rsidTr="009775E0">
        <w:trPr>
          <w:cantSplit/>
          <w:trHeight w:val="485"/>
        </w:trPr>
        <w:tc>
          <w:tcPr>
            <w:tcW w:w="11016" w:type="dxa"/>
            <w:gridSpan w:val="2"/>
            <w:shd w:val="clear" w:color="auto" w:fill="FBE4D5" w:themeFill="accent2" w:themeFillTint="33"/>
          </w:tcPr>
          <w:p w:rsidR="00544E1A" w:rsidRPr="00E14329" w:rsidRDefault="00544E1A" w:rsidP="009775E0">
            <w:pPr>
              <w:spacing w:after="0" w:line="240" w:lineRule="auto"/>
              <w:jc w:val="center"/>
              <w:rPr>
                <w:rFonts w:asciiTheme="minorHAnsi" w:hAnsiTheme="minorHAnsi"/>
                <w:b/>
              </w:rPr>
            </w:pPr>
            <w:r w:rsidRPr="00E14329">
              <w:rPr>
                <w:rFonts w:asciiTheme="minorHAnsi" w:hAnsiTheme="minorHAnsi"/>
                <w:b/>
              </w:rPr>
              <w:t>Resources</w:t>
            </w:r>
          </w:p>
        </w:tc>
      </w:tr>
      <w:tr w:rsidR="00544E1A" w:rsidRPr="00E14329" w:rsidTr="009775E0">
        <w:trPr>
          <w:cantSplit/>
          <w:trHeight w:val="485"/>
        </w:trPr>
        <w:tc>
          <w:tcPr>
            <w:tcW w:w="11016" w:type="dxa"/>
            <w:gridSpan w:val="2"/>
          </w:tcPr>
          <w:p w:rsidR="00544E1A" w:rsidRDefault="00544E1A" w:rsidP="00544E1A">
            <w:pPr>
              <w:numPr>
                <w:ilvl w:val="0"/>
                <w:numId w:val="1"/>
              </w:numPr>
              <w:spacing w:after="0" w:line="240" w:lineRule="auto"/>
              <w:contextualSpacing/>
              <w:rPr>
                <w:rFonts w:asciiTheme="minorHAnsi" w:hAnsiTheme="minorHAnsi"/>
              </w:rPr>
            </w:pPr>
            <w:r w:rsidRPr="00E14329">
              <w:rPr>
                <w:rFonts w:asciiTheme="minorHAnsi" w:hAnsiTheme="minorHAnsi"/>
              </w:rPr>
              <w:t>Sample SSG Tools</w:t>
            </w:r>
            <w:r>
              <w:rPr>
                <w:rFonts w:asciiTheme="minorHAnsi" w:hAnsiTheme="minorHAnsi"/>
              </w:rPr>
              <w:t xml:space="preserve">: </w:t>
            </w:r>
          </w:p>
          <w:p w:rsidR="00544E1A" w:rsidRDefault="00544E1A" w:rsidP="00544E1A">
            <w:pPr>
              <w:numPr>
                <w:ilvl w:val="1"/>
                <w:numId w:val="1"/>
              </w:numPr>
              <w:spacing w:after="0" w:line="240" w:lineRule="auto"/>
              <w:contextualSpacing/>
              <w:rPr>
                <w:rFonts w:asciiTheme="minorHAnsi" w:hAnsiTheme="minorHAnsi"/>
              </w:rPr>
            </w:pPr>
            <w:r w:rsidRPr="00E14329">
              <w:rPr>
                <w:rFonts w:asciiTheme="minorHAnsi" w:hAnsiTheme="minorHAnsi"/>
              </w:rPr>
              <w:t xml:space="preserve"> </w:t>
            </w:r>
            <w:r>
              <w:rPr>
                <w:rFonts w:asciiTheme="minorHAnsi" w:hAnsiTheme="minorHAnsi"/>
              </w:rPr>
              <w:t xml:space="preserve">SSG Planning Checklist </w:t>
            </w:r>
          </w:p>
          <w:p w:rsidR="00544E1A" w:rsidRDefault="00544E1A" w:rsidP="00544E1A">
            <w:pPr>
              <w:numPr>
                <w:ilvl w:val="1"/>
                <w:numId w:val="1"/>
              </w:numPr>
              <w:spacing w:after="0" w:line="240" w:lineRule="auto"/>
              <w:contextualSpacing/>
              <w:rPr>
                <w:rFonts w:asciiTheme="minorHAnsi" w:hAnsiTheme="minorHAnsi"/>
              </w:rPr>
            </w:pPr>
            <w:r>
              <w:rPr>
                <w:rFonts w:asciiTheme="minorHAnsi" w:hAnsiTheme="minorHAnsi"/>
              </w:rPr>
              <w:t xml:space="preserve">SSG Lesson Planning/Feedback </w:t>
            </w:r>
          </w:p>
          <w:p w:rsidR="00544E1A" w:rsidRPr="00E14329" w:rsidRDefault="00544E1A" w:rsidP="00544E1A">
            <w:pPr>
              <w:numPr>
                <w:ilvl w:val="1"/>
                <w:numId w:val="1"/>
              </w:numPr>
              <w:spacing w:after="0" w:line="240" w:lineRule="auto"/>
              <w:contextualSpacing/>
              <w:rPr>
                <w:rFonts w:asciiTheme="minorHAnsi" w:hAnsiTheme="minorHAnsi"/>
              </w:rPr>
            </w:pPr>
            <w:r>
              <w:rPr>
                <w:rFonts w:asciiTheme="minorHAnsi" w:hAnsiTheme="minorHAnsi"/>
              </w:rPr>
              <w:t xml:space="preserve">SSG Teacher Data/Reflection Tool </w:t>
            </w:r>
          </w:p>
        </w:tc>
      </w:tr>
    </w:tbl>
    <w:p w:rsidR="00544E1A" w:rsidRPr="00E14329" w:rsidRDefault="00544E1A" w:rsidP="00544E1A"/>
    <w:p w:rsidR="00544E1A" w:rsidRDefault="00544E1A" w:rsidP="00544E1A">
      <w:pPr>
        <w:spacing w:after="0" w:line="240" w:lineRule="auto"/>
      </w:pPr>
      <w:r>
        <w:br w:type="page"/>
      </w:r>
    </w:p>
    <w:p w:rsidR="00544E1A" w:rsidRPr="00AA1057" w:rsidRDefault="00544E1A" w:rsidP="00544E1A">
      <w:pPr>
        <w:spacing w:after="0" w:line="252" w:lineRule="auto"/>
        <w:rPr>
          <w:b/>
          <w:sz w:val="24"/>
        </w:rPr>
        <w:sectPr w:rsidR="00544E1A" w:rsidRPr="00AA1057" w:rsidSect="00AA1057">
          <w:pgSz w:w="12240" w:h="15840"/>
          <w:pgMar w:top="720" w:right="720" w:bottom="720" w:left="720" w:header="720" w:footer="720" w:gutter="0"/>
          <w:cols w:space="720"/>
          <w:docGrid w:linePitch="360"/>
        </w:sectPr>
      </w:pPr>
    </w:p>
    <w:p w:rsidR="00544E1A" w:rsidRPr="00AA1057" w:rsidRDefault="00544E1A" w:rsidP="00544E1A">
      <w:pPr>
        <w:spacing w:after="0" w:line="252" w:lineRule="auto"/>
        <w:jc w:val="center"/>
        <w:rPr>
          <w:b/>
          <w:sz w:val="24"/>
        </w:rPr>
      </w:pPr>
      <w:r w:rsidRPr="00AA1057">
        <w:rPr>
          <w:b/>
          <w:sz w:val="24"/>
        </w:rPr>
        <w:lastRenderedPageBreak/>
        <w:t>Inventory: Social Skills Group Development Checklist</w:t>
      </w:r>
    </w:p>
    <w:p w:rsidR="00544E1A" w:rsidRPr="00AA1057" w:rsidRDefault="00544E1A" w:rsidP="00544E1A">
      <w:pPr>
        <w:spacing w:after="0" w:line="252" w:lineRule="auto"/>
        <w:jc w:val="center"/>
        <w:rPr>
          <w:b/>
          <w:sz w:val="24"/>
        </w:rPr>
      </w:pPr>
    </w:p>
    <w:tbl>
      <w:tblPr>
        <w:tblStyle w:val="TableGrid"/>
        <w:tblW w:w="0" w:type="auto"/>
        <w:tblLook w:val="04A0" w:firstRow="1" w:lastRow="0" w:firstColumn="1" w:lastColumn="0" w:noHBand="0" w:noVBand="1"/>
      </w:tblPr>
      <w:tblGrid>
        <w:gridCol w:w="6682"/>
        <w:gridCol w:w="1312"/>
        <w:gridCol w:w="1356"/>
      </w:tblGrid>
      <w:tr w:rsidR="00544E1A" w:rsidRPr="00AA1057" w:rsidTr="009775E0">
        <w:tc>
          <w:tcPr>
            <w:tcW w:w="8298" w:type="dxa"/>
            <w:shd w:val="clear" w:color="auto" w:fill="F2F2F2" w:themeFill="background1" w:themeFillShade="F2"/>
          </w:tcPr>
          <w:p w:rsidR="00544E1A" w:rsidRDefault="00544E1A" w:rsidP="009775E0">
            <w:pPr>
              <w:spacing w:after="0" w:line="252" w:lineRule="auto"/>
              <w:rPr>
                <w:b/>
                <w:sz w:val="24"/>
              </w:rPr>
            </w:pPr>
            <w:r>
              <w:rPr>
                <w:b/>
                <w:sz w:val="24"/>
              </w:rPr>
              <w:t xml:space="preserve">Key </w:t>
            </w:r>
            <w:r w:rsidRPr="00AA1057">
              <w:rPr>
                <w:b/>
                <w:sz w:val="24"/>
              </w:rPr>
              <w:t xml:space="preserve">Components of SSG </w:t>
            </w:r>
          </w:p>
          <w:p w:rsidR="00544E1A" w:rsidRPr="00AA1057" w:rsidRDefault="00544E1A" w:rsidP="009775E0">
            <w:pPr>
              <w:spacing w:after="0" w:line="252" w:lineRule="auto"/>
              <w:rPr>
                <w:b/>
                <w:sz w:val="24"/>
              </w:rPr>
            </w:pPr>
          </w:p>
        </w:tc>
        <w:tc>
          <w:tcPr>
            <w:tcW w:w="1359"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 xml:space="preserve">Complete </w:t>
            </w:r>
          </w:p>
        </w:tc>
        <w:tc>
          <w:tcPr>
            <w:tcW w:w="1359"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 xml:space="preserve">Incomplete </w:t>
            </w:r>
          </w:p>
        </w:tc>
      </w:tr>
      <w:tr w:rsidR="00544E1A" w:rsidRPr="00AA1057" w:rsidTr="009775E0">
        <w:tc>
          <w:tcPr>
            <w:tcW w:w="8298" w:type="dxa"/>
          </w:tcPr>
          <w:p w:rsidR="00544E1A" w:rsidRPr="00AA1057" w:rsidRDefault="00544E1A" w:rsidP="009775E0">
            <w:pPr>
              <w:spacing w:after="0" w:line="252" w:lineRule="auto"/>
            </w:pPr>
            <w:r w:rsidRPr="00AA1057">
              <w:t>All team members are aware of effective implementation of SSG</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An SSG intervention coordinator is identified </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The SSG facilitator(s) roles and responsibilities are trained</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Training for the SSG facilitator is complete</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A consistent location, time, and schedule for SSG are identified (the SSG group should meet 1-2 days per week) </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The school name for SSG is created </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Curriculum/lessons are selected based on student behavior needs (based on data) </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SSG meetings have consistent routine and agenda</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SSG skills align with the school-wide expectations </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A SSG goal is set for each student</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Through homework/reflection, students monitor their own progress </w:t>
            </w:r>
            <w:r w:rsidRPr="00AA1057">
              <w:tab/>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Teachers reflect on the progress of students in SSG weekly</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Reinforcers are available for students participation in the group, students that demonstrate the target behavior at other times and locations, and students who meet their daily/weekly goal</w:t>
            </w:r>
            <w:r w:rsidRPr="00AA1057">
              <w:tab/>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Tips sheets are provided for teachers for how to cue/integrate the skills into classes with specific examples and non-examples of the expected skill </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Tips sheets are provided for parents for how to cue/integrate the skills at home with specific examples and non-examples of the expected skill</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 xml:space="preserve">A plan for introducing students to the SSG program is complete </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A plan for introducing parents to the SSG program is complete</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r w:rsidR="00544E1A" w:rsidRPr="00AA1057" w:rsidTr="009775E0">
        <w:tc>
          <w:tcPr>
            <w:tcW w:w="8298" w:type="dxa"/>
          </w:tcPr>
          <w:p w:rsidR="00544E1A" w:rsidRPr="00AA1057" w:rsidRDefault="00544E1A" w:rsidP="009775E0">
            <w:pPr>
              <w:spacing w:after="0" w:line="252" w:lineRule="auto"/>
            </w:pPr>
            <w:r w:rsidRPr="00AA1057">
              <w:t>Student data is tracked on a weekly basis and rolled up to grade level teams to monitor progress</w:t>
            </w:r>
          </w:p>
        </w:tc>
        <w:tc>
          <w:tcPr>
            <w:tcW w:w="1359" w:type="dxa"/>
          </w:tcPr>
          <w:p w:rsidR="00544E1A" w:rsidRPr="00AA1057" w:rsidRDefault="00544E1A" w:rsidP="009775E0">
            <w:pPr>
              <w:spacing w:after="0" w:line="252" w:lineRule="auto"/>
              <w:rPr>
                <w:b/>
                <w:sz w:val="24"/>
              </w:rPr>
            </w:pPr>
          </w:p>
        </w:tc>
        <w:tc>
          <w:tcPr>
            <w:tcW w:w="1359" w:type="dxa"/>
          </w:tcPr>
          <w:p w:rsidR="00544E1A" w:rsidRPr="00AA1057" w:rsidRDefault="00544E1A" w:rsidP="009775E0">
            <w:pPr>
              <w:spacing w:after="0" w:line="252" w:lineRule="auto"/>
              <w:rPr>
                <w:b/>
                <w:sz w:val="24"/>
              </w:rPr>
            </w:pPr>
          </w:p>
        </w:tc>
      </w:tr>
    </w:tbl>
    <w:p w:rsidR="00544E1A" w:rsidRPr="00AA1057" w:rsidRDefault="00544E1A" w:rsidP="00544E1A">
      <w:pPr>
        <w:spacing w:after="0" w:line="252" w:lineRule="auto"/>
        <w:rPr>
          <w:b/>
          <w:sz w:val="24"/>
        </w:rPr>
      </w:pPr>
    </w:p>
    <w:p w:rsidR="00544E1A" w:rsidRPr="00AA1057" w:rsidRDefault="00544E1A" w:rsidP="00544E1A">
      <w:pPr>
        <w:spacing w:after="0" w:line="240" w:lineRule="auto"/>
        <w:rPr>
          <w:b/>
          <w:sz w:val="24"/>
        </w:rPr>
      </w:pPr>
      <w:r w:rsidRPr="00AA1057">
        <w:rPr>
          <w:b/>
          <w:sz w:val="24"/>
        </w:rPr>
        <w:br w:type="page"/>
      </w:r>
    </w:p>
    <w:p w:rsidR="00544E1A" w:rsidRPr="00AA1057" w:rsidRDefault="00544E1A" w:rsidP="00544E1A">
      <w:pPr>
        <w:spacing w:after="0" w:line="252" w:lineRule="auto"/>
        <w:jc w:val="center"/>
        <w:rPr>
          <w:b/>
          <w:sz w:val="24"/>
        </w:rPr>
      </w:pPr>
      <w:r w:rsidRPr="00AA1057">
        <w:rPr>
          <w:b/>
          <w:sz w:val="24"/>
        </w:rPr>
        <w:lastRenderedPageBreak/>
        <w:t xml:space="preserve">Lesson Planning Quick Feedback – SSG </w:t>
      </w:r>
    </w:p>
    <w:p w:rsidR="00544E1A" w:rsidRPr="00AA1057" w:rsidRDefault="00544E1A" w:rsidP="00544E1A">
      <w:pPr>
        <w:spacing w:after="0" w:line="252" w:lineRule="auto"/>
        <w:jc w:val="center"/>
        <w:rPr>
          <w:sz w:val="24"/>
        </w:rPr>
      </w:pPr>
      <w:r w:rsidRPr="00AA1057">
        <w:rPr>
          <w:sz w:val="24"/>
        </w:rPr>
        <w:t>Use the list below to ensure the key components of SSG are included in each lesson.</w:t>
      </w:r>
    </w:p>
    <w:p w:rsidR="00544E1A" w:rsidRPr="00AA1057" w:rsidRDefault="00544E1A" w:rsidP="00544E1A">
      <w:pPr>
        <w:spacing w:after="0" w:line="252" w:lineRule="auto"/>
        <w:rPr>
          <w:b/>
          <w:sz w:val="24"/>
        </w:rPr>
      </w:pPr>
    </w:p>
    <w:p w:rsidR="00544E1A" w:rsidRPr="00AA1057" w:rsidRDefault="00544E1A" w:rsidP="00544E1A">
      <w:pPr>
        <w:spacing w:after="0" w:line="252" w:lineRule="auto"/>
        <w:rPr>
          <w:b/>
          <w:sz w:val="24"/>
        </w:rPr>
      </w:pPr>
      <w:r w:rsidRPr="00AA1057">
        <w:rPr>
          <w:b/>
          <w:sz w:val="24"/>
        </w:rPr>
        <w:t xml:space="preserve">The lesson: </w:t>
      </w:r>
    </w:p>
    <w:p w:rsidR="00544E1A" w:rsidRPr="00AA1057" w:rsidRDefault="00544E1A" w:rsidP="00544E1A">
      <w:pPr>
        <w:numPr>
          <w:ilvl w:val="0"/>
          <w:numId w:val="3"/>
        </w:numPr>
        <w:spacing w:after="0" w:line="252" w:lineRule="auto"/>
        <w:contextualSpacing/>
        <w:rPr>
          <w:sz w:val="24"/>
        </w:rPr>
      </w:pPr>
      <w:r w:rsidRPr="00AA1057">
        <w:rPr>
          <w:sz w:val="24"/>
        </w:rPr>
        <w:t>Describes activities for practicing previously mastered skills</w:t>
      </w:r>
    </w:p>
    <w:p w:rsidR="00544E1A" w:rsidRPr="00AA1057" w:rsidRDefault="00544E1A" w:rsidP="00544E1A">
      <w:pPr>
        <w:numPr>
          <w:ilvl w:val="0"/>
          <w:numId w:val="3"/>
        </w:numPr>
        <w:spacing w:after="0" w:line="252" w:lineRule="auto"/>
        <w:contextualSpacing/>
        <w:rPr>
          <w:sz w:val="24"/>
        </w:rPr>
      </w:pPr>
      <w:r w:rsidRPr="00AA1057">
        <w:rPr>
          <w:sz w:val="24"/>
        </w:rPr>
        <w:t xml:space="preserve">Introduces a new skill </w:t>
      </w:r>
    </w:p>
    <w:p w:rsidR="00544E1A" w:rsidRPr="00AA1057" w:rsidRDefault="00544E1A" w:rsidP="00544E1A">
      <w:pPr>
        <w:numPr>
          <w:ilvl w:val="0"/>
          <w:numId w:val="3"/>
        </w:numPr>
        <w:spacing w:after="0" w:line="252" w:lineRule="auto"/>
        <w:contextualSpacing/>
        <w:rPr>
          <w:sz w:val="24"/>
        </w:rPr>
      </w:pPr>
      <w:r w:rsidRPr="00AA1057">
        <w:rPr>
          <w:sz w:val="24"/>
        </w:rPr>
        <w:t>Defines the skill and key vocabulary (scholar friendly language)</w:t>
      </w:r>
    </w:p>
    <w:p w:rsidR="00544E1A" w:rsidRPr="00AA1057" w:rsidRDefault="00544E1A" w:rsidP="00544E1A">
      <w:pPr>
        <w:numPr>
          <w:ilvl w:val="0"/>
          <w:numId w:val="3"/>
        </w:numPr>
        <w:spacing w:after="0" w:line="252" w:lineRule="auto"/>
        <w:contextualSpacing/>
        <w:rPr>
          <w:sz w:val="24"/>
        </w:rPr>
      </w:pPr>
      <w:r w:rsidRPr="00AA1057">
        <w:rPr>
          <w:sz w:val="24"/>
        </w:rPr>
        <w:t xml:space="preserve">Explains why the skill is important </w:t>
      </w:r>
    </w:p>
    <w:p w:rsidR="00544E1A" w:rsidRPr="00AA1057" w:rsidRDefault="00544E1A" w:rsidP="00544E1A">
      <w:pPr>
        <w:numPr>
          <w:ilvl w:val="0"/>
          <w:numId w:val="3"/>
        </w:numPr>
        <w:spacing w:after="0" w:line="252" w:lineRule="auto"/>
        <w:contextualSpacing/>
        <w:rPr>
          <w:sz w:val="24"/>
        </w:rPr>
      </w:pPr>
      <w:r w:rsidRPr="00AA1057">
        <w:rPr>
          <w:sz w:val="24"/>
        </w:rPr>
        <w:t>Identifies steps for using the skill</w:t>
      </w:r>
    </w:p>
    <w:p w:rsidR="00544E1A" w:rsidRPr="00AA1057" w:rsidRDefault="00544E1A" w:rsidP="00544E1A">
      <w:pPr>
        <w:numPr>
          <w:ilvl w:val="0"/>
          <w:numId w:val="3"/>
        </w:numPr>
        <w:spacing w:after="0" w:line="252" w:lineRule="auto"/>
        <w:contextualSpacing/>
        <w:rPr>
          <w:sz w:val="24"/>
        </w:rPr>
      </w:pPr>
      <w:r w:rsidRPr="00AA1057">
        <w:rPr>
          <w:sz w:val="24"/>
        </w:rPr>
        <w:t>Gives opportunity for students to repeat the skills</w:t>
      </w:r>
    </w:p>
    <w:p w:rsidR="00544E1A" w:rsidRPr="00AA1057" w:rsidRDefault="00544E1A" w:rsidP="00544E1A">
      <w:pPr>
        <w:numPr>
          <w:ilvl w:val="0"/>
          <w:numId w:val="3"/>
        </w:numPr>
        <w:spacing w:after="0" w:line="252" w:lineRule="auto"/>
        <w:contextualSpacing/>
        <w:rPr>
          <w:sz w:val="24"/>
        </w:rPr>
      </w:pPr>
      <w:r w:rsidRPr="00AA1057">
        <w:rPr>
          <w:sz w:val="24"/>
        </w:rPr>
        <w:t xml:space="preserve">Provides examples and non-examples of the skill </w:t>
      </w:r>
    </w:p>
    <w:p w:rsidR="00544E1A" w:rsidRPr="00AA1057" w:rsidRDefault="00544E1A" w:rsidP="00544E1A">
      <w:pPr>
        <w:numPr>
          <w:ilvl w:val="0"/>
          <w:numId w:val="3"/>
        </w:numPr>
        <w:spacing w:after="0" w:line="252" w:lineRule="auto"/>
        <w:contextualSpacing/>
        <w:rPr>
          <w:sz w:val="24"/>
        </w:rPr>
      </w:pPr>
      <w:r w:rsidRPr="00AA1057">
        <w:rPr>
          <w:sz w:val="24"/>
        </w:rPr>
        <w:t xml:space="preserve">Includes a modeling activity </w:t>
      </w:r>
    </w:p>
    <w:p w:rsidR="00544E1A" w:rsidRPr="00AA1057" w:rsidRDefault="00544E1A" w:rsidP="00544E1A">
      <w:pPr>
        <w:numPr>
          <w:ilvl w:val="0"/>
          <w:numId w:val="3"/>
        </w:numPr>
        <w:spacing w:after="0" w:line="252" w:lineRule="auto"/>
        <w:contextualSpacing/>
        <w:rPr>
          <w:sz w:val="24"/>
        </w:rPr>
      </w:pPr>
      <w:r w:rsidRPr="00AA1057">
        <w:rPr>
          <w:sz w:val="24"/>
        </w:rPr>
        <w:t xml:space="preserve">Includes role play activities </w:t>
      </w:r>
    </w:p>
    <w:p w:rsidR="00544E1A" w:rsidRPr="00AA1057" w:rsidRDefault="00544E1A" w:rsidP="00544E1A">
      <w:pPr>
        <w:numPr>
          <w:ilvl w:val="0"/>
          <w:numId w:val="3"/>
        </w:numPr>
        <w:spacing w:after="0" w:line="252" w:lineRule="auto"/>
        <w:contextualSpacing/>
        <w:rPr>
          <w:sz w:val="24"/>
        </w:rPr>
      </w:pPr>
      <w:r w:rsidRPr="00AA1057">
        <w:rPr>
          <w:sz w:val="24"/>
        </w:rPr>
        <w:t xml:space="preserve">Includes times for goal setting </w:t>
      </w:r>
    </w:p>
    <w:p w:rsidR="00544E1A" w:rsidRPr="00AA1057" w:rsidRDefault="00544E1A" w:rsidP="00544E1A">
      <w:pPr>
        <w:numPr>
          <w:ilvl w:val="0"/>
          <w:numId w:val="3"/>
        </w:numPr>
        <w:spacing w:after="0" w:line="252" w:lineRule="auto"/>
        <w:contextualSpacing/>
        <w:rPr>
          <w:sz w:val="24"/>
        </w:rPr>
      </w:pPr>
      <w:r w:rsidRPr="00AA1057">
        <w:rPr>
          <w:sz w:val="24"/>
        </w:rPr>
        <w:t xml:space="preserve">Assigns explicit homework </w:t>
      </w:r>
    </w:p>
    <w:p w:rsidR="00544E1A" w:rsidRPr="00AA1057" w:rsidRDefault="00544E1A" w:rsidP="00544E1A">
      <w:pPr>
        <w:numPr>
          <w:ilvl w:val="0"/>
          <w:numId w:val="3"/>
        </w:numPr>
        <w:spacing w:after="0" w:line="252" w:lineRule="auto"/>
        <w:contextualSpacing/>
        <w:rPr>
          <w:sz w:val="24"/>
        </w:rPr>
      </w:pPr>
      <w:r w:rsidRPr="00AA1057">
        <w:rPr>
          <w:sz w:val="24"/>
        </w:rPr>
        <w:t>Creates materials that can be used to communicate the skills and steps that students are working on to teachers and parents so that adults can prompt, cue, and recognize students for using new skills</w:t>
      </w:r>
    </w:p>
    <w:p w:rsidR="00544E1A" w:rsidRPr="00AA1057" w:rsidRDefault="00544E1A" w:rsidP="00544E1A">
      <w:pPr>
        <w:spacing w:after="0" w:line="252" w:lineRule="auto"/>
        <w:jc w:val="center"/>
        <w:rPr>
          <w:b/>
          <w:sz w:val="24"/>
        </w:rPr>
      </w:pPr>
    </w:p>
    <w:p w:rsidR="00544E1A" w:rsidRDefault="00544E1A" w:rsidP="00544E1A">
      <w:pPr>
        <w:spacing w:after="0" w:line="240" w:lineRule="auto"/>
        <w:rPr>
          <w:b/>
          <w:sz w:val="24"/>
        </w:rPr>
      </w:pPr>
      <w:r>
        <w:rPr>
          <w:b/>
          <w:sz w:val="24"/>
        </w:rPr>
        <w:br w:type="page"/>
      </w:r>
    </w:p>
    <w:p w:rsidR="00544E1A" w:rsidRPr="00AA1057" w:rsidRDefault="00544E1A" w:rsidP="00544E1A">
      <w:pPr>
        <w:spacing w:after="0" w:line="252" w:lineRule="auto"/>
        <w:jc w:val="center"/>
        <w:rPr>
          <w:b/>
          <w:sz w:val="24"/>
        </w:rPr>
      </w:pPr>
      <w:r>
        <w:rPr>
          <w:b/>
          <w:sz w:val="24"/>
        </w:rPr>
        <w:lastRenderedPageBreak/>
        <w:t>SSG Teacher Data Capture/Reflection</w:t>
      </w:r>
    </w:p>
    <w:tbl>
      <w:tblPr>
        <w:tblStyle w:val="TableGrid"/>
        <w:tblW w:w="0" w:type="auto"/>
        <w:tblLook w:val="04A0" w:firstRow="1" w:lastRow="0" w:firstColumn="1" w:lastColumn="0" w:noHBand="0" w:noVBand="1"/>
      </w:tblPr>
      <w:tblGrid>
        <w:gridCol w:w="9350"/>
      </w:tblGrid>
      <w:tr w:rsidR="00544E1A" w:rsidRPr="00AA1057" w:rsidTr="009775E0">
        <w:tc>
          <w:tcPr>
            <w:tcW w:w="11016" w:type="dxa"/>
          </w:tcPr>
          <w:p w:rsidR="00544E1A" w:rsidRPr="00AA1057" w:rsidRDefault="00544E1A" w:rsidP="009775E0">
            <w:pPr>
              <w:spacing w:after="0" w:line="252" w:lineRule="auto"/>
              <w:rPr>
                <w:b/>
                <w:sz w:val="24"/>
              </w:rPr>
            </w:pPr>
            <w:r w:rsidRPr="00AA1057">
              <w:rPr>
                <w:b/>
                <w:sz w:val="24"/>
              </w:rPr>
              <w:t>Student Name: ______________________________  Teacher Name: ________________________________</w:t>
            </w:r>
          </w:p>
          <w:p w:rsidR="00544E1A" w:rsidRPr="00AA1057" w:rsidRDefault="00544E1A" w:rsidP="009775E0">
            <w:pPr>
              <w:spacing w:after="0" w:line="252" w:lineRule="auto"/>
              <w:rPr>
                <w:b/>
                <w:sz w:val="24"/>
              </w:rPr>
            </w:pPr>
            <w:r w:rsidRPr="00AA1057">
              <w:rPr>
                <w:b/>
                <w:sz w:val="24"/>
              </w:rPr>
              <w:t>Week of: ___________________________________</w:t>
            </w:r>
          </w:p>
          <w:p w:rsidR="00544E1A" w:rsidRPr="00AA1057" w:rsidRDefault="00544E1A" w:rsidP="009775E0">
            <w:pPr>
              <w:spacing w:after="0" w:line="252" w:lineRule="auto"/>
              <w:rPr>
                <w:b/>
                <w:sz w:val="24"/>
              </w:rPr>
            </w:pPr>
          </w:p>
          <w:p w:rsidR="00544E1A" w:rsidRPr="00AA1057" w:rsidRDefault="00544E1A" w:rsidP="009775E0">
            <w:pPr>
              <w:spacing w:after="0" w:line="252" w:lineRule="auto"/>
              <w:rPr>
                <w:sz w:val="20"/>
              </w:rPr>
            </w:pPr>
            <w:r w:rsidRPr="00AA1057">
              <w:rPr>
                <w:sz w:val="20"/>
              </w:rPr>
              <w:t xml:space="preserve">This scholar is participating in our Social Skills Group.  The targeted social skills are listed below. Using the criteria provided, rate the student’s use of the individual skills each day.  On Friday, please put this form in Ms. Awesome’s mailbox. </w:t>
            </w:r>
          </w:p>
          <w:p w:rsidR="00544E1A" w:rsidRPr="00AA1057" w:rsidRDefault="00544E1A" w:rsidP="009775E0">
            <w:pPr>
              <w:spacing w:after="0" w:line="252" w:lineRule="auto"/>
              <w:rPr>
                <w:b/>
                <w:sz w:val="24"/>
              </w:rPr>
            </w:pPr>
          </w:p>
          <w:p w:rsidR="00544E1A" w:rsidRPr="00AA1057" w:rsidRDefault="00544E1A" w:rsidP="009775E0">
            <w:pPr>
              <w:spacing w:after="0" w:line="252" w:lineRule="auto"/>
              <w:rPr>
                <w:b/>
                <w:sz w:val="24"/>
              </w:rPr>
            </w:pPr>
            <w:r w:rsidRPr="00AA1057">
              <w:rPr>
                <w:b/>
                <w:sz w:val="24"/>
              </w:rPr>
              <w:t xml:space="preserve">3 = Displayed Consistently </w:t>
            </w:r>
          </w:p>
          <w:p w:rsidR="00544E1A" w:rsidRPr="00AA1057" w:rsidRDefault="00544E1A" w:rsidP="009775E0">
            <w:pPr>
              <w:spacing w:after="0" w:line="252" w:lineRule="auto"/>
              <w:rPr>
                <w:b/>
                <w:sz w:val="24"/>
              </w:rPr>
            </w:pPr>
            <w:r w:rsidRPr="00AA1057">
              <w:rPr>
                <w:b/>
                <w:sz w:val="24"/>
              </w:rPr>
              <w:t xml:space="preserve">2= Displayed Periodically/Inconsistently </w:t>
            </w:r>
          </w:p>
          <w:p w:rsidR="00544E1A" w:rsidRPr="00AA1057" w:rsidRDefault="00544E1A" w:rsidP="009775E0">
            <w:pPr>
              <w:spacing w:after="0" w:line="252" w:lineRule="auto"/>
              <w:rPr>
                <w:b/>
                <w:sz w:val="24"/>
              </w:rPr>
            </w:pPr>
            <w:r w:rsidRPr="00AA1057">
              <w:rPr>
                <w:b/>
                <w:sz w:val="24"/>
              </w:rPr>
              <w:t xml:space="preserve">1= Did not Display </w:t>
            </w:r>
          </w:p>
          <w:p w:rsidR="00544E1A" w:rsidRPr="00AA1057" w:rsidRDefault="00544E1A" w:rsidP="009775E0">
            <w:pPr>
              <w:spacing w:after="0" w:line="252" w:lineRule="auto"/>
              <w:rPr>
                <w:b/>
                <w:sz w:val="24"/>
              </w:rPr>
            </w:pPr>
          </w:p>
          <w:tbl>
            <w:tblPr>
              <w:tblStyle w:val="TableGrid"/>
              <w:tblW w:w="0" w:type="auto"/>
              <w:tblLook w:val="04A0" w:firstRow="1" w:lastRow="0" w:firstColumn="1" w:lastColumn="0" w:noHBand="0" w:noVBand="1"/>
            </w:tblPr>
            <w:tblGrid>
              <w:gridCol w:w="1340"/>
              <w:gridCol w:w="1402"/>
              <w:gridCol w:w="991"/>
              <w:gridCol w:w="988"/>
              <w:gridCol w:w="1314"/>
              <w:gridCol w:w="1075"/>
              <w:gridCol w:w="792"/>
              <w:gridCol w:w="1222"/>
            </w:tblGrid>
            <w:tr w:rsidR="00544E1A" w:rsidRPr="00AA1057" w:rsidTr="009775E0">
              <w:tc>
                <w:tcPr>
                  <w:tcW w:w="1419" w:type="dxa"/>
                  <w:shd w:val="clear" w:color="auto" w:fill="F2F2F2" w:themeFill="background1" w:themeFillShade="F2"/>
                </w:tcPr>
                <w:p w:rsidR="00544E1A" w:rsidRPr="00AA1057" w:rsidRDefault="00544E1A" w:rsidP="009775E0">
                  <w:pPr>
                    <w:spacing w:after="0" w:line="252" w:lineRule="auto"/>
                    <w:rPr>
                      <w:b/>
                      <w:sz w:val="24"/>
                    </w:rPr>
                  </w:pPr>
                </w:p>
              </w:tc>
              <w:tc>
                <w:tcPr>
                  <w:tcW w:w="1631"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Targeted Skill</w:t>
                  </w:r>
                </w:p>
              </w:tc>
              <w:tc>
                <w:tcPr>
                  <w:tcW w:w="1263"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 xml:space="preserve">Monday </w:t>
                  </w:r>
                </w:p>
              </w:tc>
              <w:tc>
                <w:tcPr>
                  <w:tcW w:w="1262"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Tuesday</w:t>
                  </w:r>
                </w:p>
              </w:tc>
              <w:tc>
                <w:tcPr>
                  <w:tcW w:w="1390"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Wednesday</w:t>
                  </w:r>
                </w:p>
              </w:tc>
              <w:tc>
                <w:tcPr>
                  <w:tcW w:w="1288"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Thursday</w:t>
                  </w:r>
                </w:p>
              </w:tc>
              <w:tc>
                <w:tcPr>
                  <w:tcW w:w="1204"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 xml:space="preserve">Friday </w:t>
                  </w:r>
                </w:p>
              </w:tc>
              <w:tc>
                <w:tcPr>
                  <w:tcW w:w="1333" w:type="dxa"/>
                  <w:shd w:val="clear" w:color="auto" w:fill="F2F2F2" w:themeFill="background1" w:themeFillShade="F2"/>
                </w:tcPr>
                <w:p w:rsidR="00544E1A" w:rsidRPr="00AA1057" w:rsidRDefault="00544E1A" w:rsidP="009775E0">
                  <w:pPr>
                    <w:spacing w:after="0" w:line="252" w:lineRule="auto"/>
                    <w:rPr>
                      <w:b/>
                      <w:sz w:val="24"/>
                    </w:rPr>
                  </w:pPr>
                  <w:r w:rsidRPr="00AA1057">
                    <w:rPr>
                      <w:b/>
                      <w:sz w:val="24"/>
                    </w:rPr>
                    <w:t xml:space="preserve">Comments </w:t>
                  </w:r>
                </w:p>
              </w:tc>
            </w:tr>
            <w:tr w:rsidR="00544E1A" w:rsidRPr="00AA1057" w:rsidTr="009775E0">
              <w:tc>
                <w:tcPr>
                  <w:tcW w:w="1419" w:type="dxa"/>
                  <w:vMerge w:val="restart"/>
                  <w:shd w:val="clear" w:color="auto" w:fill="F2F2F2" w:themeFill="background1" w:themeFillShade="F2"/>
                </w:tcPr>
                <w:p w:rsidR="00544E1A" w:rsidRPr="00AA1057" w:rsidRDefault="00544E1A" w:rsidP="009775E0">
                  <w:pPr>
                    <w:spacing w:after="0" w:line="252" w:lineRule="auto"/>
                    <w:rPr>
                      <w:b/>
                      <w:sz w:val="24"/>
                    </w:rPr>
                  </w:pPr>
                  <w:r w:rsidRPr="00AA1057">
                    <w:rPr>
                      <w:b/>
                      <w:sz w:val="24"/>
                    </w:rPr>
                    <w:t xml:space="preserve">Be Respectful </w:t>
                  </w:r>
                </w:p>
              </w:tc>
              <w:tc>
                <w:tcPr>
                  <w:tcW w:w="1631" w:type="dxa"/>
                </w:tcPr>
                <w:p w:rsidR="00544E1A" w:rsidRPr="00AA1057" w:rsidRDefault="00544E1A" w:rsidP="009775E0">
                  <w:pPr>
                    <w:spacing w:after="0" w:line="252" w:lineRule="auto"/>
                  </w:pPr>
                  <w:r w:rsidRPr="00AA1057">
                    <w:t>Taking Turns in Conversations</w:t>
                  </w:r>
                </w:p>
              </w:tc>
              <w:tc>
                <w:tcPr>
                  <w:tcW w:w="1263" w:type="dxa"/>
                </w:tcPr>
                <w:p w:rsidR="00544E1A" w:rsidRPr="00AA1057" w:rsidRDefault="00544E1A" w:rsidP="009775E0">
                  <w:pPr>
                    <w:spacing w:after="0" w:line="252" w:lineRule="auto"/>
                  </w:pPr>
                </w:p>
              </w:tc>
              <w:tc>
                <w:tcPr>
                  <w:tcW w:w="1262" w:type="dxa"/>
                </w:tcPr>
                <w:p w:rsidR="00544E1A" w:rsidRPr="00AA1057" w:rsidRDefault="00544E1A" w:rsidP="009775E0">
                  <w:pPr>
                    <w:spacing w:after="0" w:line="252" w:lineRule="auto"/>
                  </w:pPr>
                </w:p>
              </w:tc>
              <w:tc>
                <w:tcPr>
                  <w:tcW w:w="1390" w:type="dxa"/>
                </w:tcPr>
                <w:p w:rsidR="00544E1A" w:rsidRPr="00AA1057" w:rsidRDefault="00544E1A" w:rsidP="009775E0">
                  <w:pPr>
                    <w:spacing w:after="0" w:line="252" w:lineRule="auto"/>
                  </w:pPr>
                </w:p>
              </w:tc>
              <w:tc>
                <w:tcPr>
                  <w:tcW w:w="1288" w:type="dxa"/>
                </w:tcPr>
                <w:p w:rsidR="00544E1A" w:rsidRPr="00AA1057" w:rsidRDefault="00544E1A" w:rsidP="009775E0">
                  <w:pPr>
                    <w:spacing w:after="0" w:line="252" w:lineRule="auto"/>
                  </w:pPr>
                </w:p>
              </w:tc>
              <w:tc>
                <w:tcPr>
                  <w:tcW w:w="1204" w:type="dxa"/>
                </w:tcPr>
                <w:p w:rsidR="00544E1A" w:rsidRPr="00AA1057" w:rsidRDefault="00544E1A" w:rsidP="009775E0">
                  <w:pPr>
                    <w:spacing w:after="0" w:line="252" w:lineRule="auto"/>
                  </w:pPr>
                </w:p>
              </w:tc>
              <w:tc>
                <w:tcPr>
                  <w:tcW w:w="1333" w:type="dxa"/>
                  <w:vMerge w:val="restart"/>
                </w:tcPr>
                <w:p w:rsidR="00544E1A" w:rsidRPr="00AA1057" w:rsidRDefault="00544E1A" w:rsidP="009775E0">
                  <w:pPr>
                    <w:spacing w:after="0" w:line="252" w:lineRule="auto"/>
                  </w:pPr>
                </w:p>
              </w:tc>
            </w:tr>
            <w:tr w:rsidR="00544E1A" w:rsidRPr="00AA1057" w:rsidTr="009775E0">
              <w:tc>
                <w:tcPr>
                  <w:tcW w:w="1419" w:type="dxa"/>
                  <w:vMerge/>
                  <w:shd w:val="clear" w:color="auto" w:fill="F2F2F2" w:themeFill="background1" w:themeFillShade="F2"/>
                </w:tcPr>
                <w:p w:rsidR="00544E1A" w:rsidRPr="00AA1057" w:rsidRDefault="00544E1A" w:rsidP="009775E0">
                  <w:pPr>
                    <w:spacing w:after="0" w:line="252" w:lineRule="auto"/>
                    <w:rPr>
                      <w:b/>
                      <w:sz w:val="24"/>
                    </w:rPr>
                  </w:pPr>
                </w:p>
              </w:tc>
              <w:tc>
                <w:tcPr>
                  <w:tcW w:w="1631" w:type="dxa"/>
                </w:tcPr>
                <w:p w:rsidR="00544E1A" w:rsidRPr="00AA1057" w:rsidRDefault="00544E1A" w:rsidP="009775E0">
                  <w:pPr>
                    <w:spacing w:after="0" w:line="252" w:lineRule="auto"/>
                  </w:pPr>
                  <w:r w:rsidRPr="00AA1057">
                    <w:t>Getting Along with Others</w:t>
                  </w:r>
                </w:p>
              </w:tc>
              <w:tc>
                <w:tcPr>
                  <w:tcW w:w="1263" w:type="dxa"/>
                </w:tcPr>
                <w:p w:rsidR="00544E1A" w:rsidRPr="00AA1057" w:rsidRDefault="00544E1A" w:rsidP="009775E0">
                  <w:pPr>
                    <w:spacing w:after="0" w:line="252" w:lineRule="auto"/>
                  </w:pPr>
                </w:p>
              </w:tc>
              <w:tc>
                <w:tcPr>
                  <w:tcW w:w="1262" w:type="dxa"/>
                </w:tcPr>
                <w:p w:rsidR="00544E1A" w:rsidRPr="00AA1057" w:rsidRDefault="00544E1A" w:rsidP="009775E0">
                  <w:pPr>
                    <w:spacing w:after="0" w:line="252" w:lineRule="auto"/>
                  </w:pPr>
                </w:p>
              </w:tc>
              <w:tc>
                <w:tcPr>
                  <w:tcW w:w="1390" w:type="dxa"/>
                </w:tcPr>
                <w:p w:rsidR="00544E1A" w:rsidRPr="00AA1057" w:rsidRDefault="00544E1A" w:rsidP="009775E0">
                  <w:pPr>
                    <w:spacing w:after="0" w:line="252" w:lineRule="auto"/>
                  </w:pPr>
                </w:p>
              </w:tc>
              <w:tc>
                <w:tcPr>
                  <w:tcW w:w="1288" w:type="dxa"/>
                </w:tcPr>
                <w:p w:rsidR="00544E1A" w:rsidRPr="00AA1057" w:rsidRDefault="00544E1A" w:rsidP="009775E0">
                  <w:pPr>
                    <w:spacing w:after="0" w:line="252" w:lineRule="auto"/>
                  </w:pPr>
                </w:p>
              </w:tc>
              <w:tc>
                <w:tcPr>
                  <w:tcW w:w="1204" w:type="dxa"/>
                </w:tcPr>
                <w:p w:rsidR="00544E1A" w:rsidRPr="00AA1057" w:rsidRDefault="00544E1A" w:rsidP="009775E0">
                  <w:pPr>
                    <w:spacing w:after="0" w:line="252" w:lineRule="auto"/>
                  </w:pPr>
                </w:p>
              </w:tc>
              <w:tc>
                <w:tcPr>
                  <w:tcW w:w="1333" w:type="dxa"/>
                  <w:vMerge/>
                </w:tcPr>
                <w:p w:rsidR="00544E1A" w:rsidRPr="00AA1057" w:rsidRDefault="00544E1A" w:rsidP="009775E0">
                  <w:pPr>
                    <w:spacing w:after="0" w:line="252" w:lineRule="auto"/>
                  </w:pPr>
                </w:p>
              </w:tc>
            </w:tr>
            <w:tr w:rsidR="00544E1A" w:rsidRPr="00AA1057" w:rsidTr="009775E0">
              <w:tc>
                <w:tcPr>
                  <w:tcW w:w="1419" w:type="dxa"/>
                  <w:vMerge/>
                  <w:shd w:val="clear" w:color="auto" w:fill="F2F2F2" w:themeFill="background1" w:themeFillShade="F2"/>
                </w:tcPr>
                <w:p w:rsidR="00544E1A" w:rsidRPr="00AA1057" w:rsidRDefault="00544E1A" w:rsidP="009775E0">
                  <w:pPr>
                    <w:spacing w:after="0" w:line="252" w:lineRule="auto"/>
                    <w:rPr>
                      <w:b/>
                      <w:sz w:val="24"/>
                    </w:rPr>
                  </w:pPr>
                </w:p>
              </w:tc>
              <w:tc>
                <w:tcPr>
                  <w:tcW w:w="1631" w:type="dxa"/>
                </w:tcPr>
                <w:p w:rsidR="00544E1A" w:rsidRPr="00AA1057" w:rsidRDefault="00544E1A" w:rsidP="009775E0">
                  <w:pPr>
                    <w:spacing w:after="0" w:line="252" w:lineRule="auto"/>
                  </w:pPr>
                  <w:r w:rsidRPr="00AA1057">
                    <w:t>Making Compromises</w:t>
                  </w:r>
                </w:p>
              </w:tc>
              <w:tc>
                <w:tcPr>
                  <w:tcW w:w="1263" w:type="dxa"/>
                </w:tcPr>
                <w:p w:rsidR="00544E1A" w:rsidRPr="00AA1057" w:rsidRDefault="00544E1A" w:rsidP="009775E0">
                  <w:pPr>
                    <w:spacing w:after="0" w:line="252" w:lineRule="auto"/>
                  </w:pPr>
                </w:p>
              </w:tc>
              <w:tc>
                <w:tcPr>
                  <w:tcW w:w="1262" w:type="dxa"/>
                </w:tcPr>
                <w:p w:rsidR="00544E1A" w:rsidRPr="00AA1057" w:rsidRDefault="00544E1A" w:rsidP="009775E0">
                  <w:pPr>
                    <w:spacing w:after="0" w:line="252" w:lineRule="auto"/>
                  </w:pPr>
                </w:p>
              </w:tc>
              <w:tc>
                <w:tcPr>
                  <w:tcW w:w="1390" w:type="dxa"/>
                </w:tcPr>
                <w:p w:rsidR="00544E1A" w:rsidRPr="00AA1057" w:rsidRDefault="00544E1A" w:rsidP="009775E0">
                  <w:pPr>
                    <w:spacing w:after="0" w:line="252" w:lineRule="auto"/>
                  </w:pPr>
                </w:p>
              </w:tc>
              <w:tc>
                <w:tcPr>
                  <w:tcW w:w="1288" w:type="dxa"/>
                </w:tcPr>
                <w:p w:rsidR="00544E1A" w:rsidRPr="00AA1057" w:rsidRDefault="00544E1A" w:rsidP="009775E0">
                  <w:pPr>
                    <w:spacing w:after="0" w:line="252" w:lineRule="auto"/>
                  </w:pPr>
                </w:p>
              </w:tc>
              <w:tc>
                <w:tcPr>
                  <w:tcW w:w="1204" w:type="dxa"/>
                </w:tcPr>
                <w:p w:rsidR="00544E1A" w:rsidRPr="00AA1057" w:rsidRDefault="00544E1A" w:rsidP="009775E0">
                  <w:pPr>
                    <w:spacing w:after="0" w:line="252" w:lineRule="auto"/>
                  </w:pPr>
                </w:p>
              </w:tc>
              <w:tc>
                <w:tcPr>
                  <w:tcW w:w="1333" w:type="dxa"/>
                  <w:vMerge/>
                </w:tcPr>
                <w:p w:rsidR="00544E1A" w:rsidRPr="00AA1057" w:rsidRDefault="00544E1A" w:rsidP="009775E0">
                  <w:pPr>
                    <w:spacing w:after="0" w:line="252" w:lineRule="auto"/>
                  </w:pPr>
                </w:p>
              </w:tc>
            </w:tr>
            <w:tr w:rsidR="00544E1A" w:rsidRPr="00AA1057" w:rsidTr="009775E0">
              <w:tc>
                <w:tcPr>
                  <w:tcW w:w="1419" w:type="dxa"/>
                  <w:vMerge w:val="restart"/>
                  <w:shd w:val="clear" w:color="auto" w:fill="F2F2F2" w:themeFill="background1" w:themeFillShade="F2"/>
                </w:tcPr>
                <w:p w:rsidR="00544E1A" w:rsidRPr="00AA1057" w:rsidRDefault="00544E1A" w:rsidP="009775E0">
                  <w:pPr>
                    <w:spacing w:after="0" w:line="252" w:lineRule="auto"/>
                    <w:rPr>
                      <w:b/>
                      <w:sz w:val="24"/>
                    </w:rPr>
                  </w:pPr>
                  <w:r w:rsidRPr="00AA1057">
                    <w:rPr>
                      <w:b/>
                      <w:sz w:val="24"/>
                    </w:rPr>
                    <w:t>Be Responsible</w:t>
                  </w:r>
                </w:p>
              </w:tc>
              <w:tc>
                <w:tcPr>
                  <w:tcW w:w="1631" w:type="dxa"/>
                </w:tcPr>
                <w:p w:rsidR="00544E1A" w:rsidRPr="00AA1057" w:rsidRDefault="00544E1A" w:rsidP="009775E0">
                  <w:pPr>
                    <w:spacing w:after="0" w:line="252" w:lineRule="auto"/>
                  </w:pPr>
                  <w:r w:rsidRPr="00AA1057">
                    <w:t xml:space="preserve">Staying Calm when Receiving Feedback </w:t>
                  </w:r>
                </w:p>
              </w:tc>
              <w:tc>
                <w:tcPr>
                  <w:tcW w:w="1263" w:type="dxa"/>
                </w:tcPr>
                <w:p w:rsidR="00544E1A" w:rsidRPr="00AA1057" w:rsidRDefault="00544E1A" w:rsidP="009775E0">
                  <w:pPr>
                    <w:spacing w:after="0" w:line="252" w:lineRule="auto"/>
                  </w:pPr>
                </w:p>
              </w:tc>
              <w:tc>
                <w:tcPr>
                  <w:tcW w:w="1262" w:type="dxa"/>
                </w:tcPr>
                <w:p w:rsidR="00544E1A" w:rsidRPr="00AA1057" w:rsidRDefault="00544E1A" w:rsidP="009775E0">
                  <w:pPr>
                    <w:spacing w:after="0" w:line="252" w:lineRule="auto"/>
                  </w:pPr>
                </w:p>
              </w:tc>
              <w:tc>
                <w:tcPr>
                  <w:tcW w:w="1390" w:type="dxa"/>
                </w:tcPr>
                <w:p w:rsidR="00544E1A" w:rsidRPr="00AA1057" w:rsidRDefault="00544E1A" w:rsidP="009775E0">
                  <w:pPr>
                    <w:spacing w:after="0" w:line="252" w:lineRule="auto"/>
                  </w:pPr>
                </w:p>
              </w:tc>
              <w:tc>
                <w:tcPr>
                  <w:tcW w:w="1288" w:type="dxa"/>
                </w:tcPr>
                <w:p w:rsidR="00544E1A" w:rsidRPr="00AA1057" w:rsidRDefault="00544E1A" w:rsidP="009775E0">
                  <w:pPr>
                    <w:spacing w:after="0" w:line="252" w:lineRule="auto"/>
                  </w:pPr>
                </w:p>
              </w:tc>
              <w:tc>
                <w:tcPr>
                  <w:tcW w:w="1204" w:type="dxa"/>
                </w:tcPr>
                <w:p w:rsidR="00544E1A" w:rsidRPr="00AA1057" w:rsidRDefault="00544E1A" w:rsidP="009775E0">
                  <w:pPr>
                    <w:spacing w:after="0" w:line="252" w:lineRule="auto"/>
                  </w:pPr>
                </w:p>
              </w:tc>
              <w:tc>
                <w:tcPr>
                  <w:tcW w:w="1333" w:type="dxa"/>
                  <w:vMerge/>
                </w:tcPr>
                <w:p w:rsidR="00544E1A" w:rsidRPr="00AA1057" w:rsidRDefault="00544E1A" w:rsidP="009775E0">
                  <w:pPr>
                    <w:spacing w:after="0" w:line="252" w:lineRule="auto"/>
                  </w:pPr>
                </w:p>
              </w:tc>
            </w:tr>
            <w:tr w:rsidR="00544E1A" w:rsidRPr="00AA1057" w:rsidTr="009775E0">
              <w:tc>
                <w:tcPr>
                  <w:tcW w:w="1419" w:type="dxa"/>
                  <w:vMerge/>
                  <w:shd w:val="clear" w:color="auto" w:fill="F2F2F2" w:themeFill="background1" w:themeFillShade="F2"/>
                </w:tcPr>
                <w:p w:rsidR="00544E1A" w:rsidRPr="00AA1057" w:rsidRDefault="00544E1A" w:rsidP="009775E0">
                  <w:pPr>
                    <w:spacing w:after="0" w:line="252" w:lineRule="auto"/>
                    <w:rPr>
                      <w:b/>
                      <w:sz w:val="24"/>
                    </w:rPr>
                  </w:pPr>
                </w:p>
              </w:tc>
              <w:tc>
                <w:tcPr>
                  <w:tcW w:w="1631" w:type="dxa"/>
                </w:tcPr>
                <w:p w:rsidR="00544E1A" w:rsidRPr="00AA1057" w:rsidRDefault="00544E1A" w:rsidP="009775E0">
                  <w:pPr>
                    <w:spacing w:after="0" w:line="252" w:lineRule="auto"/>
                  </w:pPr>
                  <w:r w:rsidRPr="00AA1057">
                    <w:t xml:space="preserve">Following Directions </w:t>
                  </w:r>
                </w:p>
              </w:tc>
              <w:tc>
                <w:tcPr>
                  <w:tcW w:w="1263" w:type="dxa"/>
                </w:tcPr>
                <w:p w:rsidR="00544E1A" w:rsidRPr="00AA1057" w:rsidRDefault="00544E1A" w:rsidP="009775E0">
                  <w:pPr>
                    <w:spacing w:after="0" w:line="252" w:lineRule="auto"/>
                  </w:pPr>
                </w:p>
              </w:tc>
              <w:tc>
                <w:tcPr>
                  <w:tcW w:w="1262" w:type="dxa"/>
                </w:tcPr>
                <w:p w:rsidR="00544E1A" w:rsidRPr="00AA1057" w:rsidRDefault="00544E1A" w:rsidP="009775E0">
                  <w:pPr>
                    <w:spacing w:after="0" w:line="252" w:lineRule="auto"/>
                  </w:pPr>
                </w:p>
              </w:tc>
              <w:tc>
                <w:tcPr>
                  <w:tcW w:w="1390" w:type="dxa"/>
                </w:tcPr>
                <w:p w:rsidR="00544E1A" w:rsidRPr="00AA1057" w:rsidRDefault="00544E1A" w:rsidP="009775E0">
                  <w:pPr>
                    <w:spacing w:after="0" w:line="252" w:lineRule="auto"/>
                  </w:pPr>
                </w:p>
              </w:tc>
              <w:tc>
                <w:tcPr>
                  <w:tcW w:w="1288" w:type="dxa"/>
                </w:tcPr>
                <w:p w:rsidR="00544E1A" w:rsidRPr="00AA1057" w:rsidRDefault="00544E1A" w:rsidP="009775E0">
                  <w:pPr>
                    <w:spacing w:after="0" w:line="252" w:lineRule="auto"/>
                  </w:pPr>
                </w:p>
              </w:tc>
              <w:tc>
                <w:tcPr>
                  <w:tcW w:w="1204" w:type="dxa"/>
                </w:tcPr>
                <w:p w:rsidR="00544E1A" w:rsidRPr="00AA1057" w:rsidRDefault="00544E1A" w:rsidP="009775E0">
                  <w:pPr>
                    <w:spacing w:after="0" w:line="252" w:lineRule="auto"/>
                  </w:pPr>
                </w:p>
              </w:tc>
              <w:tc>
                <w:tcPr>
                  <w:tcW w:w="1333" w:type="dxa"/>
                  <w:vMerge/>
                </w:tcPr>
                <w:p w:rsidR="00544E1A" w:rsidRPr="00AA1057" w:rsidRDefault="00544E1A" w:rsidP="009775E0">
                  <w:pPr>
                    <w:spacing w:after="0" w:line="252" w:lineRule="auto"/>
                  </w:pPr>
                </w:p>
              </w:tc>
            </w:tr>
            <w:tr w:rsidR="00544E1A" w:rsidRPr="00AA1057" w:rsidTr="009775E0">
              <w:tc>
                <w:tcPr>
                  <w:tcW w:w="1419" w:type="dxa"/>
                </w:tcPr>
                <w:p w:rsidR="00544E1A" w:rsidRPr="00AA1057" w:rsidRDefault="00544E1A" w:rsidP="009775E0">
                  <w:pPr>
                    <w:spacing w:after="0" w:line="252" w:lineRule="auto"/>
                    <w:rPr>
                      <w:b/>
                      <w:sz w:val="24"/>
                    </w:rPr>
                  </w:pPr>
                </w:p>
              </w:tc>
              <w:tc>
                <w:tcPr>
                  <w:tcW w:w="1631" w:type="dxa"/>
                </w:tcPr>
                <w:p w:rsidR="00544E1A" w:rsidRPr="00AA1057" w:rsidRDefault="00544E1A" w:rsidP="009775E0">
                  <w:pPr>
                    <w:spacing w:after="0" w:line="252" w:lineRule="auto"/>
                  </w:pPr>
                  <w:r w:rsidRPr="00AA1057">
                    <w:t xml:space="preserve">Total Daily Points: </w:t>
                  </w:r>
                </w:p>
              </w:tc>
              <w:tc>
                <w:tcPr>
                  <w:tcW w:w="1263" w:type="dxa"/>
                </w:tcPr>
                <w:p w:rsidR="00544E1A" w:rsidRPr="00AA1057" w:rsidRDefault="00544E1A" w:rsidP="009775E0">
                  <w:pPr>
                    <w:spacing w:after="0" w:line="252" w:lineRule="auto"/>
                  </w:pPr>
                </w:p>
              </w:tc>
              <w:tc>
                <w:tcPr>
                  <w:tcW w:w="1262" w:type="dxa"/>
                </w:tcPr>
                <w:p w:rsidR="00544E1A" w:rsidRPr="00AA1057" w:rsidRDefault="00544E1A" w:rsidP="009775E0">
                  <w:pPr>
                    <w:spacing w:after="0" w:line="252" w:lineRule="auto"/>
                  </w:pPr>
                </w:p>
              </w:tc>
              <w:tc>
                <w:tcPr>
                  <w:tcW w:w="1390" w:type="dxa"/>
                </w:tcPr>
                <w:p w:rsidR="00544E1A" w:rsidRPr="00AA1057" w:rsidRDefault="00544E1A" w:rsidP="009775E0">
                  <w:pPr>
                    <w:spacing w:after="0" w:line="252" w:lineRule="auto"/>
                  </w:pPr>
                </w:p>
              </w:tc>
              <w:tc>
                <w:tcPr>
                  <w:tcW w:w="1288" w:type="dxa"/>
                </w:tcPr>
                <w:p w:rsidR="00544E1A" w:rsidRPr="00AA1057" w:rsidRDefault="00544E1A" w:rsidP="009775E0">
                  <w:pPr>
                    <w:spacing w:after="0" w:line="252" w:lineRule="auto"/>
                  </w:pPr>
                </w:p>
              </w:tc>
              <w:tc>
                <w:tcPr>
                  <w:tcW w:w="1204" w:type="dxa"/>
                </w:tcPr>
                <w:p w:rsidR="00544E1A" w:rsidRPr="00AA1057" w:rsidRDefault="00544E1A" w:rsidP="009775E0">
                  <w:pPr>
                    <w:spacing w:after="0" w:line="252" w:lineRule="auto"/>
                  </w:pPr>
                </w:p>
              </w:tc>
              <w:tc>
                <w:tcPr>
                  <w:tcW w:w="1333" w:type="dxa"/>
                </w:tcPr>
                <w:p w:rsidR="00544E1A" w:rsidRPr="00AA1057" w:rsidRDefault="00544E1A" w:rsidP="009775E0">
                  <w:pPr>
                    <w:spacing w:after="0" w:line="252" w:lineRule="auto"/>
                  </w:pPr>
                  <w:r w:rsidRPr="00AA1057">
                    <w:t xml:space="preserve">Total Points for Week: </w:t>
                  </w:r>
                </w:p>
              </w:tc>
            </w:tr>
            <w:tr w:rsidR="00544E1A" w:rsidRPr="00AA1057" w:rsidTr="009775E0">
              <w:tc>
                <w:tcPr>
                  <w:tcW w:w="1419" w:type="dxa"/>
                </w:tcPr>
                <w:p w:rsidR="00544E1A" w:rsidRPr="00AA1057" w:rsidRDefault="00544E1A" w:rsidP="009775E0">
                  <w:pPr>
                    <w:spacing w:after="0" w:line="252" w:lineRule="auto"/>
                    <w:rPr>
                      <w:b/>
                      <w:sz w:val="24"/>
                    </w:rPr>
                  </w:pPr>
                </w:p>
              </w:tc>
              <w:tc>
                <w:tcPr>
                  <w:tcW w:w="1631" w:type="dxa"/>
                </w:tcPr>
                <w:p w:rsidR="00544E1A" w:rsidRPr="00AA1057" w:rsidRDefault="00544E1A" w:rsidP="009775E0">
                  <w:pPr>
                    <w:spacing w:after="0" w:line="252" w:lineRule="auto"/>
                  </w:pPr>
                  <w:r w:rsidRPr="00AA1057">
                    <w:t xml:space="preserve">Total Daily Points Possible: </w:t>
                  </w:r>
                </w:p>
              </w:tc>
              <w:tc>
                <w:tcPr>
                  <w:tcW w:w="1263" w:type="dxa"/>
                </w:tcPr>
                <w:p w:rsidR="00544E1A" w:rsidRPr="00AA1057" w:rsidRDefault="00544E1A" w:rsidP="009775E0">
                  <w:pPr>
                    <w:spacing w:after="0" w:line="252" w:lineRule="auto"/>
                  </w:pPr>
                </w:p>
              </w:tc>
              <w:tc>
                <w:tcPr>
                  <w:tcW w:w="1262" w:type="dxa"/>
                </w:tcPr>
                <w:p w:rsidR="00544E1A" w:rsidRPr="00AA1057" w:rsidRDefault="00544E1A" w:rsidP="009775E0">
                  <w:pPr>
                    <w:spacing w:after="0" w:line="252" w:lineRule="auto"/>
                  </w:pPr>
                </w:p>
              </w:tc>
              <w:tc>
                <w:tcPr>
                  <w:tcW w:w="1390" w:type="dxa"/>
                </w:tcPr>
                <w:p w:rsidR="00544E1A" w:rsidRPr="00AA1057" w:rsidRDefault="00544E1A" w:rsidP="009775E0">
                  <w:pPr>
                    <w:spacing w:after="0" w:line="252" w:lineRule="auto"/>
                  </w:pPr>
                </w:p>
              </w:tc>
              <w:tc>
                <w:tcPr>
                  <w:tcW w:w="1288" w:type="dxa"/>
                </w:tcPr>
                <w:p w:rsidR="00544E1A" w:rsidRPr="00AA1057" w:rsidRDefault="00544E1A" w:rsidP="009775E0">
                  <w:pPr>
                    <w:spacing w:after="0" w:line="252" w:lineRule="auto"/>
                  </w:pPr>
                </w:p>
              </w:tc>
              <w:tc>
                <w:tcPr>
                  <w:tcW w:w="1204" w:type="dxa"/>
                </w:tcPr>
                <w:p w:rsidR="00544E1A" w:rsidRPr="00AA1057" w:rsidRDefault="00544E1A" w:rsidP="009775E0">
                  <w:pPr>
                    <w:spacing w:after="0" w:line="252" w:lineRule="auto"/>
                  </w:pPr>
                </w:p>
              </w:tc>
              <w:tc>
                <w:tcPr>
                  <w:tcW w:w="1333" w:type="dxa"/>
                </w:tcPr>
                <w:p w:rsidR="00544E1A" w:rsidRPr="00AA1057" w:rsidRDefault="00544E1A" w:rsidP="009775E0">
                  <w:pPr>
                    <w:spacing w:after="0" w:line="252" w:lineRule="auto"/>
                  </w:pPr>
                  <w:r w:rsidRPr="00AA1057">
                    <w:t xml:space="preserve">Points Possible for Week: </w:t>
                  </w:r>
                </w:p>
              </w:tc>
            </w:tr>
            <w:tr w:rsidR="00544E1A" w:rsidRPr="00AA1057" w:rsidTr="009775E0">
              <w:tc>
                <w:tcPr>
                  <w:tcW w:w="10790" w:type="dxa"/>
                  <w:gridSpan w:val="8"/>
                </w:tcPr>
                <w:p w:rsidR="00544E1A" w:rsidRPr="00AA1057" w:rsidRDefault="00544E1A" w:rsidP="009775E0">
                  <w:pPr>
                    <w:spacing w:after="0" w:line="252" w:lineRule="auto"/>
                    <w:rPr>
                      <w:b/>
                      <w:sz w:val="24"/>
                    </w:rPr>
                  </w:pPr>
                </w:p>
                <w:p w:rsidR="00544E1A" w:rsidRPr="00AA1057" w:rsidRDefault="00544E1A" w:rsidP="009775E0">
                  <w:pPr>
                    <w:spacing w:after="0" w:line="252" w:lineRule="auto"/>
                    <w:rPr>
                      <w:b/>
                      <w:sz w:val="24"/>
                    </w:rPr>
                  </w:pPr>
                  <w:r w:rsidRPr="00AA1057">
                    <w:rPr>
                      <w:b/>
                      <w:sz w:val="24"/>
                    </w:rPr>
                    <w:t>Week’s Percentage of Points: ____________________</w:t>
                  </w:r>
                </w:p>
                <w:p w:rsidR="00544E1A" w:rsidRPr="00AA1057" w:rsidRDefault="00544E1A" w:rsidP="009775E0">
                  <w:pPr>
                    <w:spacing w:after="0" w:line="252" w:lineRule="auto"/>
                    <w:rPr>
                      <w:b/>
                      <w:sz w:val="24"/>
                    </w:rPr>
                  </w:pPr>
                </w:p>
              </w:tc>
            </w:tr>
          </w:tbl>
          <w:p w:rsidR="00544E1A" w:rsidRPr="00AA1057" w:rsidRDefault="00544E1A" w:rsidP="009775E0">
            <w:pPr>
              <w:spacing w:after="0" w:line="252" w:lineRule="auto"/>
              <w:rPr>
                <w:b/>
                <w:sz w:val="24"/>
              </w:rPr>
            </w:pPr>
          </w:p>
        </w:tc>
      </w:tr>
    </w:tbl>
    <w:p w:rsidR="00544E1A" w:rsidRPr="00AA1057" w:rsidRDefault="00544E1A" w:rsidP="00544E1A">
      <w:pPr>
        <w:spacing w:after="0" w:line="252" w:lineRule="auto"/>
        <w:rPr>
          <w:b/>
          <w:sz w:val="24"/>
        </w:rPr>
      </w:pPr>
    </w:p>
    <w:p w:rsidR="00544E1A" w:rsidRPr="00AA1057" w:rsidRDefault="00544E1A" w:rsidP="00544E1A">
      <w:pPr>
        <w:spacing w:after="0" w:line="240" w:lineRule="auto"/>
        <w:rPr>
          <w:b/>
          <w:sz w:val="24"/>
        </w:rPr>
      </w:pPr>
      <w:r w:rsidRPr="00AA1057">
        <w:rPr>
          <w:b/>
          <w:sz w:val="24"/>
        </w:rPr>
        <w:br w:type="page"/>
      </w: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467D3"/>
    <w:multiLevelType w:val="hybridMultilevel"/>
    <w:tmpl w:val="C3B82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84712"/>
    <w:multiLevelType w:val="hybridMultilevel"/>
    <w:tmpl w:val="A46A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E0D52"/>
    <w:multiLevelType w:val="hybridMultilevel"/>
    <w:tmpl w:val="A7760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1A"/>
    <w:rsid w:val="003265E7"/>
    <w:rsid w:val="005075BC"/>
    <w:rsid w:val="0054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7F0FF-64BE-40BD-AFBF-1ACCC22A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E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44E1A"/>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4E1A"/>
    <w:rPr>
      <w:sz w:val="16"/>
      <w:szCs w:val="16"/>
    </w:rPr>
  </w:style>
  <w:style w:type="paragraph" w:styleId="CommentText">
    <w:name w:val="annotation text"/>
    <w:basedOn w:val="Normal"/>
    <w:link w:val="CommentTextChar"/>
    <w:uiPriority w:val="99"/>
    <w:semiHidden/>
    <w:unhideWhenUsed/>
    <w:rsid w:val="00544E1A"/>
    <w:pPr>
      <w:spacing w:line="240" w:lineRule="auto"/>
    </w:pPr>
    <w:rPr>
      <w:sz w:val="20"/>
      <w:szCs w:val="20"/>
    </w:rPr>
  </w:style>
  <w:style w:type="character" w:customStyle="1" w:styleId="CommentTextChar">
    <w:name w:val="Comment Text Char"/>
    <w:basedOn w:val="DefaultParagraphFont"/>
    <w:link w:val="CommentText"/>
    <w:uiPriority w:val="99"/>
    <w:semiHidden/>
    <w:rsid w:val="00544E1A"/>
    <w:rPr>
      <w:sz w:val="20"/>
      <w:szCs w:val="20"/>
    </w:rPr>
  </w:style>
  <w:style w:type="paragraph" w:styleId="BalloonText">
    <w:name w:val="Balloon Text"/>
    <w:basedOn w:val="Normal"/>
    <w:link w:val="BalloonTextChar"/>
    <w:uiPriority w:val="99"/>
    <w:semiHidden/>
    <w:unhideWhenUsed/>
    <w:rsid w:val="00544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2017-12-06T17:06:43+00:00</_dlc_ExpireDate>
    <_dlc_DocId xmlns="0676cee9-fd60-4c1c-9e5b-5120ec0b3480">SFDVX333FYKN-46-1683</_dlc_DocId>
    <_dlc_DocIdUrl xmlns="0676cee9-fd60-4c1c-9e5b-5120ec0b3480">
      <Url>https://manyminds.achievementfirst.org/sites/NetworkSupport/Team SS/_layouts/15/DocIdRedir.aspx?ID=SFDVX333FYKN-46-1683</Url>
      <Description>SFDVX333FYKN-46-1683</Description>
    </_dlc_DocIdUrl>
  </documentManagement>
</p:properties>
</file>

<file path=customXml/itemProps1.xml><?xml version="1.0" encoding="utf-8"?>
<ds:datastoreItem xmlns:ds="http://schemas.openxmlformats.org/officeDocument/2006/customXml" ds:itemID="{0C5F735A-EF98-4A5D-AE56-9E5770B3272F}"/>
</file>

<file path=customXml/itemProps2.xml><?xml version="1.0" encoding="utf-8"?>
<ds:datastoreItem xmlns:ds="http://schemas.openxmlformats.org/officeDocument/2006/customXml" ds:itemID="{448A6368-DFDE-4C38-9606-76F2FE9ADA75}"/>
</file>

<file path=customXml/itemProps3.xml><?xml version="1.0" encoding="utf-8"?>
<ds:datastoreItem xmlns:ds="http://schemas.openxmlformats.org/officeDocument/2006/customXml" ds:itemID="{F0412C1B-81E8-40CD-8065-097A80D4ED00}"/>
</file>

<file path=customXml/itemProps4.xml><?xml version="1.0" encoding="utf-8"?>
<ds:datastoreItem xmlns:ds="http://schemas.openxmlformats.org/officeDocument/2006/customXml" ds:itemID="{EE61A18A-FF46-47C6-94AA-EF48C5BDA4C9}"/>
</file>

<file path=customXml/itemProps5.xml><?xml version="1.0" encoding="utf-8"?>
<ds:datastoreItem xmlns:ds="http://schemas.openxmlformats.org/officeDocument/2006/customXml" ds:itemID="{983F5905-342E-44D3-ACA8-97389B5264EB}"/>
</file>

<file path=customXml/itemProps6.xml><?xml version="1.0" encoding="utf-8"?>
<ds:datastoreItem xmlns:ds="http://schemas.openxmlformats.org/officeDocument/2006/customXml" ds:itemID="{B6EB2C4A-848F-4DEE-BB67-3F8884EB8C63}"/>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Skills Groups FOI and Tools</dc:title>
  <dc:subject/>
  <dc:creator>Emily Siefken</dc:creator>
  <cp:keywords/>
  <dc:description/>
  <cp:lastModifiedBy>Emily Siefken</cp:lastModifiedBy>
  <cp:revision>2</cp:revision>
  <dcterms:created xsi:type="dcterms:W3CDTF">2016-12-06T16:36:00Z</dcterms:created>
  <dcterms:modified xsi:type="dcterms:W3CDTF">2016-12-06T16:36:00Z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4d07b3c4-7e91-4d87-abb9-d675a4bc66f8</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