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4340" w14:textId="77777777" w:rsidR="00207442" w:rsidRDefault="00AC58B0" w:rsidP="00207442">
      <w:pPr>
        <w:jc w:val="right"/>
        <w:rPr>
          <w:rFonts w:ascii="Rockwell" w:hAnsi="Rockwell"/>
          <w:color w:val="0070C0"/>
          <w:sz w:val="32"/>
          <w:szCs w:val="36"/>
        </w:rPr>
      </w:pPr>
      <w:bookmarkStart w:id="0" w:name="_GoBack"/>
      <w:bookmarkEnd w:id="0"/>
      <w:r w:rsidRPr="00AE63CE">
        <w:rPr>
          <w:noProof/>
        </w:rPr>
        <w:drawing>
          <wp:inline distT="0" distB="0" distL="0" distR="0" wp14:anchorId="0E41C717" wp14:editId="0C7F776E">
            <wp:extent cx="1238250" cy="466725"/>
            <wp:effectExtent l="0" t="0" r="0" b="0"/>
            <wp:docPr id="1" name="Picture 5" descr="http://www.achievementfirst.org/fileadmin/af/home/Marketing_Page/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chievementfirst.org/fileadmin/af/home/Marketing_Page/AchievementFirst_Logo_SMALL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p>
    <w:p w14:paraId="6B0ED6EC" w14:textId="77777777" w:rsidR="003B5E83" w:rsidRDefault="003B5E83">
      <w:pPr>
        <w:rPr>
          <w:rFonts w:ascii="Rockwell" w:hAnsi="Rockwell"/>
          <w:b/>
          <w:color w:val="0070C0"/>
          <w:sz w:val="32"/>
          <w:szCs w:val="36"/>
        </w:rPr>
      </w:pPr>
      <w:r w:rsidRPr="00881222">
        <w:rPr>
          <w:rFonts w:ascii="Rockwell" w:hAnsi="Rockwell"/>
          <w:b/>
          <w:color w:val="0070C0"/>
          <w:sz w:val="32"/>
          <w:szCs w:val="36"/>
        </w:rPr>
        <w:t>Achievement First Behavior Policy</w:t>
      </w:r>
      <w:r w:rsidR="00C63931" w:rsidRPr="00881222">
        <w:rPr>
          <w:rFonts w:ascii="Rockwell" w:hAnsi="Rockwell"/>
          <w:b/>
          <w:color w:val="0070C0"/>
          <w:sz w:val="32"/>
          <w:szCs w:val="36"/>
        </w:rPr>
        <w:t xml:space="preserve"> Manual</w:t>
      </w:r>
      <w:r w:rsidRPr="00881222">
        <w:rPr>
          <w:rFonts w:ascii="Rockwell" w:hAnsi="Rockwell"/>
          <w:b/>
          <w:color w:val="0070C0"/>
          <w:sz w:val="32"/>
          <w:szCs w:val="36"/>
        </w:rPr>
        <w:t>:</w:t>
      </w:r>
      <w:r w:rsidR="00724E5C" w:rsidRPr="00881222">
        <w:rPr>
          <w:rFonts w:ascii="Rockwell" w:hAnsi="Rockwell"/>
          <w:b/>
          <w:color w:val="0070C0"/>
          <w:sz w:val="32"/>
          <w:szCs w:val="36"/>
        </w:rPr>
        <w:t xml:space="preserve"> </w:t>
      </w:r>
      <w:r w:rsidRPr="00881222">
        <w:rPr>
          <w:rFonts w:ascii="Rockwell" w:hAnsi="Rockwell"/>
          <w:b/>
          <w:color w:val="0070C0"/>
          <w:sz w:val="32"/>
          <w:szCs w:val="36"/>
        </w:rPr>
        <w:t xml:space="preserve">Consistent Practices, Recommendations and Resources </w:t>
      </w:r>
    </w:p>
    <w:p w14:paraId="3358126C" w14:textId="77777777" w:rsidR="00881222" w:rsidRPr="00881222" w:rsidRDefault="00881222" w:rsidP="00881222">
      <w:pPr>
        <w:jc w:val="right"/>
        <w:rPr>
          <w:rFonts w:ascii="Rockwell" w:hAnsi="Rockwell"/>
          <w:b/>
          <w:sz w:val="24"/>
          <w:szCs w:val="36"/>
        </w:rPr>
      </w:pPr>
      <w:r w:rsidRPr="00881222">
        <w:rPr>
          <w:rFonts w:ascii="Rockwell" w:hAnsi="Rockwell"/>
          <w:b/>
          <w:sz w:val="24"/>
          <w:szCs w:val="36"/>
        </w:rPr>
        <w:t xml:space="preserve">Updated </w:t>
      </w:r>
      <w:r w:rsidR="001E7E50">
        <w:rPr>
          <w:rFonts w:ascii="Rockwell" w:hAnsi="Rockwell"/>
          <w:b/>
          <w:sz w:val="24"/>
          <w:szCs w:val="36"/>
        </w:rPr>
        <w:t>May 20</w:t>
      </w:r>
      <w:r w:rsidRPr="00881222">
        <w:rPr>
          <w:rFonts w:ascii="Rockwell" w:hAnsi="Rockwell"/>
          <w:b/>
          <w:sz w:val="24"/>
          <w:szCs w:val="36"/>
        </w:rPr>
        <w:t>, 201</w:t>
      </w:r>
      <w:r w:rsidR="00231898">
        <w:rPr>
          <w:rFonts w:ascii="Rockwell" w:hAnsi="Rockwell"/>
          <w:b/>
          <w:sz w:val="24"/>
          <w:szCs w:val="36"/>
        </w:rPr>
        <w:t>6</w:t>
      </w:r>
      <w:r w:rsidR="008839B1">
        <w:rPr>
          <w:rFonts w:ascii="Rockwell" w:hAnsi="Rockwell"/>
          <w:b/>
          <w:sz w:val="24"/>
          <w:szCs w:val="36"/>
        </w:rPr>
        <w:t xml:space="preserve"> from May </w:t>
      </w:r>
      <w:r w:rsidR="00F63FDF">
        <w:rPr>
          <w:rFonts w:ascii="Rockwell" w:hAnsi="Rockwell"/>
          <w:b/>
          <w:sz w:val="24"/>
          <w:szCs w:val="36"/>
        </w:rPr>
        <w:t>1</w:t>
      </w:r>
      <w:r w:rsidR="008839B1">
        <w:rPr>
          <w:rFonts w:ascii="Rockwell" w:hAnsi="Rockwell"/>
          <w:b/>
          <w:sz w:val="24"/>
          <w:szCs w:val="36"/>
        </w:rPr>
        <w:t>5, 2015 Guidance</w:t>
      </w:r>
      <w:r w:rsidRPr="00881222">
        <w:rPr>
          <w:rFonts w:ascii="Rockwell" w:hAnsi="Rockwell"/>
          <w:b/>
          <w:sz w:val="24"/>
          <w:szCs w:val="36"/>
        </w:rPr>
        <w:t xml:space="preserve"> </w:t>
      </w:r>
    </w:p>
    <w:p w14:paraId="54C78848" w14:textId="77777777" w:rsidR="003961B3" w:rsidRDefault="00B8404D">
      <w:pPr>
        <w:pStyle w:val="TOC1"/>
        <w:rPr>
          <w:b/>
        </w:rPr>
      </w:pPr>
      <w:r w:rsidRPr="00F01F8C">
        <w:rPr>
          <w:b/>
        </w:rPr>
        <w:t>Table of Contents</w:t>
      </w:r>
    </w:p>
    <w:p w14:paraId="05C42433" w14:textId="77777777" w:rsidR="003961B3" w:rsidRPr="0033658B" w:rsidRDefault="008D4932">
      <w:pPr>
        <w:pStyle w:val="TOC1"/>
        <w:rPr>
          <w:rFonts w:eastAsia="Times New Roman"/>
          <w:szCs w:val="24"/>
        </w:rPr>
      </w:pPr>
      <w:r w:rsidRPr="0033658B">
        <w:rPr>
          <w:b/>
          <w:szCs w:val="24"/>
        </w:rPr>
        <w:fldChar w:fldCharType="begin"/>
      </w:r>
      <w:r w:rsidRPr="0033658B">
        <w:rPr>
          <w:b/>
          <w:szCs w:val="24"/>
        </w:rPr>
        <w:instrText xml:space="preserve"> TOC \o "1-1" \h \z \t "Heading 2,2,Heading 3,3" </w:instrText>
      </w:r>
      <w:r w:rsidRPr="0033658B">
        <w:rPr>
          <w:b/>
          <w:szCs w:val="24"/>
        </w:rPr>
        <w:fldChar w:fldCharType="separate"/>
      </w:r>
      <w:hyperlink w:anchor="_Toc451518382" w:history="1">
        <w:r w:rsidR="003961B3" w:rsidRPr="0033658B">
          <w:rPr>
            <w:rStyle w:val="Hyperlink"/>
            <w:szCs w:val="24"/>
          </w:rPr>
          <w:t>Overview</w:t>
        </w:r>
        <w:r w:rsidR="003961B3" w:rsidRPr="0033658B">
          <w:rPr>
            <w:webHidden/>
            <w:szCs w:val="24"/>
          </w:rPr>
          <w:tab/>
        </w:r>
        <w:r w:rsidR="003961B3" w:rsidRPr="0033658B">
          <w:rPr>
            <w:webHidden/>
            <w:szCs w:val="24"/>
          </w:rPr>
          <w:fldChar w:fldCharType="begin"/>
        </w:r>
        <w:r w:rsidR="003961B3" w:rsidRPr="0033658B">
          <w:rPr>
            <w:webHidden/>
            <w:szCs w:val="24"/>
          </w:rPr>
          <w:instrText xml:space="preserve"> PAGEREF _Toc451518382 \h </w:instrText>
        </w:r>
        <w:r w:rsidR="003961B3" w:rsidRPr="0033658B">
          <w:rPr>
            <w:webHidden/>
            <w:szCs w:val="24"/>
          </w:rPr>
        </w:r>
        <w:r w:rsidR="003961B3" w:rsidRPr="0033658B">
          <w:rPr>
            <w:webHidden/>
            <w:szCs w:val="24"/>
          </w:rPr>
          <w:fldChar w:fldCharType="separate"/>
        </w:r>
        <w:r w:rsidR="003961B3" w:rsidRPr="0033658B">
          <w:rPr>
            <w:webHidden/>
            <w:szCs w:val="24"/>
          </w:rPr>
          <w:t>2</w:t>
        </w:r>
        <w:r w:rsidR="003961B3" w:rsidRPr="0033658B">
          <w:rPr>
            <w:webHidden/>
            <w:szCs w:val="24"/>
          </w:rPr>
          <w:fldChar w:fldCharType="end"/>
        </w:r>
      </w:hyperlink>
    </w:p>
    <w:p w14:paraId="50AD7D89" w14:textId="77777777" w:rsidR="003961B3" w:rsidRPr="0033658B" w:rsidRDefault="003961B3">
      <w:pPr>
        <w:pStyle w:val="TOC1"/>
        <w:rPr>
          <w:rFonts w:eastAsia="Times New Roman"/>
          <w:szCs w:val="24"/>
        </w:rPr>
      </w:pPr>
      <w:hyperlink w:anchor="_Toc451518383" w:history="1">
        <w:r w:rsidRPr="0033658B">
          <w:rPr>
            <w:rStyle w:val="Hyperlink"/>
            <w:szCs w:val="24"/>
          </w:rPr>
          <w:t>Defining Consequences</w:t>
        </w:r>
        <w:r w:rsidRPr="0033658B">
          <w:rPr>
            <w:webHidden/>
            <w:szCs w:val="24"/>
          </w:rPr>
          <w:tab/>
        </w:r>
        <w:r w:rsidRPr="0033658B">
          <w:rPr>
            <w:webHidden/>
            <w:szCs w:val="24"/>
          </w:rPr>
          <w:fldChar w:fldCharType="begin"/>
        </w:r>
        <w:r w:rsidRPr="0033658B">
          <w:rPr>
            <w:webHidden/>
            <w:szCs w:val="24"/>
          </w:rPr>
          <w:instrText xml:space="preserve"> PAGEREF _Toc451518383 \h </w:instrText>
        </w:r>
        <w:r w:rsidRPr="0033658B">
          <w:rPr>
            <w:webHidden/>
            <w:szCs w:val="24"/>
          </w:rPr>
        </w:r>
        <w:r w:rsidRPr="0033658B">
          <w:rPr>
            <w:webHidden/>
            <w:szCs w:val="24"/>
          </w:rPr>
          <w:fldChar w:fldCharType="separate"/>
        </w:r>
        <w:r w:rsidRPr="0033658B">
          <w:rPr>
            <w:webHidden/>
            <w:szCs w:val="24"/>
          </w:rPr>
          <w:t>3</w:t>
        </w:r>
        <w:r w:rsidRPr="0033658B">
          <w:rPr>
            <w:webHidden/>
            <w:szCs w:val="24"/>
          </w:rPr>
          <w:fldChar w:fldCharType="end"/>
        </w:r>
      </w:hyperlink>
    </w:p>
    <w:p w14:paraId="2AB5D5C6" w14:textId="77777777" w:rsidR="003961B3" w:rsidRPr="0033658B" w:rsidRDefault="003961B3">
      <w:pPr>
        <w:pStyle w:val="TOC2"/>
        <w:rPr>
          <w:rFonts w:ascii="Rockwell" w:eastAsia="Times New Roman" w:hAnsi="Rockwell" w:cs="Times New Roman"/>
          <w:sz w:val="24"/>
          <w:szCs w:val="24"/>
        </w:rPr>
      </w:pPr>
      <w:hyperlink w:anchor="_Toc451518384" w:history="1">
        <w:r w:rsidRPr="0033658B">
          <w:rPr>
            <w:rStyle w:val="Hyperlink"/>
            <w:rFonts w:ascii="Rockwell" w:hAnsi="Rockwell"/>
            <w:sz w:val="24"/>
            <w:szCs w:val="24"/>
          </w:rPr>
          <w:t>Overview of Definitions</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_Toc451518384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3</w:t>
        </w:r>
        <w:r w:rsidRPr="0033658B">
          <w:rPr>
            <w:rFonts w:ascii="Rockwell" w:hAnsi="Rockwell"/>
            <w:webHidden/>
            <w:sz w:val="24"/>
            <w:szCs w:val="24"/>
          </w:rPr>
          <w:fldChar w:fldCharType="end"/>
        </w:r>
      </w:hyperlink>
    </w:p>
    <w:p w14:paraId="1CD6E114" w14:textId="77777777" w:rsidR="003961B3" w:rsidRPr="0033658B" w:rsidRDefault="003961B3">
      <w:pPr>
        <w:pStyle w:val="TOC2"/>
        <w:rPr>
          <w:rFonts w:ascii="Rockwell" w:eastAsia="Times New Roman" w:hAnsi="Rockwell" w:cs="Times New Roman"/>
          <w:sz w:val="24"/>
          <w:szCs w:val="24"/>
        </w:rPr>
      </w:pPr>
      <w:hyperlink w:anchor="_Toc451518385" w:history="1">
        <w:r w:rsidRPr="0033658B">
          <w:rPr>
            <w:rStyle w:val="Hyperlink"/>
            <w:rFonts w:ascii="Rockwell" w:hAnsi="Rockwell"/>
            <w:sz w:val="24"/>
            <w:szCs w:val="24"/>
          </w:rPr>
          <w:t>Removal</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_Toc451518385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4</w:t>
        </w:r>
        <w:r w:rsidRPr="0033658B">
          <w:rPr>
            <w:rFonts w:ascii="Rockwell" w:hAnsi="Rockwell"/>
            <w:webHidden/>
            <w:sz w:val="24"/>
            <w:szCs w:val="24"/>
          </w:rPr>
          <w:fldChar w:fldCharType="end"/>
        </w:r>
      </w:hyperlink>
    </w:p>
    <w:p w14:paraId="7A856F10" w14:textId="77777777" w:rsidR="003961B3" w:rsidRPr="0033658B" w:rsidRDefault="003961B3">
      <w:pPr>
        <w:pStyle w:val="TOC2"/>
        <w:rPr>
          <w:rFonts w:ascii="Rockwell" w:eastAsia="Times New Roman" w:hAnsi="Rockwell" w:cs="Times New Roman"/>
          <w:sz w:val="24"/>
          <w:szCs w:val="24"/>
        </w:rPr>
      </w:pPr>
      <w:hyperlink w:anchor="_Toc451518386" w:history="1">
        <w:r w:rsidRPr="0033658B">
          <w:rPr>
            <w:rStyle w:val="Hyperlink"/>
            <w:rFonts w:ascii="Rockwell" w:hAnsi="Rockwell"/>
            <w:sz w:val="24"/>
            <w:szCs w:val="24"/>
          </w:rPr>
          <w:t>In-School Suspension</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_Toc451518386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4</w:t>
        </w:r>
        <w:r w:rsidRPr="0033658B">
          <w:rPr>
            <w:rFonts w:ascii="Rockwell" w:hAnsi="Rockwell"/>
            <w:webHidden/>
            <w:sz w:val="24"/>
            <w:szCs w:val="24"/>
          </w:rPr>
          <w:fldChar w:fldCharType="end"/>
        </w:r>
      </w:hyperlink>
    </w:p>
    <w:p w14:paraId="6C02BEDB" w14:textId="77777777" w:rsidR="003961B3" w:rsidRPr="0033658B" w:rsidRDefault="003961B3">
      <w:pPr>
        <w:pStyle w:val="TOC2"/>
        <w:rPr>
          <w:rFonts w:ascii="Rockwell" w:eastAsia="Times New Roman" w:hAnsi="Rockwell" w:cs="Times New Roman"/>
          <w:sz w:val="24"/>
          <w:szCs w:val="24"/>
        </w:rPr>
      </w:pPr>
      <w:hyperlink w:anchor="_Toc451518387" w:history="1">
        <w:r w:rsidRPr="0033658B">
          <w:rPr>
            <w:rStyle w:val="Hyperlink"/>
            <w:rFonts w:ascii="Rockwell" w:hAnsi="Rockwell"/>
            <w:sz w:val="24"/>
            <w:szCs w:val="24"/>
          </w:rPr>
          <w:t>Out-of-School Suspension</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_Toc451518387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7</w:t>
        </w:r>
        <w:r w:rsidRPr="0033658B">
          <w:rPr>
            <w:rFonts w:ascii="Rockwell" w:hAnsi="Rockwell"/>
            <w:webHidden/>
            <w:sz w:val="24"/>
            <w:szCs w:val="24"/>
          </w:rPr>
          <w:fldChar w:fldCharType="end"/>
        </w:r>
      </w:hyperlink>
    </w:p>
    <w:p w14:paraId="4060D61D" w14:textId="77777777" w:rsidR="003961B3" w:rsidRPr="0033658B" w:rsidRDefault="003961B3">
      <w:pPr>
        <w:pStyle w:val="TOC2"/>
        <w:rPr>
          <w:rFonts w:ascii="Rockwell" w:eastAsia="Times New Roman" w:hAnsi="Rockwell" w:cs="Times New Roman"/>
          <w:sz w:val="24"/>
          <w:szCs w:val="24"/>
        </w:rPr>
      </w:pPr>
      <w:hyperlink w:anchor="_Toc451518388" w:history="1">
        <w:r w:rsidRPr="0033658B">
          <w:rPr>
            <w:rStyle w:val="Hyperlink"/>
            <w:rFonts w:ascii="Rockwell" w:hAnsi="Rockwell"/>
            <w:sz w:val="24"/>
            <w:szCs w:val="24"/>
          </w:rPr>
          <w:t>Expulsion</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_Toc451518388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8</w:t>
        </w:r>
        <w:r w:rsidRPr="0033658B">
          <w:rPr>
            <w:rFonts w:ascii="Rockwell" w:hAnsi="Rockwell"/>
            <w:webHidden/>
            <w:sz w:val="24"/>
            <w:szCs w:val="24"/>
          </w:rPr>
          <w:fldChar w:fldCharType="end"/>
        </w:r>
      </w:hyperlink>
    </w:p>
    <w:p w14:paraId="5E02E86E" w14:textId="77777777" w:rsidR="003961B3" w:rsidRPr="0033658B" w:rsidRDefault="003961B3">
      <w:pPr>
        <w:pStyle w:val="TOC1"/>
        <w:rPr>
          <w:rFonts w:eastAsia="Times New Roman"/>
          <w:szCs w:val="24"/>
        </w:rPr>
      </w:pPr>
      <w:hyperlink w:anchor="_Toc451518389" w:history="1">
        <w:r w:rsidRPr="0033658B">
          <w:rPr>
            <w:rStyle w:val="Hyperlink"/>
            <w:szCs w:val="24"/>
          </w:rPr>
          <w:t>Processes, Documentation &amp; Communication of Consequences</w:t>
        </w:r>
        <w:r w:rsidRPr="0033658B">
          <w:rPr>
            <w:webHidden/>
            <w:szCs w:val="24"/>
          </w:rPr>
          <w:tab/>
        </w:r>
        <w:r w:rsidRPr="0033658B">
          <w:rPr>
            <w:webHidden/>
            <w:szCs w:val="24"/>
          </w:rPr>
          <w:fldChar w:fldCharType="begin"/>
        </w:r>
        <w:r w:rsidRPr="0033658B">
          <w:rPr>
            <w:webHidden/>
            <w:szCs w:val="24"/>
          </w:rPr>
          <w:instrText xml:space="preserve"> PAGEREF _Toc451518389 \h </w:instrText>
        </w:r>
        <w:r w:rsidRPr="0033658B">
          <w:rPr>
            <w:webHidden/>
            <w:szCs w:val="24"/>
          </w:rPr>
        </w:r>
        <w:r w:rsidRPr="0033658B">
          <w:rPr>
            <w:webHidden/>
            <w:szCs w:val="24"/>
          </w:rPr>
          <w:fldChar w:fldCharType="separate"/>
        </w:r>
        <w:r w:rsidRPr="0033658B">
          <w:rPr>
            <w:webHidden/>
            <w:szCs w:val="24"/>
          </w:rPr>
          <w:t>9</w:t>
        </w:r>
        <w:r w:rsidRPr="0033658B">
          <w:rPr>
            <w:webHidden/>
            <w:szCs w:val="24"/>
          </w:rPr>
          <w:fldChar w:fldCharType="end"/>
        </w:r>
      </w:hyperlink>
    </w:p>
    <w:p w14:paraId="309BB242" w14:textId="77777777" w:rsidR="003961B3" w:rsidRPr="0033658B" w:rsidRDefault="003961B3">
      <w:pPr>
        <w:pStyle w:val="TOC2"/>
        <w:rPr>
          <w:rFonts w:ascii="Rockwell" w:eastAsia="Times New Roman" w:hAnsi="Rockwell" w:cs="Times New Roman"/>
          <w:sz w:val="24"/>
          <w:szCs w:val="24"/>
        </w:rPr>
      </w:pPr>
      <w:hyperlink w:anchor="_Toc451518390" w:history="1">
        <w:r w:rsidRPr="0033658B">
          <w:rPr>
            <w:rStyle w:val="Hyperlink"/>
            <w:rFonts w:ascii="Rockwell" w:hAnsi="Rockwell"/>
            <w:sz w:val="24"/>
            <w:szCs w:val="24"/>
          </w:rPr>
          <w:t>Removal (All Regions)</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_Toc451518390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10</w:t>
        </w:r>
        <w:r w:rsidRPr="0033658B">
          <w:rPr>
            <w:rFonts w:ascii="Rockwell" w:hAnsi="Rockwell"/>
            <w:webHidden/>
            <w:sz w:val="24"/>
            <w:szCs w:val="24"/>
          </w:rPr>
          <w:fldChar w:fldCharType="end"/>
        </w:r>
      </w:hyperlink>
    </w:p>
    <w:p w14:paraId="60124FD6" w14:textId="77777777" w:rsidR="003961B3" w:rsidRPr="0033658B" w:rsidRDefault="003961B3">
      <w:pPr>
        <w:pStyle w:val="TOC2"/>
        <w:rPr>
          <w:rFonts w:ascii="Rockwell" w:eastAsia="Times New Roman" w:hAnsi="Rockwell" w:cs="Times New Roman"/>
          <w:sz w:val="24"/>
          <w:szCs w:val="24"/>
        </w:rPr>
      </w:pPr>
      <w:hyperlink w:anchor="_Toc451518391" w:history="1">
        <w:r w:rsidRPr="0033658B">
          <w:rPr>
            <w:rStyle w:val="Hyperlink"/>
            <w:rFonts w:ascii="Rockwell" w:hAnsi="Rockwell"/>
            <w:sz w:val="24"/>
            <w:szCs w:val="24"/>
          </w:rPr>
          <w:t>In-School Suspension (All Regions)</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_Toc451518391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11</w:t>
        </w:r>
        <w:r w:rsidRPr="0033658B">
          <w:rPr>
            <w:rFonts w:ascii="Rockwell" w:hAnsi="Rockwell"/>
            <w:webHidden/>
            <w:sz w:val="24"/>
            <w:szCs w:val="24"/>
          </w:rPr>
          <w:fldChar w:fldCharType="end"/>
        </w:r>
      </w:hyperlink>
    </w:p>
    <w:p w14:paraId="398DB7FC" w14:textId="77777777" w:rsidR="003961B3" w:rsidRPr="0033658B" w:rsidRDefault="003961B3">
      <w:pPr>
        <w:pStyle w:val="TOC2"/>
        <w:rPr>
          <w:rFonts w:ascii="Rockwell" w:eastAsia="Times New Roman" w:hAnsi="Rockwell" w:cs="Times New Roman"/>
          <w:sz w:val="24"/>
          <w:szCs w:val="24"/>
        </w:rPr>
      </w:pPr>
      <w:hyperlink w:anchor="_Toc451518392" w:history="1">
        <w:r w:rsidRPr="0033658B">
          <w:rPr>
            <w:rStyle w:val="Hyperlink"/>
            <w:rFonts w:ascii="Rockwell" w:hAnsi="Rockwell"/>
            <w:sz w:val="24"/>
            <w:szCs w:val="24"/>
          </w:rPr>
          <w:t>Out-of-School Suspension (CT, NY &amp; RI Short-Term)</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_Toc451518392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13</w:t>
        </w:r>
        <w:r w:rsidRPr="0033658B">
          <w:rPr>
            <w:rFonts w:ascii="Rockwell" w:hAnsi="Rockwell"/>
            <w:webHidden/>
            <w:sz w:val="24"/>
            <w:szCs w:val="24"/>
          </w:rPr>
          <w:fldChar w:fldCharType="end"/>
        </w:r>
      </w:hyperlink>
    </w:p>
    <w:p w14:paraId="0CD7FFF6" w14:textId="77777777" w:rsidR="003961B3" w:rsidRPr="0033658B" w:rsidRDefault="003961B3">
      <w:pPr>
        <w:pStyle w:val="TOC2"/>
        <w:rPr>
          <w:rFonts w:ascii="Rockwell" w:eastAsia="Times New Roman" w:hAnsi="Rockwell" w:cs="Times New Roman"/>
          <w:sz w:val="24"/>
          <w:szCs w:val="24"/>
        </w:rPr>
      </w:pPr>
      <w:hyperlink w:anchor="_Toc451518393" w:history="1">
        <w:r w:rsidRPr="0033658B">
          <w:rPr>
            <w:rStyle w:val="Hyperlink"/>
            <w:rFonts w:ascii="Rockwell" w:hAnsi="Rockwell"/>
            <w:sz w:val="24"/>
            <w:szCs w:val="24"/>
          </w:rPr>
          <w:t>Out-of-School Suspension (NY Long-Term)</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_Toc451518393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16</w:t>
        </w:r>
        <w:r w:rsidRPr="0033658B">
          <w:rPr>
            <w:rFonts w:ascii="Rockwell" w:hAnsi="Rockwell"/>
            <w:webHidden/>
            <w:sz w:val="24"/>
            <w:szCs w:val="24"/>
          </w:rPr>
          <w:fldChar w:fldCharType="end"/>
        </w:r>
      </w:hyperlink>
    </w:p>
    <w:p w14:paraId="558349CC" w14:textId="77777777" w:rsidR="003961B3" w:rsidRPr="0033658B" w:rsidRDefault="003961B3">
      <w:pPr>
        <w:pStyle w:val="TOC2"/>
        <w:rPr>
          <w:rFonts w:ascii="Rockwell" w:eastAsia="Times New Roman" w:hAnsi="Rockwell" w:cs="Times New Roman"/>
          <w:sz w:val="24"/>
          <w:szCs w:val="24"/>
        </w:rPr>
      </w:pPr>
      <w:hyperlink w:anchor="_Toc451518394" w:history="1">
        <w:r w:rsidRPr="0033658B">
          <w:rPr>
            <w:rStyle w:val="Hyperlink"/>
            <w:rFonts w:ascii="Rockwell" w:hAnsi="Rockwell"/>
            <w:sz w:val="24"/>
            <w:szCs w:val="24"/>
          </w:rPr>
          <w:t>Out-of-School Suspension (RI Long-Term)</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_Toc451518394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17</w:t>
        </w:r>
        <w:r w:rsidRPr="0033658B">
          <w:rPr>
            <w:rFonts w:ascii="Rockwell" w:hAnsi="Rockwell"/>
            <w:webHidden/>
            <w:sz w:val="24"/>
            <w:szCs w:val="24"/>
          </w:rPr>
          <w:fldChar w:fldCharType="end"/>
        </w:r>
      </w:hyperlink>
    </w:p>
    <w:p w14:paraId="28B2F140" w14:textId="77777777" w:rsidR="003961B3" w:rsidRPr="0033658B" w:rsidRDefault="003961B3">
      <w:pPr>
        <w:pStyle w:val="TOC2"/>
        <w:rPr>
          <w:rFonts w:ascii="Rockwell" w:eastAsia="Times New Roman" w:hAnsi="Rockwell" w:cs="Times New Roman"/>
          <w:sz w:val="24"/>
          <w:szCs w:val="24"/>
        </w:rPr>
      </w:pPr>
      <w:hyperlink w:anchor="_Toc451518395" w:history="1">
        <w:r w:rsidRPr="0033658B">
          <w:rPr>
            <w:rStyle w:val="Hyperlink"/>
            <w:rFonts w:ascii="Rockwell" w:hAnsi="Rockwell"/>
            <w:sz w:val="24"/>
            <w:szCs w:val="24"/>
          </w:rPr>
          <w:t>Expulsion (CT)</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_Toc451518395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19</w:t>
        </w:r>
        <w:r w:rsidRPr="0033658B">
          <w:rPr>
            <w:rFonts w:ascii="Rockwell" w:hAnsi="Rockwell"/>
            <w:webHidden/>
            <w:sz w:val="24"/>
            <w:szCs w:val="24"/>
          </w:rPr>
          <w:fldChar w:fldCharType="end"/>
        </w:r>
      </w:hyperlink>
    </w:p>
    <w:p w14:paraId="73DDEB6E" w14:textId="77777777" w:rsidR="003961B3" w:rsidRPr="0033658B" w:rsidRDefault="003961B3">
      <w:pPr>
        <w:pStyle w:val="TOC2"/>
        <w:rPr>
          <w:rFonts w:ascii="Rockwell" w:eastAsia="Times New Roman" w:hAnsi="Rockwell" w:cs="Times New Roman"/>
          <w:sz w:val="24"/>
          <w:szCs w:val="24"/>
        </w:rPr>
      </w:pPr>
      <w:hyperlink w:anchor="_Toc451518396" w:history="1">
        <w:r w:rsidRPr="0033658B">
          <w:rPr>
            <w:rStyle w:val="Hyperlink"/>
            <w:rFonts w:ascii="Rockwell" w:hAnsi="Rockwell"/>
            <w:sz w:val="24"/>
            <w:szCs w:val="24"/>
          </w:rPr>
          <w:t>Expulsion (NY)</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_Toc451518396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20</w:t>
        </w:r>
        <w:r w:rsidRPr="0033658B">
          <w:rPr>
            <w:rFonts w:ascii="Rockwell" w:hAnsi="Rockwell"/>
            <w:webHidden/>
            <w:sz w:val="24"/>
            <w:szCs w:val="24"/>
          </w:rPr>
          <w:fldChar w:fldCharType="end"/>
        </w:r>
      </w:hyperlink>
    </w:p>
    <w:p w14:paraId="239DCA3B" w14:textId="77777777" w:rsidR="003961B3" w:rsidRPr="0033658B" w:rsidRDefault="003961B3">
      <w:pPr>
        <w:pStyle w:val="TOC1"/>
        <w:rPr>
          <w:rFonts w:eastAsia="Times New Roman"/>
          <w:szCs w:val="24"/>
        </w:rPr>
      </w:pPr>
      <w:hyperlink w:anchor="_Toc451518397" w:history="1">
        <w:r w:rsidRPr="0033658B">
          <w:rPr>
            <w:rStyle w:val="Hyperlink"/>
            <w:szCs w:val="24"/>
          </w:rPr>
          <w:t>Considerations for Students with Disabilities</w:t>
        </w:r>
        <w:r w:rsidRPr="0033658B">
          <w:rPr>
            <w:webHidden/>
            <w:szCs w:val="24"/>
          </w:rPr>
          <w:tab/>
        </w:r>
        <w:r w:rsidRPr="0033658B">
          <w:rPr>
            <w:webHidden/>
            <w:szCs w:val="24"/>
          </w:rPr>
          <w:fldChar w:fldCharType="begin"/>
        </w:r>
        <w:r w:rsidRPr="0033658B">
          <w:rPr>
            <w:webHidden/>
            <w:szCs w:val="24"/>
          </w:rPr>
          <w:instrText xml:space="preserve"> PAGEREF _Toc451518397 \h </w:instrText>
        </w:r>
        <w:r w:rsidRPr="0033658B">
          <w:rPr>
            <w:webHidden/>
            <w:szCs w:val="24"/>
          </w:rPr>
        </w:r>
        <w:r w:rsidRPr="0033658B">
          <w:rPr>
            <w:webHidden/>
            <w:szCs w:val="24"/>
          </w:rPr>
          <w:fldChar w:fldCharType="separate"/>
        </w:r>
        <w:r w:rsidRPr="0033658B">
          <w:rPr>
            <w:webHidden/>
            <w:szCs w:val="24"/>
          </w:rPr>
          <w:t>22</w:t>
        </w:r>
        <w:r w:rsidRPr="0033658B">
          <w:rPr>
            <w:webHidden/>
            <w:szCs w:val="24"/>
          </w:rPr>
          <w:fldChar w:fldCharType="end"/>
        </w:r>
      </w:hyperlink>
    </w:p>
    <w:p w14:paraId="7764093B" w14:textId="77777777" w:rsidR="003961B3" w:rsidRPr="0033658B" w:rsidRDefault="003961B3">
      <w:pPr>
        <w:pStyle w:val="TOC2"/>
        <w:rPr>
          <w:rFonts w:ascii="Rockwell" w:eastAsia="Times New Roman" w:hAnsi="Rockwell" w:cs="Times New Roman"/>
          <w:sz w:val="24"/>
          <w:szCs w:val="24"/>
        </w:rPr>
      </w:pPr>
      <w:hyperlink w:anchor="_Toc451518398" w:history="1">
        <w:r w:rsidRPr="0033658B">
          <w:rPr>
            <w:rStyle w:val="Hyperlink"/>
            <w:rFonts w:ascii="Rockwell" w:hAnsi="Rockwell"/>
            <w:sz w:val="24"/>
            <w:szCs w:val="24"/>
          </w:rPr>
          <w:t>Manifestation Determination Review</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_Toc451518398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22</w:t>
        </w:r>
        <w:r w:rsidRPr="0033658B">
          <w:rPr>
            <w:rFonts w:ascii="Rockwell" w:hAnsi="Rockwell"/>
            <w:webHidden/>
            <w:sz w:val="24"/>
            <w:szCs w:val="24"/>
          </w:rPr>
          <w:fldChar w:fldCharType="end"/>
        </w:r>
      </w:hyperlink>
    </w:p>
    <w:p w14:paraId="53C3076E" w14:textId="77777777" w:rsidR="003961B3" w:rsidRPr="0033658B" w:rsidRDefault="003961B3">
      <w:pPr>
        <w:pStyle w:val="TOC2"/>
        <w:rPr>
          <w:rFonts w:ascii="Rockwell" w:eastAsia="Times New Roman" w:hAnsi="Rockwell" w:cs="Times New Roman"/>
          <w:sz w:val="24"/>
          <w:szCs w:val="24"/>
        </w:rPr>
      </w:pPr>
      <w:hyperlink w:anchor="_Toc451518399" w:history="1">
        <w:r w:rsidRPr="0033658B">
          <w:rPr>
            <w:rStyle w:val="Hyperlink"/>
            <w:rFonts w:ascii="Rockwell" w:hAnsi="Rockwell"/>
            <w:sz w:val="24"/>
            <w:szCs w:val="24"/>
          </w:rPr>
          <w:t>Child Find</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_Toc451518399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25</w:t>
        </w:r>
        <w:r w:rsidRPr="0033658B">
          <w:rPr>
            <w:rFonts w:ascii="Rockwell" w:hAnsi="Rockwell"/>
            <w:webHidden/>
            <w:sz w:val="24"/>
            <w:szCs w:val="24"/>
          </w:rPr>
          <w:fldChar w:fldCharType="end"/>
        </w:r>
      </w:hyperlink>
    </w:p>
    <w:p w14:paraId="7C00EF7C" w14:textId="77777777" w:rsidR="003961B3" w:rsidRPr="0033658B" w:rsidRDefault="003961B3">
      <w:pPr>
        <w:pStyle w:val="TOC1"/>
        <w:rPr>
          <w:rFonts w:eastAsia="Times New Roman"/>
          <w:szCs w:val="24"/>
        </w:rPr>
      </w:pPr>
      <w:hyperlink w:anchor="_Toc451518400" w:history="1">
        <w:r w:rsidRPr="0033658B">
          <w:rPr>
            <w:rStyle w:val="Hyperlink"/>
            <w:szCs w:val="24"/>
          </w:rPr>
          <w:t>Common Data Practices</w:t>
        </w:r>
        <w:r w:rsidRPr="0033658B">
          <w:rPr>
            <w:webHidden/>
            <w:szCs w:val="24"/>
          </w:rPr>
          <w:tab/>
        </w:r>
        <w:r w:rsidRPr="0033658B">
          <w:rPr>
            <w:webHidden/>
            <w:szCs w:val="24"/>
          </w:rPr>
          <w:fldChar w:fldCharType="begin"/>
        </w:r>
        <w:r w:rsidRPr="0033658B">
          <w:rPr>
            <w:webHidden/>
            <w:szCs w:val="24"/>
          </w:rPr>
          <w:instrText xml:space="preserve"> PAGEREF _Toc451518400 \h </w:instrText>
        </w:r>
        <w:r w:rsidRPr="0033658B">
          <w:rPr>
            <w:webHidden/>
            <w:szCs w:val="24"/>
          </w:rPr>
        </w:r>
        <w:r w:rsidRPr="0033658B">
          <w:rPr>
            <w:webHidden/>
            <w:szCs w:val="24"/>
          </w:rPr>
          <w:fldChar w:fldCharType="separate"/>
        </w:r>
        <w:r w:rsidRPr="0033658B">
          <w:rPr>
            <w:webHidden/>
            <w:szCs w:val="24"/>
          </w:rPr>
          <w:t>26</w:t>
        </w:r>
        <w:r w:rsidRPr="0033658B">
          <w:rPr>
            <w:webHidden/>
            <w:szCs w:val="24"/>
          </w:rPr>
          <w:fldChar w:fldCharType="end"/>
        </w:r>
      </w:hyperlink>
    </w:p>
    <w:p w14:paraId="4AF050CC" w14:textId="77777777" w:rsidR="003961B3" w:rsidRPr="0033658B" w:rsidRDefault="003961B3">
      <w:pPr>
        <w:pStyle w:val="TOC2"/>
        <w:rPr>
          <w:rFonts w:ascii="Rockwell" w:eastAsia="Times New Roman" w:hAnsi="Rockwell" w:cs="Times New Roman"/>
          <w:sz w:val="24"/>
          <w:szCs w:val="24"/>
        </w:rPr>
      </w:pPr>
      <w:hyperlink w:anchor="_Toc451518401" w:history="1">
        <w:r w:rsidRPr="0033658B">
          <w:rPr>
            <w:rStyle w:val="Hyperlink"/>
            <w:rFonts w:ascii="Rockwell" w:hAnsi="Rockwell"/>
            <w:sz w:val="24"/>
            <w:szCs w:val="24"/>
          </w:rPr>
          <w:t>Tracking and Coding Consequences in Infinite Campus</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_Toc451518401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26</w:t>
        </w:r>
        <w:r w:rsidRPr="0033658B">
          <w:rPr>
            <w:rFonts w:ascii="Rockwell" w:hAnsi="Rockwell"/>
            <w:webHidden/>
            <w:sz w:val="24"/>
            <w:szCs w:val="24"/>
          </w:rPr>
          <w:fldChar w:fldCharType="end"/>
        </w:r>
      </w:hyperlink>
    </w:p>
    <w:p w14:paraId="0058798E" w14:textId="77777777" w:rsidR="003961B3" w:rsidRPr="0033658B" w:rsidRDefault="003961B3">
      <w:pPr>
        <w:pStyle w:val="TOC2"/>
        <w:rPr>
          <w:rFonts w:ascii="Rockwell" w:eastAsia="Times New Roman" w:hAnsi="Rockwell" w:cs="Times New Roman"/>
          <w:sz w:val="24"/>
          <w:szCs w:val="24"/>
        </w:rPr>
      </w:pPr>
      <w:hyperlink w:anchor="_Toc451518402" w:history="1">
        <w:r w:rsidRPr="0033658B">
          <w:rPr>
            <w:rStyle w:val="Hyperlink"/>
            <w:rFonts w:ascii="Rockwell" w:hAnsi="Rockwell"/>
            <w:sz w:val="24"/>
            <w:szCs w:val="24"/>
          </w:rPr>
          <w:t>Student Services Deep Dive</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_Toc451518402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27</w:t>
        </w:r>
        <w:r w:rsidRPr="0033658B">
          <w:rPr>
            <w:rFonts w:ascii="Rockwell" w:hAnsi="Rockwell"/>
            <w:webHidden/>
            <w:sz w:val="24"/>
            <w:szCs w:val="24"/>
          </w:rPr>
          <w:fldChar w:fldCharType="end"/>
        </w:r>
      </w:hyperlink>
    </w:p>
    <w:p w14:paraId="5D3BEF16" w14:textId="77777777" w:rsidR="003961B3" w:rsidRPr="0033658B" w:rsidRDefault="003961B3">
      <w:pPr>
        <w:pStyle w:val="TOC2"/>
        <w:rPr>
          <w:rFonts w:ascii="Rockwell" w:eastAsia="Times New Roman" w:hAnsi="Rockwell" w:cs="Times New Roman"/>
          <w:sz w:val="24"/>
          <w:szCs w:val="24"/>
        </w:rPr>
      </w:pPr>
      <w:hyperlink w:anchor="_Toc451518403" w:history="1">
        <w:r w:rsidRPr="0033658B">
          <w:rPr>
            <w:rStyle w:val="Hyperlink"/>
            <w:rFonts w:ascii="Rockwell" w:hAnsi="Rockwell"/>
            <w:sz w:val="24"/>
            <w:szCs w:val="24"/>
          </w:rPr>
          <w:t>Tableau</w:t>
        </w:r>
        <w:r w:rsidRPr="0033658B">
          <w:rPr>
            <w:rFonts w:ascii="Rockwell" w:hAnsi="Rockwell"/>
            <w:webHidden/>
            <w:sz w:val="24"/>
            <w:szCs w:val="24"/>
          </w:rPr>
          <w:tab/>
        </w:r>
        <w:r w:rsidRPr="0033658B">
          <w:rPr>
            <w:rFonts w:ascii="Rockwell" w:hAnsi="Rockwell"/>
            <w:webHidden/>
            <w:sz w:val="24"/>
            <w:szCs w:val="24"/>
          </w:rPr>
          <w:fldChar w:fldCharType="begin"/>
        </w:r>
        <w:r w:rsidRPr="0033658B">
          <w:rPr>
            <w:rFonts w:ascii="Rockwell" w:hAnsi="Rockwell"/>
            <w:webHidden/>
            <w:sz w:val="24"/>
            <w:szCs w:val="24"/>
          </w:rPr>
          <w:instrText xml:space="preserve"> PAGEREF _Toc451518403 \h </w:instrText>
        </w:r>
        <w:r w:rsidRPr="0033658B">
          <w:rPr>
            <w:rFonts w:ascii="Rockwell" w:hAnsi="Rockwell"/>
            <w:webHidden/>
            <w:sz w:val="24"/>
            <w:szCs w:val="24"/>
          </w:rPr>
        </w:r>
        <w:r w:rsidRPr="0033658B">
          <w:rPr>
            <w:rFonts w:ascii="Rockwell" w:hAnsi="Rockwell"/>
            <w:webHidden/>
            <w:sz w:val="24"/>
            <w:szCs w:val="24"/>
          </w:rPr>
          <w:fldChar w:fldCharType="separate"/>
        </w:r>
        <w:r w:rsidRPr="0033658B">
          <w:rPr>
            <w:rFonts w:ascii="Rockwell" w:hAnsi="Rockwell"/>
            <w:webHidden/>
            <w:sz w:val="24"/>
            <w:szCs w:val="24"/>
          </w:rPr>
          <w:t>27</w:t>
        </w:r>
        <w:r w:rsidRPr="0033658B">
          <w:rPr>
            <w:rFonts w:ascii="Rockwell" w:hAnsi="Rockwell"/>
            <w:webHidden/>
            <w:sz w:val="24"/>
            <w:szCs w:val="24"/>
          </w:rPr>
          <w:fldChar w:fldCharType="end"/>
        </w:r>
      </w:hyperlink>
    </w:p>
    <w:p w14:paraId="5F50092A" w14:textId="77777777" w:rsidR="003961B3" w:rsidRPr="0033658B" w:rsidRDefault="003961B3">
      <w:pPr>
        <w:pStyle w:val="TOC1"/>
        <w:rPr>
          <w:rFonts w:eastAsia="Times New Roman"/>
          <w:szCs w:val="24"/>
        </w:rPr>
      </w:pPr>
      <w:hyperlink w:anchor="_Toc451518404" w:history="1">
        <w:r w:rsidRPr="0033658B">
          <w:rPr>
            <w:rStyle w:val="Hyperlink"/>
            <w:szCs w:val="24"/>
          </w:rPr>
          <w:t>Restraint and Seclusion Policy</w:t>
        </w:r>
        <w:r w:rsidRPr="0033658B">
          <w:rPr>
            <w:webHidden/>
            <w:szCs w:val="24"/>
          </w:rPr>
          <w:tab/>
        </w:r>
        <w:r w:rsidRPr="0033658B">
          <w:rPr>
            <w:webHidden/>
            <w:szCs w:val="24"/>
          </w:rPr>
          <w:fldChar w:fldCharType="begin"/>
        </w:r>
        <w:r w:rsidRPr="0033658B">
          <w:rPr>
            <w:webHidden/>
            <w:szCs w:val="24"/>
          </w:rPr>
          <w:instrText xml:space="preserve"> PAGEREF _Toc451518404 \h </w:instrText>
        </w:r>
        <w:r w:rsidRPr="0033658B">
          <w:rPr>
            <w:webHidden/>
            <w:szCs w:val="24"/>
          </w:rPr>
        </w:r>
        <w:r w:rsidRPr="0033658B">
          <w:rPr>
            <w:webHidden/>
            <w:szCs w:val="24"/>
          </w:rPr>
          <w:fldChar w:fldCharType="separate"/>
        </w:r>
        <w:r w:rsidRPr="0033658B">
          <w:rPr>
            <w:webHidden/>
            <w:szCs w:val="24"/>
          </w:rPr>
          <w:t>28</w:t>
        </w:r>
        <w:r w:rsidRPr="0033658B">
          <w:rPr>
            <w:webHidden/>
            <w:szCs w:val="24"/>
          </w:rPr>
          <w:fldChar w:fldCharType="end"/>
        </w:r>
      </w:hyperlink>
    </w:p>
    <w:p w14:paraId="1C7C873F" w14:textId="77777777" w:rsidR="003961B3" w:rsidRPr="0033658B" w:rsidRDefault="003961B3">
      <w:pPr>
        <w:pStyle w:val="TOC1"/>
        <w:rPr>
          <w:rFonts w:eastAsia="Times New Roman"/>
          <w:szCs w:val="24"/>
        </w:rPr>
      </w:pPr>
      <w:hyperlink w:anchor="_Toc451518405" w:history="1">
        <w:r w:rsidRPr="0033658B">
          <w:rPr>
            <w:rStyle w:val="Hyperlink"/>
            <w:szCs w:val="24"/>
          </w:rPr>
          <w:t>Appendix</w:t>
        </w:r>
        <w:r w:rsidRPr="0033658B">
          <w:rPr>
            <w:webHidden/>
            <w:szCs w:val="24"/>
          </w:rPr>
          <w:tab/>
        </w:r>
        <w:r w:rsidRPr="0033658B">
          <w:rPr>
            <w:webHidden/>
            <w:szCs w:val="24"/>
          </w:rPr>
          <w:fldChar w:fldCharType="begin"/>
        </w:r>
        <w:r w:rsidRPr="0033658B">
          <w:rPr>
            <w:webHidden/>
            <w:szCs w:val="24"/>
          </w:rPr>
          <w:instrText xml:space="preserve"> PAGEREF _Toc451518405 \h </w:instrText>
        </w:r>
        <w:r w:rsidRPr="0033658B">
          <w:rPr>
            <w:webHidden/>
            <w:szCs w:val="24"/>
          </w:rPr>
        </w:r>
        <w:r w:rsidRPr="0033658B">
          <w:rPr>
            <w:webHidden/>
            <w:szCs w:val="24"/>
          </w:rPr>
          <w:fldChar w:fldCharType="separate"/>
        </w:r>
        <w:r w:rsidRPr="0033658B">
          <w:rPr>
            <w:webHidden/>
            <w:szCs w:val="24"/>
          </w:rPr>
          <w:t>30</w:t>
        </w:r>
        <w:r w:rsidRPr="0033658B">
          <w:rPr>
            <w:webHidden/>
            <w:szCs w:val="24"/>
          </w:rPr>
          <w:fldChar w:fldCharType="end"/>
        </w:r>
      </w:hyperlink>
    </w:p>
    <w:p w14:paraId="705D4072" w14:textId="77777777" w:rsidR="009115F3" w:rsidRPr="00F01F8C" w:rsidRDefault="008D4932" w:rsidP="00544C84">
      <w:pPr>
        <w:rPr>
          <w:rFonts w:ascii="Helvetica" w:hAnsi="Helvetica" w:cs="Helvetica"/>
        </w:rPr>
        <w:sectPr w:rsidR="009115F3" w:rsidRPr="00F01F8C" w:rsidSect="00600DBA">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pPr>
      <w:r w:rsidRPr="0033658B">
        <w:rPr>
          <w:rFonts w:ascii="Rockwell" w:hAnsi="Rockwell" w:cs="Helvetica"/>
          <w:noProof/>
          <w:sz w:val="24"/>
          <w:szCs w:val="24"/>
        </w:rPr>
        <w:fldChar w:fldCharType="end"/>
      </w:r>
    </w:p>
    <w:p w14:paraId="447E36F9" w14:textId="77777777" w:rsidR="009115F3" w:rsidRPr="00F01F8C" w:rsidRDefault="00D15952" w:rsidP="00117C3C">
      <w:pPr>
        <w:pStyle w:val="Heading1"/>
      </w:pPr>
      <w:bookmarkStart w:id="1" w:name="_Toc451518382"/>
      <w:r w:rsidRPr="00F01F8C">
        <w:lastRenderedPageBreak/>
        <w:t>Overview</w:t>
      </w:r>
      <w:bookmarkEnd w:id="1"/>
      <w:r w:rsidRPr="00F01F8C">
        <w:t xml:space="preserve"> </w:t>
      </w:r>
    </w:p>
    <w:p w14:paraId="390FB51D" w14:textId="77777777" w:rsidR="003E17D0" w:rsidRPr="00660FCD" w:rsidRDefault="003B5E83" w:rsidP="00207442">
      <w:pPr>
        <w:spacing w:after="100" w:afterAutospacing="1" w:line="240" w:lineRule="auto"/>
        <w:rPr>
          <w:rFonts w:cs="Calibri"/>
        </w:rPr>
      </w:pPr>
      <w:r w:rsidRPr="00660FCD">
        <w:rPr>
          <w:rFonts w:cs="Calibri"/>
        </w:rPr>
        <w:t xml:space="preserve">Across Achievement First, we are working to create and sustain school cultures that balance focus, joy and the cultivation of student character.  Given the game changing nature of the Common Core, these cultures must also predictably and consistently enhance our scholars’ academic experiences and contribute to their unprecedented achievement.  </w:t>
      </w:r>
    </w:p>
    <w:p w14:paraId="2AA3FE64" w14:textId="77777777" w:rsidR="003B5E83" w:rsidRPr="00660FCD" w:rsidRDefault="003B5E83" w:rsidP="00207442">
      <w:pPr>
        <w:pStyle w:val="NoSpacing"/>
        <w:numPr>
          <w:ilvl w:val="0"/>
          <w:numId w:val="0"/>
        </w:numPr>
        <w:tabs>
          <w:tab w:val="left" w:pos="720"/>
        </w:tabs>
        <w:spacing w:after="100" w:afterAutospacing="1"/>
        <w:rPr>
          <w:rFonts w:cs="Calibri"/>
          <w:szCs w:val="22"/>
        </w:rPr>
      </w:pPr>
      <w:r w:rsidRPr="00660FCD">
        <w:rPr>
          <w:rFonts w:cs="Calibri"/>
          <w:szCs w:val="22"/>
        </w:rPr>
        <w:t xml:space="preserve">Ensuring vibrant school cultures and tackling our suspension challenge is mission critical, and it is also highly complex. </w:t>
      </w:r>
    </w:p>
    <w:p w14:paraId="70630889" w14:textId="77777777" w:rsidR="006B2F13" w:rsidRPr="00660FCD" w:rsidRDefault="003B5E83" w:rsidP="00207442">
      <w:pPr>
        <w:pStyle w:val="NoSpacing"/>
        <w:numPr>
          <w:ilvl w:val="0"/>
          <w:numId w:val="0"/>
        </w:numPr>
        <w:tabs>
          <w:tab w:val="left" w:pos="720"/>
        </w:tabs>
        <w:spacing w:after="100" w:afterAutospacing="1"/>
        <w:rPr>
          <w:rFonts w:cs="Calibri"/>
          <w:szCs w:val="22"/>
        </w:rPr>
      </w:pPr>
      <w:r w:rsidRPr="00660FCD">
        <w:rPr>
          <w:rFonts w:cs="Calibri"/>
          <w:szCs w:val="22"/>
        </w:rPr>
        <w:t xml:space="preserve">At the core of this work, we must implement a multiyear strategy that will accomplish the following: strengthen leader and teacher skill, proactively support our most struggling scholars, partner with families in meaningful ways and align on a K-12 approach </w:t>
      </w:r>
      <w:r w:rsidR="00B8404D" w:rsidRPr="00660FCD">
        <w:rPr>
          <w:rFonts w:cs="Calibri"/>
          <w:szCs w:val="22"/>
        </w:rPr>
        <w:t>to character development.  B</w:t>
      </w:r>
      <w:r w:rsidRPr="00660FCD">
        <w:rPr>
          <w:rFonts w:cs="Calibri"/>
          <w:szCs w:val="22"/>
        </w:rPr>
        <w:t xml:space="preserve">ehavior policy guidance is a portion of this larger strategy.  It is driven by our conviction that joyful, focused culture is essential to our mission of preparing every scholar for college.  At the same time the guidance reflects the reality that we must adhere to all legal mandates.   As we think boldly about our school culture vision, legal compliance and operationally sound structures around our most high stakes consequences is imperative.  </w:t>
      </w:r>
    </w:p>
    <w:p w14:paraId="224B512E" w14:textId="77777777" w:rsidR="00B8404D" w:rsidRPr="00660FCD" w:rsidRDefault="00B8404D" w:rsidP="00207442">
      <w:pPr>
        <w:pStyle w:val="NoSpacing"/>
        <w:numPr>
          <w:ilvl w:val="0"/>
          <w:numId w:val="0"/>
        </w:numPr>
        <w:tabs>
          <w:tab w:val="left" w:pos="720"/>
        </w:tabs>
        <w:spacing w:after="100" w:afterAutospacing="1"/>
        <w:rPr>
          <w:rFonts w:cs="Calibri"/>
          <w:szCs w:val="22"/>
        </w:rPr>
      </w:pPr>
    </w:p>
    <w:p w14:paraId="3E760A48" w14:textId="77777777" w:rsidR="002A2D43" w:rsidRPr="00F01F8C" w:rsidRDefault="002A2D43" w:rsidP="008A570F">
      <w:pPr>
        <w:sectPr w:rsidR="002A2D43" w:rsidRPr="00F01F8C" w:rsidSect="00C60081">
          <w:pgSz w:w="12240" w:h="15840"/>
          <w:pgMar w:top="720" w:right="720" w:bottom="720" w:left="720" w:header="720" w:footer="720" w:gutter="0"/>
          <w:cols w:space="720"/>
          <w:docGrid w:linePitch="360"/>
        </w:sectPr>
      </w:pPr>
    </w:p>
    <w:p w14:paraId="51754B50" w14:textId="77777777" w:rsidR="009115F3" w:rsidRPr="00F01F8C" w:rsidRDefault="006B2F13" w:rsidP="00117C3C">
      <w:pPr>
        <w:pStyle w:val="Heading1"/>
      </w:pPr>
      <w:bookmarkStart w:id="2" w:name="_Toc451518383"/>
      <w:r w:rsidRPr="00F01F8C">
        <w:lastRenderedPageBreak/>
        <w:t>Defining Consequences</w:t>
      </w:r>
      <w:bookmarkEnd w:id="2"/>
    </w:p>
    <w:p w14:paraId="1BD73021" w14:textId="77777777" w:rsidR="00984088" w:rsidRPr="00F01F8C" w:rsidRDefault="00514588" w:rsidP="001C474E">
      <w:r w:rsidRPr="00F01F8C">
        <w:t>At Achievement Fi</w:t>
      </w:r>
      <w:r w:rsidR="00D62918" w:rsidRPr="00F01F8C">
        <w:t>r</w:t>
      </w:r>
      <w:r w:rsidRPr="00F01F8C">
        <w:t>st,</w:t>
      </w:r>
      <w:r w:rsidR="006B2F13" w:rsidRPr="00F01F8C">
        <w:t xml:space="preserve"> we work to ensure </w:t>
      </w:r>
      <w:r w:rsidRPr="00F01F8C">
        <w:t xml:space="preserve">that every scholar is in class learning at every possible moment.  In situations though where consequences are warranted, we must operate </w:t>
      </w:r>
      <w:r w:rsidR="0005780C" w:rsidRPr="00F01F8C">
        <w:t xml:space="preserve">network-wide </w:t>
      </w:r>
      <w:r w:rsidRPr="00F01F8C">
        <w:t>from a place of alignment</w:t>
      </w:r>
      <w:r w:rsidR="003E17D0" w:rsidRPr="00F01F8C">
        <w:t xml:space="preserve"> to ensure legal compliance and a fair process for all scholars</w:t>
      </w:r>
      <w:r w:rsidR="0005780C" w:rsidRPr="00F01F8C">
        <w:t>.  This begins with ensuring we define</w:t>
      </w:r>
      <w:r w:rsidR="003E17D0" w:rsidRPr="00F01F8C">
        <w:t xml:space="preserve"> high-stakes</w:t>
      </w:r>
      <w:r w:rsidR="0005780C" w:rsidRPr="00F01F8C">
        <w:t xml:space="preserve"> consequences in the same way.</w:t>
      </w:r>
      <w:r w:rsidR="00783D7B" w:rsidRPr="00F01F8C">
        <w:t xml:space="preserve">  </w:t>
      </w:r>
      <w:r w:rsidR="00984088" w:rsidRPr="00F01F8C">
        <w:t xml:space="preserve">As you read this manual, please note that all italicized text indicates policy that is legal mandate.  In order to be in compliance with state law, we </w:t>
      </w:r>
      <w:r w:rsidR="00984088" w:rsidRPr="00F01F8C">
        <w:rPr>
          <w:i/>
          <w:u w:val="single"/>
        </w:rPr>
        <w:t>must</w:t>
      </w:r>
      <w:r w:rsidR="00984088" w:rsidRPr="00F01F8C">
        <w:t xml:space="preserve"> follow all policies that are italicized. </w:t>
      </w:r>
    </w:p>
    <w:p w14:paraId="295E2354" w14:textId="77777777" w:rsidR="002058E8" w:rsidRPr="00F01F8C" w:rsidRDefault="002058E8" w:rsidP="002058E8">
      <w:pPr>
        <w:pStyle w:val="Heading2"/>
      </w:pPr>
      <w:bookmarkStart w:id="3" w:name="_Toc451518384"/>
      <w:r w:rsidRPr="00F01F8C">
        <w:t>Overview of Definitions</w:t>
      </w:r>
      <w:bookmarkEnd w:id="3"/>
    </w:p>
    <w:p w14:paraId="1B7E0FFB" w14:textId="77777777" w:rsidR="001C474E" w:rsidRPr="00660FCD" w:rsidRDefault="001C474E" w:rsidP="001C474E">
      <w:pPr>
        <w:rPr>
          <w:b/>
          <w:u w:val="single"/>
        </w:rPr>
      </w:pPr>
      <w:r w:rsidRPr="00660FCD">
        <w:rPr>
          <w:b/>
        </w:rPr>
        <w:t>Time out of class can take 4 different forms at Achievement First. Each form of time out of class varies by region</w:t>
      </w:r>
      <w:r w:rsidRPr="00660FCD">
        <w:t xml:space="preserve"> – particularly with regards to length of time and compliance metrics. Region-specific definitions are listed on the following pages.</w:t>
      </w:r>
    </w:p>
    <w:p w14:paraId="4E37C814" w14:textId="77777777" w:rsidR="001C474E" w:rsidRPr="00F01F8C" w:rsidRDefault="001C474E" w:rsidP="00C67381">
      <w:pPr>
        <w:pStyle w:val="Numbering"/>
        <w:ind w:left="720" w:hanging="360"/>
        <w:rPr>
          <w:b w:val="0"/>
        </w:rPr>
      </w:pPr>
      <w:r w:rsidRPr="00F01F8C">
        <w:t>Removal</w:t>
      </w:r>
      <w:r w:rsidRPr="00F01F8C">
        <w:rPr>
          <w:b w:val="0"/>
        </w:rPr>
        <w:t xml:space="preserve"> – When a scholar is removed from class to a designated area (e.g., Dean’s Office, Reset Room, Den, etc.) because that scholar is significantly disrupting learning.</w:t>
      </w:r>
    </w:p>
    <w:p w14:paraId="4D039470" w14:textId="77777777" w:rsidR="001C474E" w:rsidRPr="00F01F8C" w:rsidRDefault="001C474E" w:rsidP="00C67381">
      <w:pPr>
        <w:pStyle w:val="Numbering"/>
        <w:ind w:left="720" w:hanging="360"/>
        <w:rPr>
          <w:b w:val="0"/>
        </w:rPr>
      </w:pPr>
      <w:r w:rsidRPr="00F01F8C">
        <w:t>In-School Suspension</w:t>
      </w:r>
      <w:r w:rsidRPr="00F01F8C">
        <w:rPr>
          <w:b w:val="0"/>
        </w:rPr>
        <w:t xml:space="preserve"> – When a scholar is prohibited from attending class as a consequence for a behavioral infraction or because they are causing a significant disruption to learning.</w:t>
      </w:r>
    </w:p>
    <w:p w14:paraId="1D62591E" w14:textId="77777777" w:rsidR="001C474E" w:rsidRPr="00F01F8C" w:rsidRDefault="001C474E" w:rsidP="00C67381">
      <w:pPr>
        <w:pStyle w:val="Numbering"/>
        <w:ind w:left="720" w:hanging="360"/>
        <w:rPr>
          <w:b w:val="0"/>
        </w:rPr>
      </w:pPr>
      <w:r w:rsidRPr="00F01F8C">
        <w:t>Out-of School Suspension</w:t>
      </w:r>
      <w:r w:rsidRPr="00F01F8C">
        <w:rPr>
          <w:b w:val="0"/>
        </w:rPr>
        <w:t xml:space="preserve"> – When a scholar is prohibited from coming to school because of a behavioral infraction or set of infractions.</w:t>
      </w:r>
    </w:p>
    <w:p w14:paraId="610191DD" w14:textId="77777777" w:rsidR="001C474E" w:rsidRPr="00F01F8C" w:rsidRDefault="001C474E" w:rsidP="00C67381">
      <w:pPr>
        <w:pStyle w:val="Numbering"/>
        <w:ind w:left="720" w:hanging="360"/>
        <w:rPr>
          <w:b w:val="0"/>
        </w:rPr>
      </w:pPr>
      <w:r w:rsidRPr="00F01F8C">
        <w:t>Expulsion</w:t>
      </w:r>
      <w:r w:rsidRPr="00F01F8C">
        <w:rPr>
          <w:b w:val="0"/>
        </w:rPr>
        <w:t xml:space="preserve"> – </w:t>
      </w:r>
      <w:r w:rsidRPr="00F01F8C">
        <w:rPr>
          <w:b w:val="0"/>
          <w:u w:val="single"/>
        </w:rPr>
        <w:t>CT</w:t>
      </w:r>
      <w:r w:rsidRPr="00F01F8C">
        <w:rPr>
          <w:b w:val="0"/>
        </w:rPr>
        <w:t xml:space="preserve">: When a scholar is </w:t>
      </w:r>
      <w:r w:rsidR="00AC5CFB">
        <w:rPr>
          <w:b w:val="0"/>
        </w:rPr>
        <w:t xml:space="preserve">excluded from school privileges (including coming to school or participating in </w:t>
      </w:r>
      <w:r w:rsidR="00AC5CFB" w:rsidRPr="00AC5CFB">
        <w:rPr>
          <w:b w:val="0"/>
        </w:rPr>
        <w:t>school sponsored activities and events</w:t>
      </w:r>
      <w:r w:rsidR="00AC5CFB">
        <w:rPr>
          <w:b w:val="0"/>
        </w:rPr>
        <w:t>)</w:t>
      </w:r>
      <w:r w:rsidRPr="00F01F8C">
        <w:rPr>
          <w:b w:val="0"/>
        </w:rPr>
        <w:t xml:space="preserve"> for more than 10 </w:t>
      </w:r>
      <w:r w:rsidR="00AD1242" w:rsidRPr="00F01F8C">
        <w:rPr>
          <w:b w:val="0"/>
        </w:rPr>
        <w:t xml:space="preserve">consecutive </w:t>
      </w:r>
      <w:r w:rsidR="00CE252A" w:rsidRPr="00F01F8C">
        <w:rPr>
          <w:b w:val="0"/>
        </w:rPr>
        <w:t xml:space="preserve">school </w:t>
      </w:r>
      <w:r w:rsidRPr="00F01F8C">
        <w:rPr>
          <w:b w:val="0"/>
        </w:rPr>
        <w:t xml:space="preserve">days and up to 1 year because of a behavioral infraction or set of infractions; </w:t>
      </w:r>
      <w:r w:rsidRPr="00F01F8C">
        <w:rPr>
          <w:b w:val="0"/>
          <w:u w:val="single"/>
        </w:rPr>
        <w:t>NY</w:t>
      </w:r>
      <w:r w:rsidRPr="00F01F8C">
        <w:rPr>
          <w:b w:val="0"/>
        </w:rPr>
        <w:t xml:space="preserve">: When a scholar is permanently removed from the school because of a behavioral infraction or set of infractions. </w:t>
      </w:r>
      <w:r w:rsidR="00A316A8" w:rsidRPr="00F01F8C">
        <w:rPr>
          <w:b w:val="0"/>
          <w:u w:val="single"/>
        </w:rPr>
        <w:t>RI</w:t>
      </w:r>
      <w:r w:rsidR="00A316A8" w:rsidRPr="00F01F8C">
        <w:rPr>
          <w:b w:val="0"/>
        </w:rPr>
        <w:t xml:space="preserve">: </w:t>
      </w:r>
      <w:r w:rsidR="0039484B" w:rsidRPr="00F01F8C">
        <w:rPr>
          <w:b w:val="0"/>
        </w:rPr>
        <w:t>In Rhode Island, the term expulsion is not used.  Instead, RI law prefers the term “long term suspension” to describe a situation in which a scholar is prohibited from coming to school for more than 10 days and up to the balance of the school year because of a behavioral infraction or set of infractions.</w:t>
      </w:r>
    </w:p>
    <w:p w14:paraId="1445AD72" w14:textId="77777777" w:rsidR="009115F3" w:rsidRPr="00F01F8C" w:rsidRDefault="00207442" w:rsidP="00207442">
      <w:pPr>
        <w:pStyle w:val="Heading2"/>
      </w:pPr>
      <w:r>
        <w:br w:type="page"/>
      </w:r>
      <w:bookmarkStart w:id="4" w:name="_Toc451518385"/>
      <w:r w:rsidR="009115F3" w:rsidRPr="00F01F8C">
        <w:lastRenderedPageBreak/>
        <w:t>Removal</w:t>
      </w:r>
      <w:bookmarkEnd w:id="4"/>
    </w:p>
    <w:p w14:paraId="501B9FF1" w14:textId="77777777" w:rsidR="00CD445A" w:rsidRPr="00660FCD" w:rsidRDefault="008C2D36" w:rsidP="008C2D36">
      <w:r w:rsidRPr="00660FCD">
        <w:rPr>
          <w:b/>
        </w:rPr>
        <w:t>A removal is when a scholar is removed from class to a designated area (e.g., Dean’s Office, Reset Room, Den, etc.) as a consequence for significantly disrupting learning</w:t>
      </w:r>
      <w:r w:rsidRPr="00660FCD">
        <w:t>.</w:t>
      </w:r>
      <w:r w:rsidR="00E34E91">
        <w:t xml:space="preserve"> (More specifically, CT </w:t>
      </w:r>
      <w:r w:rsidR="00E34E91" w:rsidRPr="00E34E91">
        <w:t>allows for removal when a student “deliberately causes a serious disruption of the educational process within the classroom.”</w:t>
      </w:r>
      <w:r w:rsidR="00E34E91">
        <w:t xml:space="preserve"> </w:t>
      </w:r>
      <w:r w:rsidR="00E34E91" w:rsidRPr="00E34E91">
        <w:t>C.G.S. Section 10-233b(a)</w:t>
      </w:r>
      <w:r w:rsidR="00E34E91">
        <w:t>)</w:t>
      </w:r>
      <w:r w:rsidR="00E34E91" w:rsidRPr="00E34E91">
        <w:t xml:space="preserve">  </w:t>
      </w:r>
      <w:r w:rsidRPr="00660FCD">
        <w:t xml:space="preserve">Whenever possible, teachers and deans should </w:t>
      </w:r>
      <w:r w:rsidR="0005780C" w:rsidRPr="00660FCD">
        <w:t xml:space="preserve">work to </w:t>
      </w:r>
      <w:r w:rsidR="00D51839" w:rsidRPr="00660FCD">
        <w:t>redirect behavior</w:t>
      </w:r>
      <w:r w:rsidRPr="00660FCD">
        <w:t xml:space="preserve"> in the classroom so that scholars do not miss learning time</w:t>
      </w:r>
      <w:r w:rsidR="00F5432C" w:rsidRPr="00660FCD">
        <w:t>; removal should be the last resort</w:t>
      </w:r>
      <w:r w:rsidRPr="00660FCD">
        <w:t xml:space="preserve">. If the scholar must go to a designated area to turn it around, it is a removal. </w:t>
      </w:r>
      <w:r w:rsidR="0005780C" w:rsidRPr="00660FCD">
        <w:t>Once the removal takes place, the DOS should work to deescalate behavior</w:t>
      </w:r>
      <w:r w:rsidR="003D6014" w:rsidRPr="00660FCD">
        <w:t xml:space="preserve">, </w:t>
      </w:r>
      <w:r w:rsidR="00F81415" w:rsidRPr="00660FCD">
        <w:t xml:space="preserve">hold an accountability conversation to </w:t>
      </w:r>
      <w:r w:rsidR="003D6014" w:rsidRPr="00660FCD">
        <w:t>gather pertinent information on the situation that occurred</w:t>
      </w:r>
      <w:r w:rsidR="00F81415" w:rsidRPr="00660FCD">
        <w:t xml:space="preserve"> (the Informal Hearing)</w:t>
      </w:r>
      <w:r w:rsidR="003D6014" w:rsidRPr="00660FCD">
        <w:t>,</w:t>
      </w:r>
      <w:r w:rsidR="0005780C" w:rsidRPr="00660FCD">
        <w:t xml:space="preserve"> and teach replacement behaviors as quickly as possible to avoid lost learning time. </w:t>
      </w:r>
      <w:r w:rsidRPr="00660FCD">
        <w:t xml:space="preserve">Removals should occur only at the discretion of the DOS or their stand-in (e.g., Behavior </w:t>
      </w:r>
      <w:r w:rsidR="00F81415" w:rsidRPr="00660FCD">
        <w:t>Interventionist</w:t>
      </w:r>
      <w:r w:rsidRPr="00660FCD">
        <w:t>). Class time missed for academic and behavioral supports/advancement (e.g., counseling, college interview, etc.) do</w:t>
      </w:r>
      <w:r w:rsidR="004E5ADA" w:rsidRPr="00660FCD">
        <w:t>es</w:t>
      </w:r>
      <w:r w:rsidRPr="00660FCD">
        <w:t xml:space="preserve"> not count as a removal, but should be minimized and/or take place during non-instructional time whenever possible.</w:t>
      </w:r>
    </w:p>
    <w:tbl>
      <w:tblPr>
        <w:tblW w:w="0" w:type="auto"/>
        <w:tblInd w:w="108" w:type="dxa"/>
        <w:tblLook w:val="04A0" w:firstRow="1" w:lastRow="0" w:firstColumn="1" w:lastColumn="0" w:noHBand="0" w:noVBand="1"/>
      </w:tblPr>
      <w:tblGrid>
        <w:gridCol w:w="540"/>
        <w:gridCol w:w="10152"/>
      </w:tblGrid>
      <w:tr w:rsidR="009B748E" w:rsidRPr="00F01F8C" w14:paraId="64697983" w14:textId="77777777" w:rsidTr="00660FCD">
        <w:tc>
          <w:tcPr>
            <w:tcW w:w="540" w:type="dxa"/>
            <w:shd w:val="clear" w:color="auto" w:fill="auto"/>
          </w:tcPr>
          <w:p w14:paraId="4ED3BCDD" w14:textId="77777777" w:rsidR="009B748E" w:rsidRPr="00660FCD" w:rsidRDefault="00AC58B0" w:rsidP="00660FCD">
            <w:pPr>
              <w:pStyle w:val="ListParagraph"/>
              <w:ind w:left="0"/>
              <w:jc w:val="center"/>
              <w:rPr>
                <w:rFonts w:ascii="Calibri" w:hAnsi="Calibri"/>
                <w:sz w:val="22"/>
              </w:rPr>
            </w:pPr>
            <w:r w:rsidRPr="00660FCD">
              <w:rPr>
                <w:rFonts w:ascii="Calibri" w:hAnsi="Calibri"/>
                <w:noProof/>
              </w:rPr>
              <w:drawing>
                <wp:inline distT="0" distB="0" distL="0" distR="0" wp14:anchorId="111561AC" wp14:editId="7C50CB7D">
                  <wp:extent cx="190500" cy="190500"/>
                  <wp:effectExtent l="0" t="0" r="0" b="0"/>
                  <wp:docPr id="2" name="Picture 8"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2C013BBC" w14:textId="77777777" w:rsidR="00E34E91" w:rsidRPr="00123914" w:rsidRDefault="009B748E" w:rsidP="00E34E91">
            <w:pPr>
              <w:spacing w:after="0"/>
              <w:rPr>
                <w:color w:val="00B050"/>
              </w:rPr>
            </w:pPr>
            <w:r w:rsidRPr="008E3C56">
              <w:rPr>
                <w:i/>
              </w:rPr>
              <w:t xml:space="preserve">In Connecticut, a removal is </w:t>
            </w:r>
            <w:r w:rsidR="00864FD4" w:rsidRPr="008E3C56">
              <w:rPr>
                <w:i/>
              </w:rPr>
              <w:t xml:space="preserve">considered time out of </w:t>
            </w:r>
            <w:r w:rsidR="00A65DD9" w:rsidRPr="00123914">
              <w:rPr>
                <w:i/>
              </w:rPr>
              <w:t>class</w:t>
            </w:r>
            <w:r w:rsidR="00864FD4" w:rsidRPr="00123914">
              <w:rPr>
                <w:i/>
              </w:rPr>
              <w:t xml:space="preserve"> for</w:t>
            </w:r>
            <w:r w:rsidR="00E34E91" w:rsidRPr="00123914">
              <w:t xml:space="preserve"> </w:t>
            </w:r>
            <w:r w:rsidR="00E34E91" w:rsidRPr="00123914">
              <w:rPr>
                <w:i/>
              </w:rPr>
              <w:t>all or part of a single class period,</w:t>
            </w:r>
            <w:r w:rsidR="00864FD4" w:rsidRPr="00123914">
              <w:rPr>
                <w:i/>
              </w:rPr>
              <w:t xml:space="preserve"> </w:t>
            </w:r>
            <w:r w:rsidR="00E34E91" w:rsidRPr="00123914">
              <w:rPr>
                <w:i/>
              </w:rPr>
              <w:t>lasting</w:t>
            </w:r>
            <w:r w:rsidR="00E34E91" w:rsidRPr="008E3C56">
              <w:rPr>
                <w:i/>
              </w:rPr>
              <w:t xml:space="preserve"> </w:t>
            </w:r>
            <w:r w:rsidR="000404C3" w:rsidRPr="008E3C56">
              <w:rPr>
                <w:b/>
                <w:i/>
              </w:rPr>
              <w:t xml:space="preserve">up to </w:t>
            </w:r>
            <w:r w:rsidR="00E34E91" w:rsidRPr="001F4706">
              <w:rPr>
                <w:b/>
                <w:i/>
              </w:rPr>
              <w:t>but</w:t>
            </w:r>
            <w:r w:rsidR="000404C3" w:rsidRPr="008E3C56">
              <w:rPr>
                <w:b/>
                <w:i/>
              </w:rPr>
              <w:t xml:space="preserve"> no more than</w:t>
            </w:r>
            <w:r w:rsidR="00864FD4" w:rsidRPr="008E3C56">
              <w:rPr>
                <w:b/>
                <w:i/>
              </w:rPr>
              <w:t xml:space="preserve"> 90 minutes</w:t>
            </w:r>
            <w:r w:rsidR="00864FD4" w:rsidRPr="008E3C56">
              <w:rPr>
                <w:i/>
              </w:rPr>
              <w:t>.</w:t>
            </w:r>
            <w:r w:rsidR="00E34E91" w:rsidRPr="000B2719">
              <w:rPr>
                <w:i/>
              </w:rPr>
              <w:t xml:space="preserve"> </w:t>
            </w:r>
          </w:p>
          <w:p w14:paraId="465D5FC8" w14:textId="77777777" w:rsidR="00E34E91" w:rsidRPr="00123914" w:rsidRDefault="00E34E91" w:rsidP="00E34E91">
            <w:pPr>
              <w:spacing w:after="0"/>
            </w:pPr>
          </w:p>
          <w:p w14:paraId="07305640" w14:textId="77777777" w:rsidR="009B748E" w:rsidRPr="00660FCD" w:rsidRDefault="00E34E91" w:rsidP="00123914">
            <w:pPr>
              <w:spacing w:after="0"/>
            </w:pPr>
            <w:r w:rsidRPr="00123914">
              <w:t>No student shall be removed from class more than six times in any school year nor more than twice in one week unless the student is referred to the building principal or designee and granted an informal hearing in accordance with C.G.S. Section 10-233c as amended by P.A. 15-96.  C.G.S. Sec. 10-233b(a).</w:t>
            </w:r>
          </w:p>
        </w:tc>
      </w:tr>
    </w:tbl>
    <w:p w14:paraId="3D67937F" w14:textId="77777777" w:rsidR="009B748E" w:rsidRPr="00660FCD" w:rsidRDefault="009B748E" w:rsidP="009B748E">
      <w:pPr>
        <w:spacing w:after="0"/>
      </w:pPr>
    </w:p>
    <w:tbl>
      <w:tblPr>
        <w:tblW w:w="0" w:type="auto"/>
        <w:tblInd w:w="108" w:type="dxa"/>
        <w:tblLook w:val="04A0" w:firstRow="1" w:lastRow="0" w:firstColumn="1" w:lastColumn="0" w:noHBand="0" w:noVBand="1"/>
      </w:tblPr>
      <w:tblGrid>
        <w:gridCol w:w="540"/>
        <w:gridCol w:w="10152"/>
      </w:tblGrid>
      <w:tr w:rsidR="009B748E" w:rsidRPr="00F01F8C" w14:paraId="3334FCA5" w14:textId="77777777" w:rsidTr="00660FCD">
        <w:tc>
          <w:tcPr>
            <w:tcW w:w="540" w:type="dxa"/>
            <w:shd w:val="clear" w:color="auto" w:fill="auto"/>
          </w:tcPr>
          <w:p w14:paraId="4992411C" w14:textId="77777777" w:rsidR="009B748E" w:rsidRPr="00660FCD" w:rsidRDefault="00AC58B0" w:rsidP="00660FCD">
            <w:pPr>
              <w:pStyle w:val="ListParagraph"/>
              <w:ind w:left="0"/>
              <w:jc w:val="center"/>
              <w:rPr>
                <w:rFonts w:ascii="Calibri" w:hAnsi="Calibri"/>
                <w:noProof/>
              </w:rPr>
            </w:pPr>
            <w:r w:rsidRPr="00660FCD">
              <w:rPr>
                <w:rFonts w:ascii="Calibri" w:hAnsi="Calibri"/>
                <w:noProof/>
              </w:rPr>
              <w:drawing>
                <wp:inline distT="0" distB="0" distL="0" distR="0" wp14:anchorId="429B699B" wp14:editId="5F2F2810">
                  <wp:extent cx="190500" cy="190500"/>
                  <wp:effectExtent l="0" t="0" r="0" b="0"/>
                  <wp:docPr id="3" name="Picture 9"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0AD89E13" w14:textId="77777777" w:rsidR="009B748E" w:rsidRPr="00660FCD" w:rsidRDefault="009B748E" w:rsidP="00660FCD">
            <w:pPr>
              <w:pStyle w:val="ListParagraph"/>
              <w:ind w:left="0"/>
              <w:rPr>
                <w:rFonts w:ascii="Calibri" w:hAnsi="Calibri"/>
                <w:sz w:val="22"/>
              </w:rPr>
            </w:pPr>
            <w:r w:rsidRPr="00660FCD">
              <w:rPr>
                <w:rFonts w:ascii="Calibri" w:hAnsi="Calibri"/>
                <w:sz w:val="22"/>
              </w:rPr>
              <w:t xml:space="preserve">In New York, </w:t>
            </w:r>
            <w:r w:rsidR="00CF1F30" w:rsidRPr="00660FCD">
              <w:rPr>
                <w:rFonts w:ascii="Calibri" w:hAnsi="Calibri"/>
                <w:sz w:val="22"/>
              </w:rPr>
              <w:t xml:space="preserve">Achievement First considers a removal to be </w:t>
            </w:r>
            <w:r w:rsidR="00864FD4" w:rsidRPr="00660FCD">
              <w:rPr>
                <w:rFonts w:ascii="Calibri" w:hAnsi="Calibri"/>
                <w:sz w:val="22"/>
              </w:rPr>
              <w:t xml:space="preserve">time out of </w:t>
            </w:r>
            <w:r w:rsidR="00A65DD9" w:rsidRPr="00660FCD">
              <w:rPr>
                <w:rFonts w:ascii="Calibri" w:hAnsi="Calibri"/>
                <w:sz w:val="22"/>
              </w:rPr>
              <w:t>class</w:t>
            </w:r>
            <w:r w:rsidR="00864FD4" w:rsidRPr="00660FCD">
              <w:rPr>
                <w:rFonts w:ascii="Calibri" w:hAnsi="Calibri"/>
                <w:sz w:val="22"/>
              </w:rPr>
              <w:t xml:space="preserve"> for </w:t>
            </w:r>
            <w:r w:rsidR="00CF1F30" w:rsidRPr="00660FCD">
              <w:rPr>
                <w:rFonts w:ascii="Calibri" w:hAnsi="Calibri"/>
                <w:b/>
                <w:sz w:val="22"/>
              </w:rPr>
              <w:t>up to and no more than</w:t>
            </w:r>
            <w:r w:rsidR="00864FD4" w:rsidRPr="00660FCD">
              <w:rPr>
                <w:rFonts w:ascii="Calibri" w:hAnsi="Calibri"/>
                <w:b/>
                <w:sz w:val="22"/>
              </w:rPr>
              <w:t xml:space="preserve"> 4 hours</w:t>
            </w:r>
            <w:r w:rsidRPr="00660FCD">
              <w:rPr>
                <w:rFonts w:ascii="Calibri" w:hAnsi="Calibri"/>
                <w:sz w:val="22"/>
              </w:rPr>
              <w:t>.</w:t>
            </w:r>
          </w:p>
        </w:tc>
      </w:tr>
    </w:tbl>
    <w:p w14:paraId="12CD1332" w14:textId="77777777" w:rsidR="00733E7E" w:rsidRPr="00660FCD" w:rsidRDefault="00733E7E" w:rsidP="00733E7E">
      <w:pPr>
        <w:spacing w:after="0"/>
      </w:pPr>
    </w:p>
    <w:tbl>
      <w:tblPr>
        <w:tblW w:w="0" w:type="auto"/>
        <w:tblInd w:w="108" w:type="dxa"/>
        <w:tblLook w:val="04A0" w:firstRow="1" w:lastRow="0" w:firstColumn="1" w:lastColumn="0" w:noHBand="0" w:noVBand="1"/>
      </w:tblPr>
      <w:tblGrid>
        <w:gridCol w:w="540"/>
        <w:gridCol w:w="10152"/>
      </w:tblGrid>
      <w:tr w:rsidR="00733E7E" w:rsidRPr="00F01F8C" w14:paraId="5CC67871" w14:textId="77777777" w:rsidTr="00660FCD">
        <w:tc>
          <w:tcPr>
            <w:tcW w:w="540" w:type="dxa"/>
            <w:shd w:val="clear" w:color="auto" w:fill="auto"/>
          </w:tcPr>
          <w:p w14:paraId="6066230E" w14:textId="77777777" w:rsidR="00733E7E" w:rsidRPr="00660FCD" w:rsidRDefault="00AC58B0" w:rsidP="00660FCD">
            <w:pPr>
              <w:pStyle w:val="ListParagraph"/>
              <w:ind w:left="0"/>
              <w:jc w:val="center"/>
              <w:rPr>
                <w:rFonts w:ascii="Calibri" w:hAnsi="Calibri"/>
                <w:noProof/>
              </w:rPr>
            </w:pPr>
            <w:r w:rsidRPr="00660FCD">
              <w:rPr>
                <w:rFonts w:ascii="Calibri" w:hAnsi="Calibri"/>
                <w:noProof/>
              </w:rPr>
              <w:drawing>
                <wp:inline distT="0" distB="0" distL="0" distR="0" wp14:anchorId="2F20D5F7" wp14:editId="19BD2AA4">
                  <wp:extent cx="190500" cy="190500"/>
                  <wp:effectExtent l="0" t="0" r="0" b="0"/>
                  <wp:docPr id="4" name="Picture 17"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495BAB46" w14:textId="77777777" w:rsidR="00733E7E" w:rsidRPr="00660FCD" w:rsidRDefault="00733E7E" w:rsidP="00660FCD">
            <w:pPr>
              <w:pStyle w:val="ListParagraph"/>
              <w:ind w:left="0"/>
              <w:rPr>
                <w:rFonts w:ascii="Calibri" w:hAnsi="Calibri"/>
                <w:sz w:val="22"/>
              </w:rPr>
            </w:pPr>
            <w:r w:rsidRPr="00660FCD">
              <w:rPr>
                <w:rFonts w:ascii="Calibri" w:hAnsi="Calibri"/>
                <w:sz w:val="22"/>
              </w:rPr>
              <w:t xml:space="preserve">In </w:t>
            </w:r>
            <w:r w:rsidR="00521FFF" w:rsidRPr="00660FCD">
              <w:rPr>
                <w:rFonts w:ascii="Calibri" w:hAnsi="Calibri"/>
                <w:sz w:val="22"/>
              </w:rPr>
              <w:t xml:space="preserve">Rhode Island, Achievement First considers a removal to be time out of class for </w:t>
            </w:r>
            <w:r w:rsidR="00521FFF" w:rsidRPr="00660FCD">
              <w:rPr>
                <w:rFonts w:ascii="Calibri" w:hAnsi="Calibri"/>
                <w:b/>
                <w:sz w:val="22"/>
              </w:rPr>
              <w:t>up to and no more than 4 hours.</w:t>
            </w:r>
          </w:p>
        </w:tc>
      </w:tr>
    </w:tbl>
    <w:p w14:paraId="450762FD" w14:textId="77777777" w:rsidR="009115F3" w:rsidRPr="00F01F8C" w:rsidRDefault="009115F3" w:rsidP="001C1524">
      <w:pPr>
        <w:pStyle w:val="Heading2"/>
      </w:pPr>
      <w:bookmarkStart w:id="5" w:name="_Toc451518386"/>
      <w:r w:rsidRPr="00F01F8C">
        <w:t>In-School Suspension</w:t>
      </w:r>
      <w:bookmarkEnd w:id="5"/>
    </w:p>
    <w:p w14:paraId="476D58E1" w14:textId="77777777" w:rsidR="002058E8" w:rsidRPr="00660FCD" w:rsidRDefault="002058E8" w:rsidP="002058E8">
      <w:r w:rsidRPr="00660FCD">
        <w:rPr>
          <w:b/>
        </w:rPr>
        <w:t>An In-School Suspension</w:t>
      </w:r>
      <w:r w:rsidR="00087898" w:rsidRPr="00660FCD">
        <w:rPr>
          <w:b/>
        </w:rPr>
        <w:t xml:space="preserve"> (ISS)</w:t>
      </w:r>
      <w:r w:rsidRPr="00660FCD">
        <w:rPr>
          <w:b/>
        </w:rPr>
        <w:t xml:space="preserve"> is when a scholar is prohibited from attending class</w:t>
      </w:r>
      <w:r w:rsidR="00A65DD9" w:rsidRPr="00660FCD">
        <w:rPr>
          <w:b/>
        </w:rPr>
        <w:t xml:space="preserve"> as a consequence</w:t>
      </w:r>
      <w:r w:rsidRPr="00660FCD">
        <w:rPr>
          <w:b/>
        </w:rPr>
        <w:t xml:space="preserve"> for a behavioral infraction or because they are causing a significant disruption to learning</w:t>
      </w:r>
      <w:r w:rsidRPr="00660FCD">
        <w:t>.</w:t>
      </w:r>
      <w:r w:rsidR="00C55BDA" w:rsidRPr="00660FCD">
        <w:t xml:space="preserve"> </w:t>
      </w:r>
      <w:r w:rsidRPr="00660FCD">
        <w:t>If</w:t>
      </w:r>
      <w:r w:rsidR="00C91067">
        <w:t>, in order to provide additional support to meet academic and behavioral standards,</w:t>
      </w:r>
      <w:r w:rsidRPr="00660FCD">
        <w:t xml:space="preserve"> a school chooses to have a scholar attend class in another classroom on their grade level or small group/individual instruction of the same content that their class is learning (e.g., a TIR teaching content in a separate part of the classroom or school building), the consequence does not constitute an ISS unless the school chooses to assign the scholar a formal ISS as a means of signifying the seriousness of the behavior. Similarly, scholars who are seated in their classroom but away from other scholars as a consequence and/or means of limiting their distraction to other scholars are not considered to be serving an ISS.</w:t>
      </w:r>
    </w:p>
    <w:p w14:paraId="48F788D4" w14:textId="77777777" w:rsidR="00783D7B" w:rsidRPr="00660FCD" w:rsidRDefault="00CF4467" w:rsidP="00123914">
      <w:pPr>
        <w:spacing w:after="60" w:line="280" w:lineRule="exact"/>
        <w:ind w:left="360"/>
      </w:pPr>
      <w:r w:rsidRPr="00123914">
        <w:rPr>
          <w:b/>
        </w:rPr>
        <w:t>Note on ISS and MDRs</w:t>
      </w:r>
      <w:r>
        <w:t xml:space="preserve">: </w:t>
      </w:r>
      <w:r w:rsidR="001D7D77" w:rsidRPr="00660FCD">
        <w:t xml:space="preserve">For scholars with disabilities or suspected disabilities, </w:t>
      </w:r>
      <w:r w:rsidR="00677832" w:rsidRPr="00660FCD">
        <w:t>a</w:t>
      </w:r>
      <w:r w:rsidR="00783D7B" w:rsidRPr="00660FCD">
        <w:t xml:space="preserve">ny time spent in In-School Suspension counts towards the more than 10 cumulative </w:t>
      </w:r>
      <w:r w:rsidR="00D06BA0" w:rsidRPr="00660FCD">
        <w:t xml:space="preserve">school </w:t>
      </w:r>
      <w:r w:rsidR="00677832" w:rsidRPr="00660FCD">
        <w:t xml:space="preserve">days of </w:t>
      </w:r>
      <w:r>
        <w:t>suspension that trigger the need to conduct an MDR prior to imposing any further suspensions</w:t>
      </w:r>
      <w:r w:rsidR="00783D7B" w:rsidRPr="00660FCD">
        <w:t xml:space="preserve">, </w:t>
      </w:r>
      <w:r w:rsidR="00783D7B" w:rsidRPr="00123914">
        <w:rPr>
          <w:u w:val="single"/>
        </w:rPr>
        <w:t>unless</w:t>
      </w:r>
      <w:r w:rsidR="00677832" w:rsidRPr="00660FCD">
        <w:t>, during ISS</w:t>
      </w:r>
      <w:r w:rsidR="00783D7B" w:rsidRPr="00660FCD">
        <w:t>:</w:t>
      </w:r>
    </w:p>
    <w:p w14:paraId="5B4905BB" w14:textId="77777777" w:rsidR="00783D7B" w:rsidRPr="00660FCD" w:rsidRDefault="00783D7B" w:rsidP="00C55F72">
      <w:pPr>
        <w:pStyle w:val="ListParagraph"/>
        <w:numPr>
          <w:ilvl w:val="0"/>
          <w:numId w:val="23"/>
        </w:numPr>
        <w:spacing w:after="60" w:line="280" w:lineRule="exact"/>
        <w:contextualSpacing/>
        <w:rPr>
          <w:rFonts w:ascii="Calibri" w:hAnsi="Calibri"/>
          <w:sz w:val="22"/>
          <w:szCs w:val="22"/>
        </w:rPr>
      </w:pPr>
      <w:r w:rsidRPr="00660FCD">
        <w:rPr>
          <w:rFonts w:ascii="Calibri" w:hAnsi="Calibri"/>
          <w:sz w:val="22"/>
          <w:szCs w:val="22"/>
        </w:rPr>
        <w:t>The scholar is not segregated from his/her general education peers</w:t>
      </w:r>
    </w:p>
    <w:p w14:paraId="1B6DB32C" w14:textId="77777777" w:rsidR="00783D7B" w:rsidRPr="00660FCD" w:rsidRDefault="00783D7B" w:rsidP="00C55F72">
      <w:pPr>
        <w:pStyle w:val="ListParagraph"/>
        <w:numPr>
          <w:ilvl w:val="0"/>
          <w:numId w:val="23"/>
        </w:numPr>
        <w:spacing w:after="60" w:line="280" w:lineRule="exact"/>
        <w:contextualSpacing/>
        <w:rPr>
          <w:rFonts w:ascii="Calibri" w:hAnsi="Calibri"/>
          <w:sz w:val="22"/>
          <w:szCs w:val="22"/>
        </w:rPr>
      </w:pPr>
      <w:r w:rsidRPr="00660FCD">
        <w:rPr>
          <w:rFonts w:ascii="Calibri" w:hAnsi="Calibri"/>
          <w:sz w:val="22"/>
          <w:szCs w:val="22"/>
        </w:rPr>
        <w:t>The scholar has continued access to the general curriculum</w:t>
      </w:r>
    </w:p>
    <w:p w14:paraId="5A7F6976" w14:textId="77777777" w:rsidR="00783D7B" w:rsidRDefault="00783D7B" w:rsidP="00123914">
      <w:pPr>
        <w:pStyle w:val="ListParagraph"/>
        <w:numPr>
          <w:ilvl w:val="0"/>
          <w:numId w:val="23"/>
        </w:numPr>
        <w:spacing w:after="60" w:line="280" w:lineRule="exact"/>
        <w:contextualSpacing/>
      </w:pPr>
      <w:r w:rsidRPr="00660FCD">
        <w:rPr>
          <w:rFonts w:ascii="Calibri" w:hAnsi="Calibri"/>
          <w:sz w:val="22"/>
          <w:szCs w:val="22"/>
        </w:rPr>
        <w:t>The scholar continues to receive all services mandated in his/her IEP, 504 plan or Behavior Intervention Plan</w:t>
      </w:r>
    </w:p>
    <w:p w14:paraId="64FDC2D6" w14:textId="77777777" w:rsidR="00D50C0C" w:rsidRPr="00660FCD" w:rsidRDefault="00D50C0C" w:rsidP="00123914">
      <w:pPr>
        <w:tabs>
          <w:tab w:val="left" w:pos="3248"/>
        </w:tabs>
        <w:spacing w:after="60" w:line="280" w:lineRule="exact"/>
        <w:ind w:left="720"/>
      </w:pPr>
    </w:p>
    <w:p w14:paraId="762865F4" w14:textId="77777777" w:rsidR="00783D7B" w:rsidRPr="00660FCD" w:rsidRDefault="00783D7B" w:rsidP="00015B82">
      <w:pPr>
        <w:tabs>
          <w:tab w:val="left" w:pos="3248"/>
        </w:tabs>
        <w:spacing w:after="60" w:line="280" w:lineRule="exact"/>
        <w:ind w:left="720"/>
      </w:pPr>
      <w:r w:rsidRPr="00660FCD">
        <w:lastRenderedPageBreak/>
        <w:t>Each instance of ISS should be judged individually to determine whether these three criteria were met</w:t>
      </w:r>
      <w:r w:rsidR="00D50C0C">
        <w:t xml:space="preserve"> and, therefore, </w:t>
      </w:r>
      <w:r w:rsidRPr="00660FCD">
        <w:t xml:space="preserve">whether the </w:t>
      </w:r>
      <w:r w:rsidR="00D50C0C">
        <w:t>instance of ISS</w:t>
      </w:r>
      <w:r w:rsidR="00D50C0C" w:rsidRPr="00660FCD">
        <w:t xml:space="preserve"> </w:t>
      </w:r>
      <w:r w:rsidRPr="00660FCD">
        <w:t>counts towards total days of suspension</w:t>
      </w:r>
      <w:r w:rsidR="00CF4467">
        <w:t xml:space="preserve"> triggering the need to conduct an MDR</w:t>
      </w:r>
      <w:r w:rsidR="00D50C0C">
        <w:t>.  To make these determinations</w:t>
      </w:r>
      <w:r w:rsidRPr="00660FCD">
        <w:t xml:space="preserve"> the school must look at the setting used and the services provided while the student is in ISS.   To ensure these criteria are met, the school should establish an ISS setting that is available to both students with and without disabilities.  While in ISS, students should continue to receive class work, assessments, and homework.  Additionally, students with mandated services in an IEP or 504 plan should continue to receive these services.  </w:t>
      </w:r>
      <w:r w:rsidR="003971AB" w:rsidRPr="00660FCD">
        <w:t xml:space="preserve">For additional information regarding considerations for students with disabilities, see </w:t>
      </w:r>
      <w:hyperlink w:anchor="ConsiderationsforSWDs" w:history="1">
        <w:r w:rsidR="003971AB" w:rsidRPr="00660FCD">
          <w:rPr>
            <w:rStyle w:val="Hyperlink"/>
          </w:rPr>
          <w:t>here</w:t>
        </w:r>
      </w:hyperlink>
      <w:r w:rsidR="003971AB" w:rsidRPr="00660FCD">
        <w:t xml:space="preserve">. </w:t>
      </w:r>
    </w:p>
    <w:p w14:paraId="06DC3628" w14:textId="77777777" w:rsidR="00783D7B" w:rsidRPr="00660FCD" w:rsidRDefault="00783D7B" w:rsidP="002058E8"/>
    <w:tbl>
      <w:tblPr>
        <w:tblW w:w="0" w:type="auto"/>
        <w:tblInd w:w="108" w:type="dxa"/>
        <w:tblLook w:val="04A0" w:firstRow="1" w:lastRow="0" w:firstColumn="1" w:lastColumn="0" w:noHBand="0" w:noVBand="1"/>
      </w:tblPr>
      <w:tblGrid>
        <w:gridCol w:w="540"/>
        <w:gridCol w:w="10152"/>
      </w:tblGrid>
      <w:tr w:rsidR="00A65DD9" w:rsidRPr="00F01F8C" w14:paraId="6879460D" w14:textId="77777777" w:rsidTr="00660FCD">
        <w:tc>
          <w:tcPr>
            <w:tcW w:w="540" w:type="dxa"/>
            <w:shd w:val="clear" w:color="auto" w:fill="auto"/>
          </w:tcPr>
          <w:p w14:paraId="49166164" w14:textId="77777777" w:rsidR="00A65DD9"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09199B1E" wp14:editId="36607097">
                  <wp:extent cx="190500" cy="190500"/>
                  <wp:effectExtent l="0" t="0" r="0" b="0"/>
                  <wp:docPr id="5" name="Picture 10"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7AA31064" w14:textId="77777777" w:rsidR="00A65DD9" w:rsidRPr="00660FCD" w:rsidRDefault="00A65DD9" w:rsidP="00660FCD">
            <w:pPr>
              <w:pStyle w:val="ListParagraph"/>
              <w:ind w:left="0"/>
              <w:rPr>
                <w:rFonts w:ascii="Calibri" w:hAnsi="Calibri"/>
                <w:i/>
                <w:sz w:val="22"/>
                <w:szCs w:val="22"/>
              </w:rPr>
            </w:pPr>
            <w:r w:rsidRPr="00660FCD">
              <w:rPr>
                <w:rFonts w:ascii="Calibri" w:hAnsi="Calibri"/>
                <w:i/>
                <w:sz w:val="22"/>
                <w:szCs w:val="22"/>
              </w:rPr>
              <w:t xml:space="preserve">In Connecticut, an ISS is considered </w:t>
            </w:r>
            <w:r w:rsidR="00D414AA" w:rsidRPr="00660FCD">
              <w:rPr>
                <w:rFonts w:ascii="Calibri" w:hAnsi="Calibri"/>
                <w:i/>
                <w:sz w:val="22"/>
                <w:szCs w:val="22"/>
              </w:rPr>
              <w:t xml:space="preserve">required </w:t>
            </w:r>
            <w:r w:rsidRPr="00660FCD">
              <w:rPr>
                <w:rFonts w:ascii="Calibri" w:hAnsi="Calibri"/>
                <w:i/>
                <w:sz w:val="22"/>
                <w:szCs w:val="22"/>
              </w:rPr>
              <w:t xml:space="preserve">time out of class for </w:t>
            </w:r>
            <w:r w:rsidR="004148E5" w:rsidRPr="00660FCD">
              <w:rPr>
                <w:rFonts w:ascii="Calibri" w:hAnsi="Calibri"/>
                <w:b/>
                <w:i/>
                <w:sz w:val="22"/>
                <w:szCs w:val="22"/>
              </w:rPr>
              <w:t>more than 90 minutes and up to 10 days</w:t>
            </w:r>
            <w:r w:rsidR="004148E5" w:rsidRPr="00660FCD">
              <w:rPr>
                <w:rFonts w:ascii="Calibri" w:hAnsi="Calibri"/>
                <w:i/>
                <w:sz w:val="22"/>
                <w:szCs w:val="22"/>
              </w:rPr>
              <w:t>.</w:t>
            </w:r>
            <w:r w:rsidR="00111FC1" w:rsidRPr="00660FCD">
              <w:rPr>
                <w:rFonts w:ascii="Calibri" w:hAnsi="Calibri"/>
                <w:i/>
                <w:sz w:val="22"/>
                <w:szCs w:val="22"/>
              </w:rPr>
              <w:t xml:space="preserve"> </w:t>
            </w:r>
          </w:p>
          <w:p w14:paraId="5CB8CF14" w14:textId="77777777" w:rsidR="00111FC1" w:rsidRPr="00660FCD" w:rsidRDefault="00185454" w:rsidP="00660FCD">
            <w:pPr>
              <w:pStyle w:val="ListParagraph"/>
              <w:ind w:left="0"/>
              <w:rPr>
                <w:rFonts w:ascii="Calibri" w:hAnsi="Calibri"/>
                <w:sz w:val="22"/>
                <w:szCs w:val="22"/>
              </w:rPr>
            </w:pPr>
            <w:r w:rsidRPr="00660FCD">
              <w:rPr>
                <w:rFonts w:ascii="Calibri" w:hAnsi="Calibri"/>
                <w:sz w:val="22"/>
                <w:szCs w:val="22"/>
              </w:rPr>
              <w:t xml:space="preserve">For </w:t>
            </w:r>
            <w:r w:rsidR="00B75692" w:rsidRPr="00660FCD">
              <w:rPr>
                <w:rFonts w:ascii="Calibri" w:hAnsi="Calibri"/>
                <w:sz w:val="22"/>
                <w:szCs w:val="22"/>
              </w:rPr>
              <w:t>conduct</w:t>
            </w:r>
            <w:r w:rsidRPr="00660FCD">
              <w:rPr>
                <w:rFonts w:ascii="Calibri" w:hAnsi="Calibri"/>
                <w:sz w:val="22"/>
                <w:szCs w:val="22"/>
              </w:rPr>
              <w:t xml:space="preserve"> that occur on school gro</w:t>
            </w:r>
            <w:r w:rsidR="00B75692" w:rsidRPr="00660FCD">
              <w:rPr>
                <w:rFonts w:ascii="Calibri" w:hAnsi="Calibri"/>
                <w:sz w:val="22"/>
                <w:szCs w:val="22"/>
              </w:rPr>
              <w:t>unds</w:t>
            </w:r>
            <w:r w:rsidRPr="00660FCD">
              <w:rPr>
                <w:rFonts w:ascii="Calibri" w:hAnsi="Calibri"/>
                <w:sz w:val="22"/>
                <w:szCs w:val="22"/>
              </w:rPr>
              <w:t xml:space="preserve"> or </w:t>
            </w:r>
            <w:r w:rsidR="00B75692" w:rsidRPr="00660FCD">
              <w:rPr>
                <w:rFonts w:ascii="Calibri" w:hAnsi="Calibri"/>
                <w:sz w:val="22"/>
                <w:szCs w:val="22"/>
              </w:rPr>
              <w:t>at school sponsored activities, t</w:t>
            </w:r>
            <w:r w:rsidR="009F0985" w:rsidRPr="00660FCD">
              <w:rPr>
                <w:rFonts w:ascii="Calibri" w:hAnsi="Calibri"/>
                <w:sz w:val="22"/>
                <w:szCs w:val="22"/>
              </w:rPr>
              <w:t>he following conduct may lead to a suspension:</w:t>
            </w:r>
          </w:p>
          <w:p w14:paraId="38ED0AC2" w14:textId="77777777" w:rsidR="009F0985" w:rsidRPr="00660FCD" w:rsidRDefault="009F0985" w:rsidP="00660FCD">
            <w:pPr>
              <w:pStyle w:val="ListParagraph"/>
              <w:numPr>
                <w:ilvl w:val="0"/>
                <w:numId w:val="58"/>
              </w:numPr>
              <w:rPr>
                <w:rFonts w:ascii="Calibri" w:hAnsi="Calibri"/>
                <w:sz w:val="22"/>
                <w:szCs w:val="22"/>
              </w:rPr>
            </w:pPr>
            <w:r w:rsidRPr="00660FCD">
              <w:rPr>
                <w:rFonts w:ascii="Calibri" w:hAnsi="Calibri"/>
                <w:sz w:val="22"/>
                <w:szCs w:val="22"/>
              </w:rPr>
              <w:t xml:space="preserve">A </w:t>
            </w:r>
            <w:r w:rsidR="0031410A" w:rsidRPr="00660FCD">
              <w:rPr>
                <w:rFonts w:ascii="Calibri" w:hAnsi="Calibri"/>
                <w:sz w:val="22"/>
                <w:szCs w:val="22"/>
              </w:rPr>
              <w:t>violation of publicized policy</w:t>
            </w:r>
            <w:r w:rsidR="006622CD" w:rsidRPr="00660FCD">
              <w:rPr>
                <w:rFonts w:ascii="Calibri" w:hAnsi="Calibri"/>
                <w:sz w:val="22"/>
                <w:szCs w:val="22"/>
              </w:rPr>
              <w:t>, or;</w:t>
            </w:r>
          </w:p>
          <w:p w14:paraId="78C27BCE" w14:textId="77777777" w:rsidR="00A866B4" w:rsidRPr="00660FCD" w:rsidRDefault="00A866B4" w:rsidP="00660FCD">
            <w:pPr>
              <w:pStyle w:val="ListParagraph"/>
              <w:numPr>
                <w:ilvl w:val="0"/>
                <w:numId w:val="58"/>
              </w:numPr>
              <w:rPr>
                <w:rFonts w:ascii="Calibri" w:hAnsi="Calibri"/>
                <w:sz w:val="22"/>
                <w:szCs w:val="22"/>
              </w:rPr>
            </w:pPr>
            <w:r w:rsidRPr="00660FCD">
              <w:rPr>
                <w:rFonts w:ascii="Calibri" w:hAnsi="Calibri"/>
                <w:sz w:val="22"/>
                <w:szCs w:val="22"/>
              </w:rPr>
              <w:t>A serious disruption of the educational process</w:t>
            </w:r>
            <w:r w:rsidR="00724E5C" w:rsidRPr="00660FCD">
              <w:rPr>
                <w:rStyle w:val="FootnoteReference"/>
                <w:rFonts w:ascii="Calibri" w:hAnsi="Calibri"/>
                <w:sz w:val="22"/>
                <w:szCs w:val="22"/>
              </w:rPr>
              <w:footnoteReference w:id="1"/>
            </w:r>
            <w:r w:rsidR="006622CD" w:rsidRPr="00660FCD">
              <w:rPr>
                <w:rFonts w:ascii="Calibri" w:hAnsi="Calibri"/>
                <w:sz w:val="22"/>
                <w:szCs w:val="22"/>
              </w:rPr>
              <w:t>, or;</w:t>
            </w:r>
          </w:p>
          <w:p w14:paraId="58148B0A" w14:textId="77777777" w:rsidR="00A866B4" w:rsidRPr="00660FCD" w:rsidRDefault="00A866B4" w:rsidP="00660FCD">
            <w:pPr>
              <w:pStyle w:val="ListParagraph"/>
              <w:numPr>
                <w:ilvl w:val="0"/>
                <w:numId w:val="58"/>
              </w:numPr>
              <w:rPr>
                <w:rFonts w:ascii="Calibri" w:hAnsi="Calibri"/>
                <w:sz w:val="22"/>
                <w:szCs w:val="22"/>
              </w:rPr>
            </w:pPr>
            <w:r w:rsidRPr="00660FCD">
              <w:rPr>
                <w:rFonts w:ascii="Calibri" w:hAnsi="Calibri"/>
                <w:sz w:val="22"/>
                <w:szCs w:val="22"/>
              </w:rPr>
              <w:t>Endangerment to persons or property</w:t>
            </w:r>
            <w:r w:rsidR="006622CD" w:rsidRPr="00660FCD">
              <w:rPr>
                <w:rFonts w:ascii="Calibri" w:hAnsi="Calibri"/>
                <w:sz w:val="22"/>
                <w:szCs w:val="22"/>
              </w:rPr>
              <w:t>.</w:t>
            </w:r>
          </w:p>
          <w:p w14:paraId="2726EC8E" w14:textId="77777777" w:rsidR="00B75692" w:rsidRPr="00660FCD" w:rsidRDefault="00B75692" w:rsidP="00660FCD">
            <w:pPr>
              <w:spacing w:after="0" w:line="240" w:lineRule="auto"/>
            </w:pPr>
          </w:p>
          <w:p w14:paraId="1B4DC8F9" w14:textId="77777777" w:rsidR="00B75692" w:rsidRPr="00660FCD" w:rsidRDefault="00B75692" w:rsidP="00660FCD">
            <w:pPr>
              <w:spacing w:after="0" w:line="240" w:lineRule="auto"/>
            </w:pPr>
            <w:r w:rsidRPr="00660FCD">
              <w:t>If the conduct occurs off sch</w:t>
            </w:r>
            <w:r w:rsidR="006622CD" w:rsidRPr="00660FCD">
              <w:t xml:space="preserve">ool grounds, then </w:t>
            </w:r>
            <w:r w:rsidR="006622CD" w:rsidRPr="00660FCD">
              <w:rPr>
                <w:b/>
              </w:rPr>
              <w:t xml:space="preserve">both </w:t>
            </w:r>
            <w:r w:rsidR="006622CD" w:rsidRPr="00660FCD">
              <w:t>of the following are necessary to lead to disciplinary action:</w:t>
            </w:r>
          </w:p>
          <w:p w14:paraId="1223B394" w14:textId="77777777" w:rsidR="006622CD" w:rsidRPr="00660FCD" w:rsidRDefault="006622CD" w:rsidP="00660FCD">
            <w:pPr>
              <w:pStyle w:val="ListParagraph"/>
              <w:numPr>
                <w:ilvl w:val="0"/>
                <w:numId w:val="59"/>
              </w:numPr>
              <w:rPr>
                <w:rFonts w:ascii="Calibri" w:hAnsi="Calibri"/>
                <w:sz w:val="22"/>
                <w:szCs w:val="22"/>
              </w:rPr>
            </w:pPr>
            <w:r w:rsidRPr="00660FCD">
              <w:rPr>
                <w:rFonts w:ascii="Calibri" w:hAnsi="Calibri"/>
                <w:sz w:val="22"/>
                <w:szCs w:val="22"/>
              </w:rPr>
              <w:t>A violation of publicized policy, and;</w:t>
            </w:r>
          </w:p>
          <w:p w14:paraId="7EACF44D" w14:textId="77777777" w:rsidR="006622CD" w:rsidRPr="00660FCD" w:rsidRDefault="006622CD" w:rsidP="00660FCD">
            <w:pPr>
              <w:pStyle w:val="ListParagraph"/>
              <w:numPr>
                <w:ilvl w:val="0"/>
                <w:numId w:val="59"/>
              </w:numPr>
              <w:rPr>
                <w:rFonts w:ascii="Calibri" w:hAnsi="Calibri"/>
                <w:sz w:val="22"/>
                <w:szCs w:val="22"/>
              </w:rPr>
            </w:pPr>
            <w:r w:rsidRPr="00660FCD">
              <w:rPr>
                <w:rFonts w:ascii="Calibri" w:hAnsi="Calibri"/>
                <w:sz w:val="22"/>
                <w:szCs w:val="22"/>
              </w:rPr>
              <w:t>A serious disruption of the educational process</w:t>
            </w:r>
          </w:p>
          <w:p w14:paraId="4C252F60" w14:textId="77777777" w:rsidR="006622CD" w:rsidRPr="00660FCD" w:rsidRDefault="006622CD" w:rsidP="00660FCD">
            <w:pPr>
              <w:spacing w:after="0" w:line="240" w:lineRule="auto"/>
            </w:pPr>
          </w:p>
          <w:p w14:paraId="49974406" w14:textId="77777777" w:rsidR="006622CD" w:rsidRPr="00660FCD" w:rsidRDefault="006622CD" w:rsidP="00660FCD">
            <w:pPr>
              <w:spacing w:after="0" w:line="240" w:lineRule="auto"/>
            </w:pPr>
            <w:r w:rsidRPr="00660FCD">
              <w:t>Similarly, if the conduct occurs while the student is awaiting or receiving transportation to and from school, the following are required:</w:t>
            </w:r>
          </w:p>
          <w:p w14:paraId="4B198554" w14:textId="77777777" w:rsidR="006622CD" w:rsidRPr="00660FCD" w:rsidRDefault="006622CD" w:rsidP="00660FCD">
            <w:pPr>
              <w:pStyle w:val="ListParagraph"/>
              <w:numPr>
                <w:ilvl w:val="0"/>
                <w:numId w:val="60"/>
              </w:numPr>
              <w:rPr>
                <w:rFonts w:ascii="Calibri" w:hAnsi="Calibri"/>
                <w:sz w:val="22"/>
                <w:szCs w:val="22"/>
              </w:rPr>
            </w:pPr>
            <w:r w:rsidRPr="00660FCD">
              <w:rPr>
                <w:rFonts w:ascii="Calibri" w:hAnsi="Calibri"/>
                <w:sz w:val="22"/>
                <w:szCs w:val="22"/>
              </w:rPr>
              <w:t>A violation of publicized policy, or;</w:t>
            </w:r>
          </w:p>
          <w:p w14:paraId="2D1CB79E" w14:textId="77777777" w:rsidR="006622CD" w:rsidRPr="00660FCD" w:rsidRDefault="006622CD" w:rsidP="00660FCD">
            <w:pPr>
              <w:pStyle w:val="ListParagraph"/>
              <w:numPr>
                <w:ilvl w:val="0"/>
                <w:numId w:val="60"/>
              </w:numPr>
              <w:rPr>
                <w:rFonts w:ascii="Calibri" w:hAnsi="Calibri"/>
                <w:sz w:val="22"/>
                <w:szCs w:val="22"/>
              </w:rPr>
            </w:pPr>
            <w:r w:rsidRPr="00660FCD">
              <w:rPr>
                <w:rFonts w:ascii="Calibri" w:hAnsi="Calibri"/>
                <w:sz w:val="22"/>
                <w:szCs w:val="22"/>
              </w:rPr>
              <w:t>An endangerment to persons or property.</w:t>
            </w:r>
          </w:p>
          <w:p w14:paraId="41BCE28B" w14:textId="77777777" w:rsidR="006622CD" w:rsidRPr="00660FCD" w:rsidRDefault="006622CD" w:rsidP="00660FCD">
            <w:pPr>
              <w:spacing w:after="0" w:line="240" w:lineRule="auto"/>
            </w:pPr>
          </w:p>
          <w:p w14:paraId="064BC68A" w14:textId="77777777" w:rsidR="006622CD" w:rsidRDefault="006622CD" w:rsidP="00660FCD">
            <w:pPr>
              <w:spacing w:after="0" w:line="240" w:lineRule="auto"/>
              <w:rPr>
                <w:bCs/>
              </w:rPr>
            </w:pPr>
            <w:r w:rsidRPr="00660FCD">
              <w:t xml:space="preserve">Note: </w:t>
            </w:r>
            <w:r w:rsidR="003D19F3" w:rsidRPr="00525758">
              <w:rPr>
                <w:i/>
              </w:rPr>
              <w:t xml:space="preserve">Under </w:t>
            </w:r>
            <w:r w:rsidRPr="00525758">
              <w:rPr>
                <w:i/>
              </w:rPr>
              <w:t xml:space="preserve">Connecticut </w:t>
            </w:r>
            <w:r w:rsidRPr="00525758">
              <w:rPr>
                <w:bCs/>
                <w:i/>
              </w:rPr>
              <w:t>State law</w:t>
            </w:r>
            <w:r w:rsidR="002D5215">
              <w:rPr>
                <w:bCs/>
                <w:i/>
              </w:rPr>
              <w:t xml:space="preserve"> enacted in July 2015</w:t>
            </w:r>
            <w:r w:rsidR="003D19F3" w:rsidRPr="00525758">
              <w:rPr>
                <w:bCs/>
                <w:i/>
              </w:rPr>
              <w:t>,</w:t>
            </w:r>
            <w:r w:rsidRPr="00525758">
              <w:rPr>
                <w:bCs/>
                <w:i/>
              </w:rPr>
              <w:t xml:space="preserve"> </w:t>
            </w:r>
            <w:r w:rsidR="00E34F2A" w:rsidRPr="00525758">
              <w:rPr>
                <w:bCs/>
                <w:i/>
              </w:rPr>
              <w:t>scholars in grades K-2</w:t>
            </w:r>
            <w:r w:rsidR="003D19F3" w:rsidRPr="00525758">
              <w:rPr>
                <w:bCs/>
                <w:i/>
              </w:rPr>
              <w:t xml:space="preserve"> </w:t>
            </w:r>
            <w:r w:rsidR="00C30672">
              <w:rPr>
                <w:bCs/>
                <w:i/>
              </w:rPr>
              <w:t xml:space="preserve">may continue to </w:t>
            </w:r>
            <w:r w:rsidR="003D19F3" w:rsidRPr="00525758">
              <w:rPr>
                <w:bCs/>
                <w:i/>
              </w:rPr>
              <w:t>receive removals or ISS</w:t>
            </w:r>
            <w:r w:rsidR="00D50C0C">
              <w:rPr>
                <w:bCs/>
                <w:i/>
              </w:rPr>
              <w:t xml:space="preserve"> as consequences</w:t>
            </w:r>
            <w:r w:rsidR="003D19F3" w:rsidRPr="00525758">
              <w:rPr>
                <w:bCs/>
                <w:i/>
              </w:rPr>
              <w:t xml:space="preserve">, </w:t>
            </w:r>
            <w:r w:rsidR="00C30672">
              <w:rPr>
                <w:bCs/>
                <w:i/>
              </w:rPr>
              <w:t>but</w:t>
            </w:r>
            <w:r w:rsidR="003D19F3" w:rsidRPr="00525758">
              <w:rPr>
                <w:bCs/>
                <w:i/>
              </w:rPr>
              <w:t xml:space="preserve"> </w:t>
            </w:r>
            <w:r w:rsidR="003D19F3" w:rsidRPr="00525758">
              <w:rPr>
                <w:b/>
                <w:bCs/>
                <w:i/>
                <w:u w:val="single"/>
              </w:rPr>
              <w:t xml:space="preserve">may </w:t>
            </w:r>
            <w:r w:rsidR="00D50C0C" w:rsidRPr="00D50C0C">
              <w:rPr>
                <w:b/>
                <w:bCs/>
                <w:i/>
                <w:u w:val="single"/>
              </w:rPr>
              <w:t>only</w:t>
            </w:r>
            <w:r w:rsidR="003D19F3" w:rsidRPr="00525758">
              <w:rPr>
                <w:b/>
                <w:bCs/>
                <w:i/>
                <w:u w:val="single"/>
              </w:rPr>
              <w:t xml:space="preserve"> </w:t>
            </w:r>
            <w:r w:rsidR="003D19F3" w:rsidRPr="00525758">
              <w:rPr>
                <w:b/>
                <w:bCs/>
                <w:i/>
              </w:rPr>
              <w:t>receive OSS</w:t>
            </w:r>
            <w:r w:rsidR="00D50C0C" w:rsidRPr="00525758">
              <w:rPr>
                <w:b/>
                <w:bCs/>
                <w:i/>
              </w:rPr>
              <w:t xml:space="preserve"> in very limited circumstances</w:t>
            </w:r>
            <w:r w:rsidR="003D19F3" w:rsidRPr="00525758">
              <w:rPr>
                <w:bCs/>
                <w:i/>
              </w:rPr>
              <w:t>.</w:t>
            </w:r>
            <w:r w:rsidR="003D19F3">
              <w:rPr>
                <w:bCs/>
              </w:rPr>
              <w:t xml:space="preserve">  CT law further</w:t>
            </w:r>
            <w:r w:rsidR="00E34F2A">
              <w:rPr>
                <w:bCs/>
              </w:rPr>
              <w:t xml:space="preserve"> </w:t>
            </w:r>
            <w:r w:rsidRPr="00660FCD">
              <w:rPr>
                <w:bCs/>
              </w:rPr>
              <w:t xml:space="preserve">mandates that </w:t>
            </w:r>
            <w:r w:rsidR="00E34F2A">
              <w:rPr>
                <w:bCs/>
              </w:rPr>
              <w:t xml:space="preserve">for scholars in grades 3-12, </w:t>
            </w:r>
            <w:r w:rsidRPr="00660FCD">
              <w:rPr>
                <w:bCs/>
              </w:rPr>
              <w:t xml:space="preserve">all suspensions </w:t>
            </w:r>
            <w:r w:rsidR="00C30672">
              <w:rPr>
                <w:bCs/>
              </w:rPr>
              <w:t>should be</w:t>
            </w:r>
            <w:r w:rsidR="00C30672" w:rsidRPr="00660FCD">
              <w:rPr>
                <w:bCs/>
              </w:rPr>
              <w:t xml:space="preserve"> </w:t>
            </w:r>
            <w:r w:rsidRPr="00660FCD">
              <w:rPr>
                <w:bCs/>
              </w:rPr>
              <w:t>ISS unless, during a hearing, administration determine</w:t>
            </w:r>
            <w:r w:rsidR="00C30672">
              <w:rPr>
                <w:bCs/>
              </w:rPr>
              <w:t>s</w:t>
            </w:r>
            <w:r w:rsidRPr="00660FCD">
              <w:rPr>
                <w:bCs/>
              </w:rPr>
              <w:t xml:space="preserve"> that the student being suspended posed such a danger to persons or property or such a disruption of the educational process that the student shall be excluded from school during the period of suspension</w:t>
            </w:r>
            <w:r w:rsidR="00C30672">
              <w:rPr>
                <w:bCs/>
              </w:rPr>
              <w:t>,</w:t>
            </w:r>
            <w:r w:rsidRPr="00660FCD">
              <w:rPr>
                <w:bCs/>
              </w:rPr>
              <w:t xml:space="preserve"> or </w:t>
            </w:r>
            <w:r w:rsidR="00C30672">
              <w:rPr>
                <w:bCs/>
              </w:rPr>
              <w:t xml:space="preserve">that </w:t>
            </w:r>
            <w:r w:rsidRPr="00660FCD">
              <w:rPr>
                <w:bCs/>
              </w:rPr>
              <w:t xml:space="preserve">an OSS is appropriate based on evidence of previous disciplinary problems that have led to suspensions or expulsions of the student and efforts by the administration to address such disciplinary problems through means other than OSS… including positive behavioral support strategies.  For this reason, our default consequence should always be ISS, unless the severity and/or duration of the behavior necessitate OSS. Please see </w:t>
            </w:r>
            <w:hyperlink w:anchor="OSSCriteria" w:history="1">
              <w:r w:rsidRPr="00660FCD">
                <w:rPr>
                  <w:rStyle w:val="Hyperlink"/>
                  <w:bCs/>
                </w:rPr>
                <w:t>below</w:t>
              </w:r>
            </w:hyperlink>
            <w:r w:rsidRPr="00660FCD">
              <w:rPr>
                <w:bCs/>
              </w:rPr>
              <w:t xml:space="preserve"> for criteria to determine whether an OSS is warranted. </w:t>
            </w:r>
          </w:p>
          <w:p w14:paraId="240C6005" w14:textId="77777777" w:rsidR="00C30672" w:rsidRDefault="00C30672" w:rsidP="00660FCD">
            <w:pPr>
              <w:spacing w:after="0" w:line="240" w:lineRule="auto"/>
              <w:rPr>
                <w:bCs/>
              </w:rPr>
            </w:pPr>
          </w:p>
          <w:p w14:paraId="09CC6906" w14:textId="77777777" w:rsidR="00C30672" w:rsidRPr="00660FCD" w:rsidRDefault="00C30672" w:rsidP="00660FCD">
            <w:pPr>
              <w:spacing w:after="0" w:line="240" w:lineRule="auto"/>
              <w:rPr>
                <w:bCs/>
              </w:rPr>
            </w:pPr>
            <w:r>
              <w:rPr>
                <w:bCs/>
              </w:rPr>
              <w:t xml:space="preserve">In addition, CT </w:t>
            </w:r>
            <w:r w:rsidR="008E2D85">
              <w:rPr>
                <w:bCs/>
              </w:rPr>
              <w:t xml:space="preserve">law requires that students receive an informal hearing prior to any ISS, </w:t>
            </w:r>
            <w:r w:rsidR="00C02683" w:rsidRPr="00C30672">
              <w:rPr>
                <w:bCs/>
              </w:rPr>
              <w:t xml:space="preserve">before the building principal or such principal's designee at which the student shall be informed of the reasons for the disciplinary </w:t>
            </w:r>
            <w:r w:rsidR="00C02683" w:rsidRPr="00C30672">
              <w:rPr>
                <w:bCs/>
              </w:rPr>
              <w:lastRenderedPageBreak/>
              <w:t>action and given an opportunity to explain the situation.</w:t>
            </w:r>
            <w:r w:rsidR="00C02683">
              <w:rPr>
                <w:bCs/>
              </w:rPr>
              <w:t xml:space="preserve">  CT law also</w:t>
            </w:r>
            <w:r w:rsidR="008E2D85">
              <w:rPr>
                <w:bCs/>
              </w:rPr>
              <w:t xml:space="preserve"> limits the total number of </w:t>
            </w:r>
            <w:r w:rsidR="00C02683">
              <w:rPr>
                <w:bCs/>
              </w:rPr>
              <w:t>instances/</w:t>
            </w:r>
            <w:r w:rsidR="008E2D85">
              <w:rPr>
                <w:bCs/>
              </w:rPr>
              <w:t>days of ISS a student may</w:t>
            </w:r>
            <w:r w:rsidR="00C02683">
              <w:rPr>
                <w:bCs/>
              </w:rPr>
              <w:t xml:space="preserve"> receive</w:t>
            </w:r>
            <w:r w:rsidR="008E2D85">
              <w:rPr>
                <w:bCs/>
              </w:rPr>
              <w:t xml:space="preserve">.  Specifically, </w:t>
            </w:r>
            <w:r w:rsidR="00C02683">
              <w:rPr>
                <w:bCs/>
              </w:rPr>
              <w:t>n</w:t>
            </w:r>
            <w:r w:rsidRPr="00C30672">
              <w:rPr>
                <w:bCs/>
              </w:rPr>
              <w:t>o student shall be placed in in-school suspension more than fifteen times or a total of fifty days in one school year, whichever re</w:t>
            </w:r>
            <w:r w:rsidR="00C02683">
              <w:rPr>
                <w:bCs/>
              </w:rPr>
              <w:t>sults in fewer days of exclusion</w:t>
            </w:r>
            <w:r w:rsidRPr="00C30672">
              <w:rPr>
                <w:bCs/>
              </w:rPr>
              <w:t>.  C.G.S. Sec. 10-233f(a). </w:t>
            </w:r>
          </w:p>
          <w:p w14:paraId="01E5D06B" w14:textId="77777777" w:rsidR="006622CD" w:rsidRPr="00660FCD" w:rsidRDefault="006622CD" w:rsidP="00660FCD">
            <w:pPr>
              <w:spacing w:after="0" w:line="240" w:lineRule="auto"/>
            </w:pPr>
          </w:p>
        </w:tc>
      </w:tr>
    </w:tbl>
    <w:p w14:paraId="0F814EDF" w14:textId="77777777" w:rsidR="00A65DD9" w:rsidRPr="00660FCD" w:rsidRDefault="00A65DD9" w:rsidP="00A65DD9">
      <w:pPr>
        <w:spacing w:after="0"/>
      </w:pPr>
    </w:p>
    <w:tbl>
      <w:tblPr>
        <w:tblW w:w="0" w:type="auto"/>
        <w:tblInd w:w="108" w:type="dxa"/>
        <w:tblLook w:val="04A0" w:firstRow="1" w:lastRow="0" w:firstColumn="1" w:lastColumn="0" w:noHBand="0" w:noVBand="1"/>
      </w:tblPr>
      <w:tblGrid>
        <w:gridCol w:w="540"/>
        <w:gridCol w:w="10152"/>
      </w:tblGrid>
      <w:tr w:rsidR="00A65DD9" w:rsidRPr="00F01F8C" w14:paraId="5A5DC3DF" w14:textId="77777777" w:rsidTr="00660FCD">
        <w:tc>
          <w:tcPr>
            <w:tcW w:w="540" w:type="dxa"/>
            <w:shd w:val="clear" w:color="auto" w:fill="auto"/>
          </w:tcPr>
          <w:p w14:paraId="6EBB8BF0" w14:textId="77777777" w:rsidR="00A65DD9"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2CCC2E84" wp14:editId="302159BE">
                  <wp:extent cx="190500" cy="190500"/>
                  <wp:effectExtent l="0" t="0" r="0" b="0"/>
                  <wp:docPr id="6" name="Picture 11"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2BF4689B" w14:textId="77777777" w:rsidR="00A65DD9" w:rsidRPr="00660FCD" w:rsidRDefault="00A65DD9" w:rsidP="00660FCD">
            <w:pPr>
              <w:pStyle w:val="ListParagraph"/>
              <w:ind w:left="0"/>
              <w:rPr>
                <w:rFonts w:ascii="Calibri" w:hAnsi="Calibri"/>
                <w:sz w:val="22"/>
                <w:szCs w:val="22"/>
              </w:rPr>
            </w:pPr>
            <w:r w:rsidRPr="00660FCD">
              <w:rPr>
                <w:rFonts w:ascii="Calibri" w:hAnsi="Calibri"/>
                <w:sz w:val="22"/>
                <w:szCs w:val="22"/>
              </w:rPr>
              <w:t xml:space="preserve">In New York, Achievement First considers </w:t>
            </w:r>
            <w:r w:rsidR="00712B9C" w:rsidRPr="00660FCD">
              <w:rPr>
                <w:rFonts w:ascii="Calibri" w:hAnsi="Calibri"/>
                <w:sz w:val="22"/>
                <w:szCs w:val="22"/>
              </w:rPr>
              <w:t>an ISS</w:t>
            </w:r>
            <w:r w:rsidRPr="00660FCD">
              <w:rPr>
                <w:rFonts w:ascii="Calibri" w:hAnsi="Calibri"/>
                <w:sz w:val="22"/>
                <w:szCs w:val="22"/>
              </w:rPr>
              <w:t xml:space="preserve"> to be </w:t>
            </w:r>
            <w:r w:rsidR="00D414AA" w:rsidRPr="00660FCD">
              <w:rPr>
                <w:rFonts w:ascii="Calibri" w:hAnsi="Calibri"/>
                <w:sz w:val="22"/>
                <w:szCs w:val="22"/>
              </w:rPr>
              <w:t xml:space="preserve">required </w:t>
            </w:r>
            <w:r w:rsidRPr="00660FCD">
              <w:rPr>
                <w:rFonts w:ascii="Calibri" w:hAnsi="Calibri"/>
                <w:sz w:val="22"/>
                <w:szCs w:val="22"/>
              </w:rPr>
              <w:t xml:space="preserve">time out of the classroom for </w:t>
            </w:r>
            <w:r w:rsidR="00712B9C" w:rsidRPr="00660FCD">
              <w:rPr>
                <w:rFonts w:ascii="Calibri" w:hAnsi="Calibri"/>
                <w:b/>
                <w:sz w:val="22"/>
                <w:szCs w:val="22"/>
              </w:rPr>
              <w:t>more</w:t>
            </w:r>
            <w:r w:rsidRPr="00660FCD">
              <w:rPr>
                <w:rFonts w:ascii="Calibri" w:hAnsi="Calibri"/>
                <w:b/>
                <w:sz w:val="22"/>
                <w:szCs w:val="22"/>
              </w:rPr>
              <w:t xml:space="preserve"> than 4 hours</w:t>
            </w:r>
            <w:r w:rsidR="00712B9C" w:rsidRPr="00660FCD">
              <w:rPr>
                <w:rFonts w:ascii="Calibri" w:hAnsi="Calibri"/>
                <w:b/>
                <w:sz w:val="22"/>
                <w:szCs w:val="22"/>
              </w:rPr>
              <w:t xml:space="preserve"> and up to 5 days</w:t>
            </w:r>
            <w:r w:rsidRPr="00660FCD">
              <w:rPr>
                <w:rFonts w:ascii="Calibri" w:hAnsi="Calibri"/>
                <w:sz w:val="22"/>
                <w:szCs w:val="22"/>
              </w:rPr>
              <w:t>.</w:t>
            </w:r>
          </w:p>
        </w:tc>
      </w:tr>
    </w:tbl>
    <w:p w14:paraId="5A301960" w14:textId="77777777" w:rsidR="00F22091" w:rsidRPr="00660FCD" w:rsidRDefault="00F22091" w:rsidP="00F22091">
      <w:pPr>
        <w:spacing w:after="0"/>
      </w:pPr>
    </w:p>
    <w:tbl>
      <w:tblPr>
        <w:tblW w:w="0" w:type="auto"/>
        <w:tblInd w:w="108" w:type="dxa"/>
        <w:tblLook w:val="04A0" w:firstRow="1" w:lastRow="0" w:firstColumn="1" w:lastColumn="0" w:noHBand="0" w:noVBand="1"/>
      </w:tblPr>
      <w:tblGrid>
        <w:gridCol w:w="540"/>
        <w:gridCol w:w="10152"/>
      </w:tblGrid>
      <w:tr w:rsidR="00F22091" w:rsidRPr="00F01F8C" w14:paraId="6EB7C02B" w14:textId="77777777" w:rsidTr="00660FCD">
        <w:tc>
          <w:tcPr>
            <w:tcW w:w="540" w:type="dxa"/>
            <w:shd w:val="clear" w:color="auto" w:fill="auto"/>
          </w:tcPr>
          <w:p w14:paraId="024A7024" w14:textId="77777777" w:rsidR="00F22091"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0A7C950F" wp14:editId="686F1B6A">
                  <wp:extent cx="190500" cy="190500"/>
                  <wp:effectExtent l="0" t="0" r="0" b="0"/>
                  <wp:docPr id="7" name="Picture 18"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7CBCB6A5" w14:textId="77777777" w:rsidR="00F22091" w:rsidRPr="00660FCD" w:rsidRDefault="002C1C06" w:rsidP="00660FCD">
            <w:pPr>
              <w:pStyle w:val="ListParagraph"/>
              <w:ind w:left="0"/>
              <w:rPr>
                <w:rFonts w:ascii="Calibri" w:hAnsi="Calibri"/>
                <w:sz w:val="22"/>
                <w:szCs w:val="22"/>
              </w:rPr>
            </w:pPr>
            <w:r w:rsidRPr="00660FCD">
              <w:rPr>
                <w:rFonts w:ascii="Calibri" w:hAnsi="Calibri"/>
                <w:sz w:val="22"/>
                <w:szCs w:val="22"/>
              </w:rPr>
              <w:t xml:space="preserve">In Rhode Island, Achievement First considers an ISS to be required time out of the classroom for </w:t>
            </w:r>
            <w:r w:rsidRPr="00660FCD">
              <w:rPr>
                <w:rFonts w:ascii="Calibri" w:hAnsi="Calibri"/>
                <w:b/>
                <w:sz w:val="22"/>
                <w:szCs w:val="22"/>
              </w:rPr>
              <w:t>more than 4 hours and up to 5 days</w:t>
            </w:r>
          </w:p>
        </w:tc>
      </w:tr>
    </w:tbl>
    <w:p w14:paraId="1A541581" w14:textId="77777777" w:rsidR="0031410A" w:rsidRDefault="0031410A" w:rsidP="0031410A">
      <w:pPr>
        <w:rPr>
          <w:rFonts w:ascii="Rockwell" w:eastAsia="Times New Roman" w:hAnsi="Rockwell" w:cs="Helvetica"/>
          <w:color w:val="EF5535"/>
          <w:sz w:val="24"/>
          <w:szCs w:val="28"/>
        </w:rPr>
      </w:pPr>
    </w:p>
    <w:p w14:paraId="26C9AE49" w14:textId="77777777" w:rsidR="009115F3" w:rsidRPr="00F01F8C" w:rsidRDefault="00881222" w:rsidP="001C1524">
      <w:pPr>
        <w:pStyle w:val="Heading2"/>
      </w:pPr>
      <w:r>
        <w:br w:type="page"/>
      </w:r>
      <w:bookmarkStart w:id="6" w:name="_Toc451518387"/>
      <w:r w:rsidR="009115F3" w:rsidRPr="00F01F8C">
        <w:lastRenderedPageBreak/>
        <w:t>Out-of-School Suspension</w:t>
      </w:r>
      <w:bookmarkEnd w:id="6"/>
    </w:p>
    <w:p w14:paraId="222FF7BE" w14:textId="77777777" w:rsidR="001C1524" w:rsidRPr="00F01F8C" w:rsidRDefault="00087898" w:rsidP="001C1524">
      <w:r w:rsidRPr="00F01F8C">
        <w:rPr>
          <w:b/>
        </w:rPr>
        <w:t xml:space="preserve">An Out-of-School Suspension (OSS) is when a scholar is prohibited from coming to school </w:t>
      </w:r>
      <w:r w:rsidR="00D70702" w:rsidRPr="00F01F8C">
        <w:rPr>
          <w:b/>
        </w:rPr>
        <w:t>as a consequence for a behavioral infraction</w:t>
      </w:r>
      <w:r w:rsidRPr="00F01F8C">
        <w:rPr>
          <w:b/>
        </w:rPr>
        <w:t xml:space="preserve"> or set of infractions</w:t>
      </w:r>
      <w:r w:rsidR="00FB46E5" w:rsidRPr="00F01F8C">
        <w:rPr>
          <w:b/>
        </w:rPr>
        <w:t xml:space="preserve"> that constitute a “significant disruption to learning</w:t>
      </w:r>
      <w:r w:rsidRPr="00F01F8C">
        <w:t>.</w:t>
      </w:r>
      <w:r w:rsidR="00FB46E5" w:rsidRPr="00F01F8C">
        <w:t>”</w:t>
      </w:r>
      <w:r w:rsidR="003971AB" w:rsidRPr="00F01F8C">
        <w:t xml:space="preserve"> </w:t>
      </w:r>
    </w:p>
    <w:tbl>
      <w:tblPr>
        <w:tblW w:w="0" w:type="auto"/>
        <w:tblInd w:w="108" w:type="dxa"/>
        <w:tblLook w:val="04A0" w:firstRow="1" w:lastRow="0" w:firstColumn="1" w:lastColumn="0" w:noHBand="0" w:noVBand="1"/>
      </w:tblPr>
      <w:tblGrid>
        <w:gridCol w:w="540"/>
        <w:gridCol w:w="10152"/>
      </w:tblGrid>
      <w:tr w:rsidR="00D70702" w:rsidRPr="00F01F8C" w14:paraId="30DBAD2A" w14:textId="77777777" w:rsidTr="00660FCD">
        <w:tc>
          <w:tcPr>
            <w:tcW w:w="540" w:type="dxa"/>
            <w:shd w:val="clear" w:color="auto" w:fill="auto"/>
          </w:tcPr>
          <w:p w14:paraId="254009F8" w14:textId="77777777" w:rsidR="00D70702" w:rsidRPr="00660FCD" w:rsidRDefault="00AC58B0" w:rsidP="00660FCD">
            <w:pPr>
              <w:pStyle w:val="ListParagraph"/>
              <w:ind w:left="0"/>
              <w:jc w:val="center"/>
              <w:rPr>
                <w:rFonts w:ascii="Calibri" w:hAnsi="Calibri"/>
                <w:sz w:val="22"/>
              </w:rPr>
            </w:pPr>
            <w:r w:rsidRPr="00AE63CE">
              <w:rPr>
                <w:noProof/>
              </w:rPr>
              <w:drawing>
                <wp:inline distT="0" distB="0" distL="0" distR="0" wp14:anchorId="097BAFD7" wp14:editId="69158805">
                  <wp:extent cx="190500" cy="190500"/>
                  <wp:effectExtent l="0" t="0" r="0" b="0"/>
                  <wp:docPr id="8" name="Picture 12"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24CB2FAF" w14:textId="77777777" w:rsidR="00D70702" w:rsidRPr="00660FCD" w:rsidRDefault="00D70702" w:rsidP="00660FCD">
            <w:pPr>
              <w:pStyle w:val="ListParagraph"/>
              <w:ind w:left="0"/>
              <w:rPr>
                <w:rFonts w:ascii="Calibri" w:hAnsi="Calibri"/>
                <w:sz w:val="22"/>
              </w:rPr>
            </w:pPr>
            <w:r w:rsidRPr="00660FCD">
              <w:rPr>
                <w:rFonts w:ascii="Calibri" w:hAnsi="Calibri"/>
                <w:i/>
                <w:sz w:val="22"/>
              </w:rPr>
              <w:t xml:space="preserve">In Connecticut, an </w:t>
            </w:r>
            <w:r w:rsidR="00322D9A" w:rsidRPr="00660FCD">
              <w:rPr>
                <w:rFonts w:ascii="Calibri" w:hAnsi="Calibri"/>
                <w:i/>
                <w:sz w:val="22"/>
              </w:rPr>
              <w:t>O</w:t>
            </w:r>
            <w:r w:rsidRPr="00660FCD">
              <w:rPr>
                <w:rFonts w:ascii="Calibri" w:hAnsi="Calibri"/>
                <w:i/>
                <w:sz w:val="22"/>
              </w:rPr>
              <w:t xml:space="preserve">SS is considered </w:t>
            </w:r>
            <w:r w:rsidR="00D414AA" w:rsidRPr="00660FCD">
              <w:rPr>
                <w:rFonts w:ascii="Calibri" w:hAnsi="Calibri"/>
                <w:i/>
                <w:sz w:val="22"/>
              </w:rPr>
              <w:t xml:space="preserve">required </w:t>
            </w:r>
            <w:r w:rsidRPr="00660FCD">
              <w:rPr>
                <w:rFonts w:ascii="Calibri" w:hAnsi="Calibri"/>
                <w:i/>
                <w:sz w:val="22"/>
              </w:rPr>
              <w:t xml:space="preserve">time out of </w:t>
            </w:r>
            <w:r w:rsidR="00127F78" w:rsidRPr="00660FCD">
              <w:rPr>
                <w:rFonts w:ascii="Calibri" w:hAnsi="Calibri"/>
                <w:i/>
                <w:sz w:val="22"/>
              </w:rPr>
              <w:t>school</w:t>
            </w:r>
            <w:r w:rsidRPr="00660FCD">
              <w:rPr>
                <w:rFonts w:ascii="Calibri" w:hAnsi="Calibri"/>
                <w:i/>
                <w:sz w:val="22"/>
              </w:rPr>
              <w:t xml:space="preserve"> for </w:t>
            </w:r>
            <w:r w:rsidRPr="00660FCD">
              <w:rPr>
                <w:rFonts w:ascii="Calibri" w:hAnsi="Calibri"/>
                <w:b/>
                <w:i/>
                <w:sz w:val="22"/>
              </w:rPr>
              <w:t>more than 90 minutes</w:t>
            </w:r>
            <w:r w:rsidR="00322D9A" w:rsidRPr="00660FCD">
              <w:rPr>
                <w:rFonts w:ascii="Calibri" w:hAnsi="Calibri"/>
                <w:b/>
                <w:i/>
                <w:sz w:val="22"/>
              </w:rPr>
              <w:t xml:space="preserve"> and up to 10 days</w:t>
            </w:r>
            <w:r w:rsidRPr="00660FCD">
              <w:rPr>
                <w:rFonts w:ascii="Calibri" w:hAnsi="Calibri"/>
                <w:sz w:val="22"/>
              </w:rPr>
              <w:t>.</w:t>
            </w:r>
          </w:p>
          <w:p w14:paraId="21F11615" w14:textId="77777777" w:rsidR="00FB46E5" w:rsidRDefault="002D5215" w:rsidP="00660FCD">
            <w:pPr>
              <w:pStyle w:val="ListParagraph"/>
              <w:ind w:left="0"/>
              <w:rPr>
                <w:rFonts w:ascii="Calibri" w:hAnsi="Calibri"/>
                <w:sz w:val="22"/>
              </w:rPr>
            </w:pPr>
            <w:r>
              <w:rPr>
                <w:rFonts w:ascii="Calibri" w:hAnsi="Calibri"/>
                <w:i/>
                <w:sz w:val="22"/>
              </w:rPr>
              <w:t>As of July 2015, CT s</w:t>
            </w:r>
            <w:r w:rsidR="003C3043" w:rsidRPr="00485651">
              <w:rPr>
                <w:rFonts w:ascii="Calibri" w:hAnsi="Calibri"/>
                <w:i/>
                <w:sz w:val="22"/>
              </w:rPr>
              <w:t>tate law prohibits assigning OSS for scholars in grades K-2</w:t>
            </w:r>
            <w:r w:rsidR="00394F56">
              <w:rPr>
                <w:rFonts w:ascii="Calibri" w:hAnsi="Calibri"/>
                <w:i/>
                <w:sz w:val="22"/>
              </w:rPr>
              <w:t>, except in very limited circumstances</w:t>
            </w:r>
            <w:r w:rsidR="003C3043" w:rsidRPr="00525758">
              <w:rPr>
                <w:rFonts w:ascii="Calibri" w:hAnsi="Calibri"/>
                <w:i/>
                <w:sz w:val="22"/>
              </w:rPr>
              <w:t>.</w:t>
            </w:r>
            <w:r w:rsidR="00E34F2A" w:rsidRPr="00525758">
              <w:rPr>
                <w:rStyle w:val="FootnoteReference"/>
                <w:rFonts w:ascii="Calibri" w:hAnsi="Calibri"/>
                <w:i/>
                <w:sz w:val="22"/>
              </w:rPr>
              <w:footnoteReference w:id="2"/>
            </w:r>
            <w:r w:rsidR="003C3043" w:rsidRPr="00525758">
              <w:rPr>
                <w:rFonts w:ascii="Calibri" w:hAnsi="Calibri"/>
                <w:i/>
                <w:sz w:val="22"/>
              </w:rPr>
              <w:t xml:space="preserve"> </w:t>
            </w:r>
            <w:r w:rsidR="003C3043">
              <w:rPr>
                <w:rFonts w:ascii="Calibri" w:hAnsi="Calibri"/>
                <w:sz w:val="22"/>
              </w:rPr>
              <w:t xml:space="preserve"> For scholars in grades 3-12, s</w:t>
            </w:r>
            <w:r w:rsidR="00FB46E5" w:rsidRPr="00660FCD">
              <w:rPr>
                <w:rFonts w:ascii="Calibri" w:hAnsi="Calibri"/>
                <w:sz w:val="22"/>
              </w:rPr>
              <w:t>tate law mandates that all suspensions are ISS unless, during a hearing, administration determine that the student being suspended posed such a danger to persons or property or such a serious disruption of the educational process that the student shall be excluded from school during the period of suspension or an OSS is appropriate based on evidence of previous disciplinary problems that have led to suspensions or expulsions of the student and efforts by the administration to address such disciplinary problems through means other than OSS</w:t>
            </w:r>
            <w:r w:rsidR="00485651">
              <w:rPr>
                <w:rFonts w:ascii="Calibri" w:hAnsi="Calibri"/>
                <w:sz w:val="22"/>
              </w:rPr>
              <w:t>,</w:t>
            </w:r>
            <w:r w:rsidR="00FB46E5" w:rsidRPr="00660FCD">
              <w:rPr>
                <w:rFonts w:ascii="Calibri" w:hAnsi="Calibri"/>
                <w:sz w:val="22"/>
              </w:rPr>
              <w:t xml:space="preserve"> including positive behavioral support strategies.  For this reason, our default consequence </w:t>
            </w:r>
            <w:r w:rsidR="00E34F2A">
              <w:rPr>
                <w:rFonts w:ascii="Calibri" w:hAnsi="Calibri"/>
                <w:sz w:val="22"/>
              </w:rPr>
              <w:t xml:space="preserve">for scholars in all grades </w:t>
            </w:r>
            <w:r w:rsidR="00FB46E5" w:rsidRPr="00660FCD">
              <w:rPr>
                <w:rFonts w:ascii="Calibri" w:hAnsi="Calibri"/>
                <w:sz w:val="22"/>
              </w:rPr>
              <w:t>should always be ISS, unless the severity and/or duration of the behavior necessitate OSS.</w:t>
            </w:r>
          </w:p>
          <w:p w14:paraId="38E8DE60" w14:textId="77777777" w:rsidR="00394F56" w:rsidRPr="008E3C56" w:rsidRDefault="00394F56" w:rsidP="00660FCD">
            <w:pPr>
              <w:pStyle w:val="ListParagraph"/>
              <w:ind w:left="0"/>
              <w:rPr>
                <w:rFonts w:ascii="Calibri" w:hAnsi="Calibri"/>
                <w:sz w:val="22"/>
                <w:szCs w:val="22"/>
              </w:rPr>
            </w:pPr>
          </w:p>
          <w:p w14:paraId="58A7CBEF" w14:textId="77777777" w:rsidR="00394F56" w:rsidRPr="00485651" w:rsidRDefault="00394F56" w:rsidP="00485651">
            <w:pPr>
              <w:pStyle w:val="ListParagraph"/>
              <w:ind w:left="0"/>
              <w:rPr>
                <w:rFonts w:ascii="Calibri" w:hAnsi="Calibri"/>
                <w:sz w:val="22"/>
                <w:szCs w:val="22"/>
              </w:rPr>
            </w:pPr>
            <w:r w:rsidRPr="00485651">
              <w:rPr>
                <w:rFonts w:ascii="Calibri" w:hAnsi="Calibri"/>
                <w:sz w:val="22"/>
                <w:szCs w:val="22"/>
              </w:rPr>
              <w:t xml:space="preserve">Unless an emergency exists, no student shall be suspended without an informal hearing by the administration, at which the student shall be informed of the reasons for the disciplinary action and given an opportunity to explain the situation.  A more formal hearing may be held if the circumstances surrounding the incident so require. </w:t>
            </w:r>
            <w:r w:rsidRPr="001F4706">
              <w:rPr>
                <w:rFonts w:ascii="Calibri" w:hAnsi="Calibri"/>
                <w:sz w:val="22"/>
                <w:szCs w:val="22"/>
              </w:rPr>
              <w:t xml:space="preserve"> </w:t>
            </w:r>
            <w:r w:rsidRPr="00485651">
              <w:rPr>
                <w:rFonts w:ascii="Calibri" w:hAnsi="Calibri"/>
                <w:sz w:val="22"/>
                <w:szCs w:val="22"/>
              </w:rPr>
              <w:t>In addition, no student shall be suspended more than ten times or a total of fifty days in one school year, whichever results in fewer days of exclusion, unless the student is granted a formal hearing pursuant to the sections 4-176e to 4-180a, inclusive, and section 4-181a (the Uniform Administrative Procedure Act). If an emergency situation exists, such hearing shall be held as soon after the suspension as possible.  C.G.S. Sec. 10-233c(a) as amended by P.A. 15-96.</w:t>
            </w:r>
          </w:p>
          <w:p w14:paraId="38477F78" w14:textId="77777777" w:rsidR="00394F56" w:rsidRPr="00660FCD" w:rsidRDefault="00394F56" w:rsidP="00660FCD">
            <w:pPr>
              <w:pStyle w:val="ListParagraph"/>
              <w:ind w:left="0"/>
              <w:rPr>
                <w:rFonts w:ascii="Calibri" w:hAnsi="Calibri"/>
                <w:sz w:val="22"/>
              </w:rPr>
            </w:pPr>
          </w:p>
          <w:p w14:paraId="29F1EACC" w14:textId="77777777" w:rsidR="00C62FAA" w:rsidRPr="00660FCD" w:rsidRDefault="00C62FAA" w:rsidP="00660FCD">
            <w:pPr>
              <w:spacing w:after="0" w:line="240" w:lineRule="auto"/>
              <w:rPr>
                <w:bCs/>
              </w:rPr>
            </w:pPr>
            <w:bookmarkStart w:id="7" w:name="OSSCriteria"/>
            <w:bookmarkEnd w:id="7"/>
            <w:r w:rsidRPr="00660FCD">
              <w:t>Given state statute</w:t>
            </w:r>
            <w:r w:rsidR="00E34F2A">
              <w:t>s</w:t>
            </w:r>
            <w:r w:rsidRPr="00660FCD">
              <w:t xml:space="preserve"> and ongoing efforts to minimize the amount of time students spend out of the school building, the school will use the following criteria to determine whether an Out of School Suspension is warranted</w:t>
            </w:r>
            <w:r w:rsidR="00E34F2A">
              <w:t xml:space="preserve"> for scholars in grades 3-12</w:t>
            </w:r>
            <w:r w:rsidRPr="00660FCD">
              <w:t>:</w:t>
            </w:r>
          </w:p>
          <w:p w14:paraId="40C96389" w14:textId="77777777" w:rsidR="00C62FAA" w:rsidRPr="00881222" w:rsidRDefault="00C62FAA" w:rsidP="00660FCD">
            <w:pPr>
              <w:pStyle w:val="ListParagraph"/>
              <w:numPr>
                <w:ilvl w:val="0"/>
                <w:numId w:val="33"/>
              </w:numPr>
              <w:contextualSpacing/>
              <w:rPr>
                <w:rFonts w:ascii="Calibri" w:hAnsi="Calibri"/>
                <w:sz w:val="20"/>
                <w:szCs w:val="22"/>
              </w:rPr>
            </w:pPr>
            <w:r w:rsidRPr="00881222">
              <w:rPr>
                <w:rFonts w:ascii="Calibri" w:hAnsi="Calibri"/>
                <w:b/>
                <w:sz w:val="20"/>
                <w:szCs w:val="22"/>
              </w:rPr>
              <w:t>Criterion 1:</w:t>
            </w:r>
            <w:r w:rsidRPr="00881222">
              <w:rPr>
                <w:rFonts w:ascii="Calibri" w:hAnsi="Calibri"/>
                <w:sz w:val="20"/>
                <w:szCs w:val="22"/>
              </w:rPr>
              <w:t xml:space="preserve"> The student poses a such danger to persons or property that exposes other students or property to damage or injury, risk, hazard or any harmful situation</w:t>
            </w:r>
            <w:r w:rsidR="00485651">
              <w:rPr>
                <w:rFonts w:ascii="Calibri" w:hAnsi="Calibri"/>
                <w:sz w:val="20"/>
                <w:szCs w:val="22"/>
              </w:rPr>
              <w:t>.</w:t>
            </w:r>
          </w:p>
          <w:p w14:paraId="08FC46EE" w14:textId="77777777" w:rsidR="00C62FAA" w:rsidRPr="00881222" w:rsidRDefault="00C62FAA" w:rsidP="00660FCD">
            <w:pPr>
              <w:pStyle w:val="ListParagraph"/>
              <w:numPr>
                <w:ilvl w:val="0"/>
                <w:numId w:val="33"/>
              </w:numPr>
              <w:contextualSpacing/>
              <w:rPr>
                <w:rFonts w:ascii="Calibri" w:hAnsi="Calibri"/>
                <w:sz w:val="20"/>
                <w:szCs w:val="22"/>
              </w:rPr>
            </w:pPr>
            <w:r w:rsidRPr="00881222">
              <w:rPr>
                <w:rFonts w:ascii="Calibri" w:hAnsi="Calibri"/>
                <w:b/>
                <w:sz w:val="20"/>
                <w:szCs w:val="22"/>
              </w:rPr>
              <w:t>Criterion 2:</w:t>
            </w:r>
            <w:r w:rsidRPr="00881222">
              <w:rPr>
                <w:rFonts w:ascii="Calibri" w:hAnsi="Calibri"/>
                <w:sz w:val="20"/>
                <w:szCs w:val="22"/>
              </w:rPr>
              <w:t xml:space="preserve"> The student poses a serious disruption to the educational process that causes a serious disorder, confusion, interruption or impediment to the operation of a class, study hall, library, assembly, program or other gathering of students or staff.</w:t>
            </w:r>
            <w:r w:rsidRPr="00881222">
              <w:rPr>
                <w:rStyle w:val="FootnoteReference"/>
                <w:rFonts w:ascii="Calibri" w:hAnsi="Calibri"/>
                <w:sz w:val="20"/>
                <w:szCs w:val="22"/>
              </w:rPr>
              <w:footnoteReference w:id="3"/>
            </w:r>
          </w:p>
          <w:p w14:paraId="5139C8DD" w14:textId="77777777" w:rsidR="00394F56" w:rsidRPr="00485651" w:rsidRDefault="00C62FAA" w:rsidP="00485651">
            <w:pPr>
              <w:pStyle w:val="ListParagraph"/>
              <w:numPr>
                <w:ilvl w:val="0"/>
                <w:numId w:val="33"/>
              </w:numPr>
              <w:contextualSpacing/>
              <w:rPr>
                <w:rFonts w:ascii="Calibri" w:hAnsi="Calibri"/>
                <w:sz w:val="22"/>
              </w:rPr>
            </w:pPr>
            <w:r w:rsidRPr="00881222">
              <w:rPr>
                <w:rFonts w:ascii="Calibri" w:hAnsi="Calibri"/>
                <w:b/>
                <w:sz w:val="20"/>
                <w:szCs w:val="22"/>
              </w:rPr>
              <w:t>Criterion 3:</w:t>
            </w:r>
            <w:r w:rsidRPr="00881222">
              <w:rPr>
                <w:rFonts w:ascii="Calibri" w:hAnsi="Calibri"/>
                <w:sz w:val="20"/>
                <w:szCs w:val="22"/>
              </w:rPr>
              <w:t xml:space="preserve"> Student has a history of previous history of disciplinary problems that have led to suspensions and expulsions AND efforts have been made to address these disciplinary problems through means other than OSS, including positive behavior support strategies.</w:t>
            </w:r>
            <w:r w:rsidRPr="00881222">
              <w:rPr>
                <w:rStyle w:val="FootnoteReference"/>
                <w:rFonts w:ascii="Calibri" w:hAnsi="Calibri"/>
                <w:sz w:val="20"/>
                <w:szCs w:val="22"/>
              </w:rPr>
              <w:footnoteReference w:id="4"/>
            </w:r>
            <w:r w:rsidR="00485651" w:rsidRPr="00485651" w:rsidDel="00485651">
              <w:rPr>
                <w:rFonts w:ascii="Calibri" w:hAnsi="Calibri"/>
                <w:sz w:val="22"/>
                <w:szCs w:val="22"/>
              </w:rPr>
              <w:t xml:space="preserve"> </w:t>
            </w:r>
          </w:p>
        </w:tc>
      </w:tr>
    </w:tbl>
    <w:p w14:paraId="768EE6CB" w14:textId="77777777" w:rsidR="00D70702" w:rsidRPr="00F01F8C" w:rsidRDefault="00D70702" w:rsidP="00D70702">
      <w:pPr>
        <w:spacing w:after="0"/>
      </w:pPr>
    </w:p>
    <w:tbl>
      <w:tblPr>
        <w:tblW w:w="0" w:type="auto"/>
        <w:tblInd w:w="108" w:type="dxa"/>
        <w:tblLook w:val="04A0" w:firstRow="1" w:lastRow="0" w:firstColumn="1" w:lastColumn="0" w:noHBand="0" w:noVBand="1"/>
      </w:tblPr>
      <w:tblGrid>
        <w:gridCol w:w="540"/>
        <w:gridCol w:w="10152"/>
      </w:tblGrid>
      <w:tr w:rsidR="00D70702" w:rsidRPr="00F01F8C" w14:paraId="3F669686" w14:textId="77777777" w:rsidTr="00660FCD">
        <w:tc>
          <w:tcPr>
            <w:tcW w:w="540" w:type="dxa"/>
            <w:shd w:val="clear" w:color="auto" w:fill="auto"/>
          </w:tcPr>
          <w:p w14:paraId="6338DEF9" w14:textId="77777777" w:rsidR="00D70702" w:rsidRPr="00F01F8C" w:rsidRDefault="00AC58B0" w:rsidP="00660FCD">
            <w:pPr>
              <w:pStyle w:val="ListParagraph"/>
              <w:ind w:left="0"/>
              <w:jc w:val="center"/>
              <w:rPr>
                <w:noProof/>
              </w:rPr>
            </w:pPr>
            <w:r w:rsidRPr="00AE63CE">
              <w:rPr>
                <w:noProof/>
              </w:rPr>
              <w:drawing>
                <wp:inline distT="0" distB="0" distL="0" distR="0" wp14:anchorId="7A101B81" wp14:editId="56FC0F16">
                  <wp:extent cx="190500" cy="190500"/>
                  <wp:effectExtent l="0" t="0" r="0" b="0"/>
                  <wp:docPr id="9" name="Picture 13"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17CEDF96" w14:textId="77777777" w:rsidR="00127F78" w:rsidRPr="00660FCD" w:rsidRDefault="00D70702" w:rsidP="00660FCD">
            <w:pPr>
              <w:pStyle w:val="ListParagraph"/>
              <w:ind w:left="0"/>
              <w:rPr>
                <w:rFonts w:ascii="Calibri" w:hAnsi="Calibri"/>
                <w:i/>
                <w:sz w:val="22"/>
              </w:rPr>
            </w:pPr>
            <w:r w:rsidRPr="00660FCD">
              <w:rPr>
                <w:rFonts w:ascii="Calibri" w:hAnsi="Calibri"/>
                <w:i/>
                <w:sz w:val="22"/>
              </w:rPr>
              <w:t xml:space="preserve">In New York, </w:t>
            </w:r>
            <w:r w:rsidR="00127F78" w:rsidRPr="00660FCD">
              <w:rPr>
                <w:rFonts w:ascii="Calibri" w:hAnsi="Calibri"/>
                <w:i/>
                <w:sz w:val="22"/>
              </w:rPr>
              <w:t xml:space="preserve">an OSS is designated as either Short-Term </w:t>
            </w:r>
            <w:r w:rsidR="00752D7B" w:rsidRPr="00660FCD">
              <w:rPr>
                <w:rFonts w:ascii="Calibri" w:hAnsi="Calibri"/>
                <w:i/>
                <w:sz w:val="22"/>
              </w:rPr>
              <w:t xml:space="preserve">(ST) </w:t>
            </w:r>
            <w:r w:rsidR="00127F78" w:rsidRPr="00660FCD">
              <w:rPr>
                <w:rFonts w:ascii="Calibri" w:hAnsi="Calibri"/>
                <w:i/>
                <w:sz w:val="22"/>
              </w:rPr>
              <w:t>or Long-Term</w:t>
            </w:r>
            <w:r w:rsidR="00752D7B" w:rsidRPr="00660FCD">
              <w:rPr>
                <w:rFonts w:ascii="Calibri" w:hAnsi="Calibri"/>
                <w:i/>
                <w:sz w:val="22"/>
              </w:rPr>
              <w:t xml:space="preserve"> (LT)</w:t>
            </w:r>
            <w:r w:rsidR="00127F78" w:rsidRPr="00660FCD">
              <w:rPr>
                <w:rFonts w:ascii="Calibri" w:hAnsi="Calibri"/>
                <w:i/>
                <w:sz w:val="22"/>
              </w:rPr>
              <w:t>:</w:t>
            </w:r>
          </w:p>
          <w:p w14:paraId="76642AE5" w14:textId="77777777" w:rsidR="00127F78" w:rsidRPr="00660FCD" w:rsidRDefault="00127F78" w:rsidP="00660FCD">
            <w:pPr>
              <w:pStyle w:val="ListParagraph"/>
              <w:numPr>
                <w:ilvl w:val="0"/>
                <w:numId w:val="5"/>
              </w:numPr>
              <w:rPr>
                <w:rFonts w:ascii="Calibri" w:hAnsi="Calibri"/>
                <w:i/>
                <w:sz w:val="22"/>
              </w:rPr>
            </w:pPr>
            <w:r w:rsidRPr="00660FCD">
              <w:rPr>
                <w:rFonts w:ascii="Calibri" w:hAnsi="Calibri"/>
                <w:i/>
                <w:sz w:val="22"/>
              </w:rPr>
              <w:t xml:space="preserve">A </w:t>
            </w:r>
            <w:r w:rsidR="00752D7B" w:rsidRPr="00660FCD">
              <w:rPr>
                <w:rFonts w:ascii="Calibri" w:hAnsi="Calibri"/>
                <w:b/>
                <w:i/>
                <w:sz w:val="22"/>
              </w:rPr>
              <w:t>ST</w:t>
            </w:r>
            <w:r w:rsidRPr="00660FCD">
              <w:rPr>
                <w:rFonts w:ascii="Calibri" w:hAnsi="Calibri"/>
                <w:b/>
                <w:i/>
                <w:sz w:val="22"/>
              </w:rPr>
              <w:t xml:space="preserve"> OSS</w:t>
            </w:r>
            <w:r w:rsidRPr="00660FCD">
              <w:rPr>
                <w:rFonts w:ascii="Calibri" w:hAnsi="Calibri"/>
                <w:i/>
                <w:sz w:val="22"/>
              </w:rPr>
              <w:t xml:space="preserve"> is </w:t>
            </w:r>
            <w:r w:rsidR="00D70702" w:rsidRPr="00660FCD">
              <w:rPr>
                <w:rFonts w:ascii="Calibri" w:hAnsi="Calibri"/>
                <w:i/>
                <w:sz w:val="22"/>
              </w:rPr>
              <w:t xml:space="preserve">time out of </w:t>
            </w:r>
            <w:r w:rsidRPr="00660FCD">
              <w:rPr>
                <w:rFonts w:ascii="Calibri" w:hAnsi="Calibri"/>
                <w:i/>
                <w:sz w:val="22"/>
              </w:rPr>
              <w:t>school</w:t>
            </w:r>
            <w:r w:rsidR="00D70702" w:rsidRPr="00660FCD">
              <w:rPr>
                <w:rFonts w:ascii="Calibri" w:hAnsi="Calibri"/>
                <w:i/>
                <w:sz w:val="22"/>
              </w:rPr>
              <w:t xml:space="preserve"> for </w:t>
            </w:r>
            <w:r w:rsidR="00D70702" w:rsidRPr="00660FCD">
              <w:rPr>
                <w:rFonts w:ascii="Calibri" w:hAnsi="Calibri"/>
                <w:b/>
                <w:i/>
                <w:sz w:val="22"/>
              </w:rPr>
              <w:t>more than 4 hours</w:t>
            </w:r>
            <w:r w:rsidR="009B4830" w:rsidRPr="00660FCD">
              <w:rPr>
                <w:rFonts w:ascii="Calibri" w:hAnsi="Calibri"/>
                <w:b/>
                <w:i/>
                <w:sz w:val="22"/>
              </w:rPr>
              <w:t xml:space="preserve"> and up to 10</w:t>
            </w:r>
            <w:r w:rsidR="00D70702" w:rsidRPr="00660FCD">
              <w:rPr>
                <w:rFonts w:ascii="Calibri" w:hAnsi="Calibri"/>
                <w:b/>
                <w:i/>
                <w:sz w:val="22"/>
              </w:rPr>
              <w:t xml:space="preserve"> days</w:t>
            </w:r>
            <w:r w:rsidR="00D70702" w:rsidRPr="00660FCD">
              <w:rPr>
                <w:rFonts w:ascii="Calibri" w:hAnsi="Calibri"/>
                <w:i/>
                <w:sz w:val="22"/>
              </w:rPr>
              <w:t>.</w:t>
            </w:r>
          </w:p>
          <w:p w14:paraId="7BCE963D" w14:textId="77777777" w:rsidR="00D70702" w:rsidRPr="00660FCD" w:rsidRDefault="00127F78" w:rsidP="000B2719">
            <w:pPr>
              <w:pStyle w:val="ListParagraph"/>
              <w:numPr>
                <w:ilvl w:val="0"/>
                <w:numId w:val="5"/>
              </w:numPr>
              <w:rPr>
                <w:rFonts w:ascii="Calibri" w:hAnsi="Calibri"/>
                <w:sz w:val="22"/>
              </w:rPr>
            </w:pPr>
            <w:r w:rsidRPr="00660FCD">
              <w:rPr>
                <w:rFonts w:ascii="Calibri" w:hAnsi="Calibri"/>
                <w:i/>
                <w:sz w:val="22"/>
              </w:rPr>
              <w:t xml:space="preserve">A </w:t>
            </w:r>
            <w:r w:rsidR="00752D7B" w:rsidRPr="00660FCD">
              <w:rPr>
                <w:rFonts w:ascii="Calibri" w:hAnsi="Calibri"/>
                <w:b/>
                <w:i/>
                <w:sz w:val="22"/>
              </w:rPr>
              <w:t>LT</w:t>
            </w:r>
            <w:r w:rsidRPr="00660FCD">
              <w:rPr>
                <w:rFonts w:ascii="Calibri" w:hAnsi="Calibri"/>
                <w:b/>
                <w:i/>
                <w:sz w:val="22"/>
              </w:rPr>
              <w:t xml:space="preserve"> OSS</w:t>
            </w:r>
            <w:r w:rsidRPr="00660FCD">
              <w:rPr>
                <w:rFonts w:ascii="Calibri" w:hAnsi="Calibri"/>
                <w:i/>
                <w:sz w:val="22"/>
              </w:rPr>
              <w:t xml:space="preserve"> is time out of the classroom </w:t>
            </w:r>
            <w:r w:rsidR="00D414AA" w:rsidRPr="00660FCD">
              <w:rPr>
                <w:rFonts w:ascii="Calibri" w:hAnsi="Calibri"/>
                <w:b/>
                <w:i/>
                <w:sz w:val="22"/>
              </w:rPr>
              <w:t xml:space="preserve">of more </w:t>
            </w:r>
            <w:r w:rsidR="009B4830" w:rsidRPr="00660FCD">
              <w:rPr>
                <w:rFonts w:ascii="Calibri" w:hAnsi="Calibri"/>
                <w:b/>
                <w:i/>
                <w:sz w:val="22"/>
              </w:rPr>
              <w:t xml:space="preserve">than 10 </w:t>
            </w:r>
            <w:r w:rsidR="00D414AA" w:rsidRPr="00660FCD">
              <w:rPr>
                <w:rFonts w:ascii="Calibri" w:hAnsi="Calibri"/>
                <w:b/>
                <w:i/>
                <w:sz w:val="22"/>
              </w:rPr>
              <w:t>days</w:t>
            </w:r>
            <w:r w:rsidRPr="00660FCD">
              <w:rPr>
                <w:rFonts w:ascii="Calibri" w:hAnsi="Calibri"/>
                <w:b/>
                <w:i/>
                <w:sz w:val="22"/>
              </w:rPr>
              <w:t xml:space="preserve"> and up to 1 year</w:t>
            </w:r>
            <w:r w:rsidRPr="00660FCD">
              <w:rPr>
                <w:rFonts w:ascii="Calibri" w:hAnsi="Calibri"/>
                <w:i/>
                <w:sz w:val="22"/>
              </w:rPr>
              <w:t>.</w:t>
            </w:r>
            <w:r w:rsidR="00BB5ECF" w:rsidRPr="00660FCD">
              <w:rPr>
                <w:rFonts w:ascii="Calibri" w:hAnsi="Calibri"/>
                <w:b/>
                <w:i/>
                <w:sz w:val="22"/>
              </w:rPr>
              <w:t xml:space="preserve"> </w:t>
            </w:r>
            <w:r w:rsidR="00BB5ECF" w:rsidRPr="00660FCD">
              <w:rPr>
                <w:rFonts w:ascii="Calibri" w:hAnsi="Calibri"/>
                <w:sz w:val="22"/>
              </w:rPr>
              <w:t xml:space="preserve">A </w:t>
            </w:r>
            <w:r w:rsidR="00752D7B" w:rsidRPr="00660FCD">
              <w:rPr>
                <w:rFonts w:ascii="Calibri" w:hAnsi="Calibri"/>
                <w:sz w:val="22"/>
              </w:rPr>
              <w:t>LT</w:t>
            </w:r>
            <w:r w:rsidR="00BB5ECF" w:rsidRPr="00660FCD">
              <w:rPr>
                <w:rFonts w:ascii="Calibri" w:hAnsi="Calibri"/>
                <w:sz w:val="22"/>
              </w:rPr>
              <w:t xml:space="preserve"> OSS is similar to a CT Expulsion and should be assigned under rare circumstances. </w:t>
            </w:r>
            <w:r w:rsidR="00616409" w:rsidRPr="00660FCD">
              <w:rPr>
                <w:rFonts w:ascii="Calibri" w:hAnsi="Calibri"/>
                <w:sz w:val="22"/>
              </w:rPr>
              <w:t xml:space="preserve">Given the communication requirements, schools should consider expulsion in conjunction with a ST OSS. </w:t>
            </w:r>
            <w:r w:rsidR="00752D7B" w:rsidRPr="00660FCD">
              <w:rPr>
                <w:rFonts w:ascii="Calibri" w:hAnsi="Calibri"/>
                <w:sz w:val="22"/>
              </w:rPr>
              <w:t xml:space="preserve">When assigning a LT OSS, Principals </w:t>
            </w:r>
            <w:r w:rsidR="00752D7B" w:rsidRPr="00660FCD">
              <w:rPr>
                <w:rFonts w:ascii="Calibri" w:hAnsi="Calibri"/>
                <w:sz w:val="22"/>
              </w:rPr>
              <w:lastRenderedPageBreak/>
              <w:t xml:space="preserve">and DOS’s can also consider drafting a “stipulation” outlining criteria for early re-entry.  </w:t>
            </w:r>
            <w:r w:rsidR="00BB5ECF" w:rsidRPr="00660FCD">
              <w:rPr>
                <w:rFonts w:ascii="Calibri" w:hAnsi="Calibri"/>
                <w:sz w:val="22"/>
              </w:rPr>
              <w:t xml:space="preserve">Schools considering a </w:t>
            </w:r>
            <w:r w:rsidR="00752D7B" w:rsidRPr="00660FCD">
              <w:rPr>
                <w:rFonts w:ascii="Calibri" w:hAnsi="Calibri"/>
                <w:sz w:val="22"/>
              </w:rPr>
              <w:t>LT</w:t>
            </w:r>
            <w:r w:rsidR="00BB5ECF" w:rsidRPr="00660FCD">
              <w:rPr>
                <w:rFonts w:ascii="Calibri" w:hAnsi="Calibri"/>
                <w:sz w:val="22"/>
              </w:rPr>
              <w:t xml:space="preserve"> OSS </w:t>
            </w:r>
            <w:r w:rsidR="00D3460C" w:rsidRPr="00660FCD">
              <w:rPr>
                <w:rFonts w:ascii="Calibri" w:hAnsi="Calibri"/>
                <w:sz w:val="22"/>
              </w:rPr>
              <w:t>must</w:t>
            </w:r>
            <w:r w:rsidR="00BB5ECF" w:rsidRPr="00660FCD">
              <w:rPr>
                <w:rFonts w:ascii="Calibri" w:hAnsi="Calibri"/>
                <w:sz w:val="22"/>
              </w:rPr>
              <w:t xml:space="preserve"> </w:t>
            </w:r>
            <w:r w:rsidR="000B2719">
              <w:rPr>
                <w:rFonts w:ascii="Calibri" w:hAnsi="Calibri"/>
                <w:sz w:val="22"/>
              </w:rPr>
              <w:t>contact</w:t>
            </w:r>
            <w:r w:rsidR="007D6C15">
              <w:rPr>
                <w:rFonts w:ascii="Calibri" w:hAnsi="Calibri"/>
                <w:sz w:val="22"/>
              </w:rPr>
              <w:t xml:space="preserve"> </w:t>
            </w:r>
            <w:r w:rsidR="00BB5ECF" w:rsidRPr="00660FCD">
              <w:rPr>
                <w:rFonts w:ascii="Calibri" w:hAnsi="Calibri"/>
                <w:sz w:val="22"/>
              </w:rPr>
              <w:t>their Regional Superintendent.</w:t>
            </w:r>
          </w:p>
        </w:tc>
      </w:tr>
    </w:tbl>
    <w:p w14:paraId="5DA96FF7" w14:textId="77777777" w:rsidR="00BC21CD" w:rsidRPr="00F01F8C" w:rsidRDefault="00BC21CD" w:rsidP="00BC21CD">
      <w:pPr>
        <w:spacing w:after="0"/>
      </w:pPr>
    </w:p>
    <w:tbl>
      <w:tblPr>
        <w:tblW w:w="0" w:type="auto"/>
        <w:tblInd w:w="108" w:type="dxa"/>
        <w:tblLook w:val="04A0" w:firstRow="1" w:lastRow="0" w:firstColumn="1" w:lastColumn="0" w:noHBand="0" w:noVBand="1"/>
      </w:tblPr>
      <w:tblGrid>
        <w:gridCol w:w="540"/>
        <w:gridCol w:w="10152"/>
      </w:tblGrid>
      <w:tr w:rsidR="00BC21CD" w:rsidRPr="00F01F8C" w14:paraId="08AD1DD5" w14:textId="77777777" w:rsidTr="00660FCD">
        <w:tc>
          <w:tcPr>
            <w:tcW w:w="540" w:type="dxa"/>
            <w:shd w:val="clear" w:color="auto" w:fill="auto"/>
          </w:tcPr>
          <w:p w14:paraId="4839360A" w14:textId="77777777" w:rsidR="00BC21CD" w:rsidRPr="00F01F8C" w:rsidRDefault="00AC58B0" w:rsidP="00660FCD">
            <w:pPr>
              <w:pStyle w:val="ListParagraph"/>
              <w:ind w:left="0"/>
              <w:jc w:val="center"/>
              <w:rPr>
                <w:noProof/>
              </w:rPr>
            </w:pPr>
            <w:r w:rsidRPr="00AE63CE">
              <w:rPr>
                <w:noProof/>
              </w:rPr>
              <w:drawing>
                <wp:inline distT="0" distB="0" distL="0" distR="0" wp14:anchorId="1EDB9623" wp14:editId="691B79B4">
                  <wp:extent cx="190500" cy="190500"/>
                  <wp:effectExtent l="0" t="0" r="0" b="0"/>
                  <wp:docPr id="10" name="Picture 1"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55DAF945" w14:textId="77777777" w:rsidR="00BC21CD" w:rsidRPr="00660FCD" w:rsidRDefault="002C1C06" w:rsidP="00660FCD">
            <w:pPr>
              <w:pStyle w:val="ListParagraph"/>
              <w:ind w:left="0"/>
              <w:rPr>
                <w:rFonts w:ascii="Calibri" w:hAnsi="Calibri"/>
                <w:sz w:val="22"/>
              </w:rPr>
            </w:pPr>
            <w:r w:rsidRPr="00660FCD">
              <w:rPr>
                <w:rFonts w:ascii="Calibri" w:hAnsi="Calibri"/>
                <w:sz w:val="22"/>
              </w:rPr>
              <w:t>In Rhode Island, an OSS is designated as either a Short-Term (ST) or Long-Term (LT):</w:t>
            </w:r>
          </w:p>
          <w:p w14:paraId="4C99AB86" w14:textId="77777777" w:rsidR="002C1C06" w:rsidRPr="00660FCD" w:rsidRDefault="002C1C06" w:rsidP="00660FCD">
            <w:pPr>
              <w:pStyle w:val="ListParagraph"/>
              <w:numPr>
                <w:ilvl w:val="0"/>
                <w:numId w:val="5"/>
              </w:numPr>
              <w:rPr>
                <w:rFonts w:ascii="Calibri" w:hAnsi="Calibri"/>
                <w:i/>
                <w:sz w:val="22"/>
              </w:rPr>
            </w:pPr>
            <w:r w:rsidRPr="00660FCD">
              <w:rPr>
                <w:rFonts w:ascii="Calibri" w:hAnsi="Calibri"/>
                <w:i/>
                <w:sz w:val="22"/>
              </w:rPr>
              <w:t xml:space="preserve">A </w:t>
            </w:r>
            <w:r w:rsidRPr="00660FCD">
              <w:rPr>
                <w:rFonts w:ascii="Calibri" w:hAnsi="Calibri"/>
                <w:b/>
                <w:i/>
                <w:sz w:val="22"/>
              </w:rPr>
              <w:t>ST OSS</w:t>
            </w:r>
            <w:r w:rsidRPr="00660FCD">
              <w:rPr>
                <w:rFonts w:ascii="Calibri" w:hAnsi="Calibri"/>
                <w:i/>
                <w:sz w:val="22"/>
              </w:rPr>
              <w:t xml:space="preserve"> is time out of school for </w:t>
            </w:r>
            <w:r w:rsidRPr="00660FCD">
              <w:rPr>
                <w:rFonts w:ascii="Calibri" w:hAnsi="Calibri"/>
                <w:b/>
                <w:i/>
                <w:sz w:val="22"/>
              </w:rPr>
              <w:t>more than 4 hours and up to 10 days</w:t>
            </w:r>
            <w:r w:rsidRPr="00660FCD">
              <w:rPr>
                <w:rFonts w:ascii="Calibri" w:hAnsi="Calibri"/>
                <w:i/>
                <w:sz w:val="22"/>
              </w:rPr>
              <w:t>.</w:t>
            </w:r>
          </w:p>
          <w:p w14:paraId="3E561D41" w14:textId="77777777" w:rsidR="002C1C06" w:rsidRPr="00660FCD" w:rsidRDefault="002C1C06" w:rsidP="000B2719">
            <w:pPr>
              <w:pStyle w:val="ListParagraph"/>
              <w:numPr>
                <w:ilvl w:val="0"/>
                <w:numId w:val="5"/>
              </w:numPr>
              <w:rPr>
                <w:rFonts w:ascii="Calibri" w:hAnsi="Calibri"/>
                <w:sz w:val="22"/>
              </w:rPr>
            </w:pPr>
            <w:r w:rsidRPr="00660FCD">
              <w:rPr>
                <w:rFonts w:ascii="Calibri" w:hAnsi="Calibri"/>
                <w:i/>
                <w:sz w:val="22"/>
              </w:rPr>
              <w:t xml:space="preserve">A </w:t>
            </w:r>
            <w:r w:rsidRPr="00660FCD">
              <w:rPr>
                <w:rFonts w:ascii="Calibri" w:hAnsi="Calibri"/>
                <w:b/>
                <w:i/>
                <w:sz w:val="22"/>
              </w:rPr>
              <w:t>LT OSS</w:t>
            </w:r>
            <w:r w:rsidRPr="00660FCD">
              <w:rPr>
                <w:rFonts w:ascii="Calibri" w:hAnsi="Calibri"/>
                <w:i/>
                <w:sz w:val="22"/>
              </w:rPr>
              <w:t xml:space="preserve"> is time out of the classroom </w:t>
            </w:r>
            <w:r w:rsidRPr="00660FCD">
              <w:rPr>
                <w:rFonts w:ascii="Calibri" w:hAnsi="Calibri"/>
                <w:b/>
                <w:i/>
                <w:sz w:val="22"/>
              </w:rPr>
              <w:t xml:space="preserve">of more than 10 days and up to </w:t>
            </w:r>
            <w:r w:rsidR="00F03FB0" w:rsidRPr="00660FCD">
              <w:rPr>
                <w:rFonts w:ascii="Calibri" w:hAnsi="Calibri"/>
                <w:b/>
                <w:i/>
                <w:sz w:val="22"/>
              </w:rPr>
              <w:t>the balance of the school year</w:t>
            </w:r>
            <w:r w:rsidRPr="00660FCD">
              <w:rPr>
                <w:rFonts w:ascii="Calibri" w:hAnsi="Calibri"/>
                <w:i/>
                <w:sz w:val="22"/>
              </w:rPr>
              <w:t>.</w:t>
            </w:r>
            <w:r w:rsidRPr="00660FCD">
              <w:rPr>
                <w:rFonts w:ascii="Calibri" w:hAnsi="Calibri"/>
                <w:b/>
                <w:i/>
                <w:sz w:val="22"/>
              </w:rPr>
              <w:t xml:space="preserve"> </w:t>
            </w:r>
            <w:r w:rsidR="00F03FB0" w:rsidRPr="00660FCD">
              <w:rPr>
                <w:rFonts w:ascii="Calibri" w:hAnsi="Calibri"/>
                <w:b/>
                <w:i/>
                <w:sz w:val="22"/>
              </w:rPr>
              <w:t xml:space="preserve">The exception is when a scholar is found to have brought a firearm onto school premises in which case the penalty is for up to one year. </w:t>
            </w:r>
            <w:r w:rsidR="00F03FB0" w:rsidRPr="00660FCD">
              <w:rPr>
                <w:rFonts w:ascii="Calibri" w:hAnsi="Calibri"/>
                <w:b/>
                <w:sz w:val="22"/>
              </w:rPr>
              <w:t xml:space="preserve"> </w:t>
            </w:r>
            <w:r w:rsidRPr="00660FCD">
              <w:rPr>
                <w:rFonts w:ascii="Calibri" w:hAnsi="Calibri"/>
                <w:sz w:val="22"/>
              </w:rPr>
              <w:t xml:space="preserve">A LT OSS is similar to a CT Expulsion and should be assigned under rare circumstances. Given the communication requirements, schools should consider </w:t>
            </w:r>
            <w:r w:rsidR="00125E29" w:rsidRPr="00660FCD">
              <w:rPr>
                <w:rFonts w:ascii="Calibri" w:hAnsi="Calibri"/>
                <w:sz w:val="22"/>
              </w:rPr>
              <w:t>LT OSS</w:t>
            </w:r>
            <w:r w:rsidRPr="00660FCD">
              <w:rPr>
                <w:rFonts w:ascii="Calibri" w:hAnsi="Calibri"/>
                <w:sz w:val="22"/>
              </w:rPr>
              <w:t xml:space="preserve"> in conjunction with a ST OSS. When assigning a LT OSS, Principals and DOS’s can also consider drafting a</w:t>
            </w:r>
            <w:r w:rsidR="005B1AF4" w:rsidRPr="00660FCD">
              <w:rPr>
                <w:rFonts w:ascii="Calibri" w:hAnsi="Calibri"/>
                <w:sz w:val="22"/>
              </w:rPr>
              <w:t>n</w:t>
            </w:r>
            <w:r w:rsidRPr="00660FCD">
              <w:rPr>
                <w:rFonts w:ascii="Calibri" w:hAnsi="Calibri"/>
                <w:sz w:val="22"/>
              </w:rPr>
              <w:t xml:space="preserve"> “</w:t>
            </w:r>
            <w:r w:rsidR="005B1AF4" w:rsidRPr="00660FCD">
              <w:rPr>
                <w:rFonts w:ascii="Calibri" w:hAnsi="Calibri"/>
                <w:sz w:val="22"/>
              </w:rPr>
              <w:t>agreement</w:t>
            </w:r>
            <w:r w:rsidRPr="00660FCD">
              <w:rPr>
                <w:rFonts w:ascii="Calibri" w:hAnsi="Calibri"/>
                <w:sz w:val="22"/>
              </w:rPr>
              <w:t xml:space="preserve">” outlining criteria for early re-entry.  Schools considering a LT OSS must </w:t>
            </w:r>
            <w:r w:rsidR="000B2719">
              <w:rPr>
                <w:rFonts w:ascii="Calibri" w:hAnsi="Calibri"/>
                <w:sz w:val="22"/>
              </w:rPr>
              <w:t>contact</w:t>
            </w:r>
            <w:r w:rsidR="003D19F3">
              <w:rPr>
                <w:rFonts w:ascii="Calibri" w:hAnsi="Calibri"/>
                <w:sz w:val="22"/>
              </w:rPr>
              <w:t xml:space="preserve"> </w:t>
            </w:r>
            <w:r w:rsidRPr="00660FCD">
              <w:rPr>
                <w:rFonts w:ascii="Calibri" w:hAnsi="Calibri"/>
                <w:sz w:val="22"/>
              </w:rPr>
              <w:t xml:space="preserve">their Regional Superintendent </w:t>
            </w:r>
            <w:r w:rsidR="007D6C15">
              <w:rPr>
                <w:rFonts w:ascii="Calibri" w:hAnsi="Calibri"/>
                <w:sz w:val="22"/>
              </w:rPr>
              <w:t xml:space="preserve">to </w:t>
            </w:r>
            <w:r w:rsidR="001F55EF">
              <w:rPr>
                <w:rFonts w:ascii="Calibri" w:hAnsi="Calibri"/>
                <w:sz w:val="22"/>
              </w:rPr>
              <w:t xml:space="preserve">discuss the proposed </w:t>
            </w:r>
            <w:r w:rsidR="000B2719">
              <w:rPr>
                <w:rFonts w:ascii="Calibri" w:hAnsi="Calibri"/>
                <w:sz w:val="22"/>
              </w:rPr>
              <w:t>consequence</w:t>
            </w:r>
            <w:r w:rsidRPr="00660FCD">
              <w:rPr>
                <w:rFonts w:ascii="Calibri" w:hAnsi="Calibri"/>
                <w:sz w:val="22"/>
              </w:rPr>
              <w:t>.</w:t>
            </w:r>
          </w:p>
        </w:tc>
      </w:tr>
      <w:tr w:rsidR="002C1C06" w:rsidRPr="00F01F8C" w14:paraId="7F1686EA" w14:textId="77777777" w:rsidTr="00660FCD">
        <w:tc>
          <w:tcPr>
            <w:tcW w:w="540" w:type="dxa"/>
            <w:shd w:val="clear" w:color="auto" w:fill="auto"/>
          </w:tcPr>
          <w:p w14:paraId="745E3856" w14:textId="77777777" w:rsidR="002C1C06" w:rsidRPr="00F01F8C" w:rsidRDefault="002C1C06" w:rsidP="00660FCD">
            <w:pPr>
              <w:pStyle w:val="ListParagraph"/>
              <w:ind w:left="0"/>
              <w:jc w:val="center"/>
              <w:rPr>
                <w:noProof/>
              </w:rPr>
            </w:pPr>
          </w:p>
        </w:tc>
        <w:tc>
          <w:tcPr>
            <w:tcW w:w="10260" w:type="dxa"/>
            <w:shd w:val="clear" w:color="auto" w:fill="F2F2F2"/>
            <w:vAlign w:val="center"/>
          </w:tcPr>
          <w:p w14:paraId="5DA431C7" w14:textId="77777777" w:rsidR="002C1C06" w:rsidRPr="00660FCD" w:rsidRDefault="002C1C06" w:rsidP="00660FCD">
            <w:pPr>
              <w:pStyle w:val="ListParagraph"/>
              <w:ind w:left="0"/>
              <w:rPr>
                <w:rFonts w:ascii="Calibri" w:hAnsi="Calibri"/>
                <w:sz w:val="22"/>
              </w:rPr>
            </w:pPr>
          </w:p>
        </w:tc>
      </w:tr>
    </w:tbl>
    <w:p w14:paraId="1E42C73B" w14:textId="77777777" w:rsidR="001C1524" w:rsidRPr="00F01F8C" w:rsidRDefault="001C1524" w:rsidP="001C1524">
      <w:pPr>
        <w:pStyle w:val="Heading2"/>
      </w:pPr>
      <w:bookmarkStart w:id="8" w:name="_Toc451518388"/>
      <w:r w:rsidRPr="00F01F8C">
        <w:t>Expulsion</w:t>
      </w:r>
      <w:bookmarkEnd w:id="8"/>
    </w:p>
    <w:p w14:paraId="02E1DE9B" w14:textId="77777777" w:rsidR="001C1524" w:rsidRPr="00F01F8C" w:rsidRDefault="00BB5ECF" w:rsidP="001C1524">
      <w:r w:rsidRPr="00F01F8C">
        <w:t xml:space="preserve">The definition of an Expulsion varies </w:t>
      </w:r>
      <w:r w:rsidR="0088772D" w:rsidRPr="00F01F8C">
        <w:t>significantly</w:t>
      </w:r>
      <w:r w:rsidRPr="00F01F8C">
        <w:t xml:space="preserve"> across regions.</w:t>
      </w:r>
    </w:p>
    <w:tbl>
      <w:tblPr>
        <w:tblW w:w="0" w:type="auto"/>
        <w:tblInd w:w="108" w:type="dxa"/>
        <w:tblLook w:val="04A0" w:firstRow="1" w:lastRow="0" w:firstColumn="1" w:lastColumn="0" w:noHBand="0" w:noVBand="1"/>
      </w:tblPr>
      <w:tblGrid>
        <w:gridCol w:w="540"/>
        <w:gridCol w:w="10152"/>
      </w:tblGrid>
      <w:tr w:rsidR="00BB5ECF" w:rsidRPr="00F01F8C" w14:paraId="3074CBA7" w14:textId="77777777" w:rsidTr="00660FCD">
        <w:tc>
          <w:tcPr>
            <w:tcW w:w="540" w:type="dxa"/>
            <w:shd w:val="clear" w:color="auto" w:fill="auto"/>
          </w:tcPr>
          <w:p w14:paraId="2E258E51" w14:textId="77777777" w:rsidR="00BB5ECF" w:rsidRPr="00660FCD" w:rsidRDefault="00AC58B0" w:rsidP="00660FCD">
            <w:pPr>
              <w:pStyle w:val="ListParagraph"/>
              <w:ind w:left="0"/>
              <w:jc w:val="center"/>
              <w:rPr>
                <w:rFonts w:ascii="Calibri" w:hAnsi="Calibri"/>
                <w:sz w:val="22"/>
              </w:rPr>
            </w:pPr>
            <w:r w:rsidRPr="00AE63CE">
              <w:rPr>
                <w:noProof/>
              </w:rPr>
              <w:drawing>
                <wp:inline distT="0" distB="0" distL="0" distR="0" wp14:anchorId="5E18E90C" wp14:editId="7CB15875">
                  <wp:extent cx="190500" cy="190500"/>
                  <wp:effectExtent l="0" t="0" r="0" b="0"/>
                  <wp:docPr id="11" name="Picture 14"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71D18122" w14:textId="77777777" w:rsidR="00181D87" w:rsidRPr="00CF53AF" w:rsidRDefault="00BB5ECF" w:rsidP="00660FCD">
            <w:pPr>
              <w:pStyle w:val="ListParagraph"/>
              <w:ind w:left="0"/>
              <w:rPr>
                <w:rFonts w:ascii="Calibri" w:hAnsi="Calibri"/>
                <w:b/>
                <w:i/>
                <w:sz w:val="22"/>
              </w:rPr>
            </w:pPr>
            <w:bookmarkStart w:id="9" w:name="Expulsion"/>
            <w:bookmarkEnd w:id="9"/>
            <w:r w:rsidRPr="00660FCD">
              <w:rPr>
                <w:rFonts w:ascii="Calibri" w:hAnsi="Calibri"/>
                <w:i/>
                <w:sz w:val="22"/>
              </w:rPr>
              <w:t xml:space="preserve">In Connecticut, </w:t>
            </w:r>
            <w:r w:rsidR="00181D87" w:rsidRPr="00660FCD">
              <w:rPr>
                <w:rFonts w:ascii="Calibri" w:hAnsi="Calibri"/>
                <w:b/>
                <w:i/>
                <w:sz w:val="22"/>
              </w:rPr>
              <w:t>an Expulsion is when a scholar is</w:t>
            </w:r>
            <w:r w:rsidR="009E3BB8" w:rsidRPr="009E3BB8">
              <w:rPr>
                <w:rFonts w:ascii="Calibri" w:hAnsi="Calibri"/>
                <w:b/>
                <w:i/>
                <w:sz w:val="22"/>
              </w:rPr>
              <w:t xml:space="preserve"> excluded from school privileges (including coming to school or participating in school sponsored activities and events)</w:t>
            </w:r>
            <w:r w:rsidR="009E3BB8">
              <w:rPr>
                <w:rFonts w:ascii="Calibri" w:hAnsi="Calibri"/>
                <w:b/>
                <w:i/>
                <w:sz w:val="22"/>
              </w:rPr>
              <w:t xml:space="preserve"> </w:t>
            </w:r>
            <w:r w:rsidR="00181D87" w:rsidRPr="00660FCD">
              <w:rPr>
                <w:rFonts w:ascii="Calibri" w:hAnsi="Calibri"/>
                <w:b/>
                <w:i/>
                <w:sz w:val="22"/>
              </w:rPr>
              <w:t xml:space="preserve">for 10 </w:t>
            </w:r>
            <w:r w:rsidR="00FB46E5" w:rsidRPr="00660FCD">
              <w:rPr>
                <w:rFonts w:ascii="Calibri" w:hAnsi="Calibri"/>
                <w:b/>
                <w:i/>
                <w:sz w:val="22"/>
              </w:rPr>
              <w:t xml:space="preserve">consecutive school days </w:t>
            </w:r>
            <w:r w:rsidR="00181D87" w:rsidRPr="00660FCD">
              <w:rPr>
                <w:rFonts w:ascii="Calibri" w:hAnsi="Calibri"/>
                <w:b/>
                <w:i/>
                <w:sz w:val="22"/>
              </w:rPr>
              <w:t>and up to 1 year as a consequence for a behavioral infraction or set of infractions</w:t>
            </w:r>
            <w:r w:rsidR="00181D87" w:rsidRPr="00660FCD">
              <w:rPr>
                <w:rFonts w:ascii="Calibri" w:hAnsi="Calibri"/>
                <w:i/>
                <w:sz w:val="22"/>
              </w:rPr>
              <w:t>.</w:t>
            </w:r>
          </w:p>
          <w:p w14:paraId="0D53DFAE" w14:textId="77777777" w:rsidR="0017606E" w:rsidRPr="00660FCD" w:rsidRDefault="0017606E" w:rsidP="00660FCD">
            <w:pPr>
              <w:spacing w:after="0" w:line="240" w:lineRule="auto"/>
              <w:rPr>
                <w:i/>
              </w:rPr>
            </w:pPr>
            <w:r w:rsidRPr="00660FCD">
              <w:rPr>
                <w:i/>
              </w:rPr>
              <w:t>A student must face expulsion proceedings if he or she:</w:t>
            </w:r>
          </w:p>
          <w:p w14:paraId="65B8C018" w14:textId="77777777" w:rsidR="0017606E" w:rsidRPr="00660FCD" w:rsidRDefault="0017606E" w:rsidP="00660FCD">
            <w:pPr>
              <w:pStyle w:val="ListParagraph"/>
              <w:numPr>
                <w:ilvl w:val="0"/>
                <w:numId w:val="6"/>
              </w:numPr>
              <w:rPr>
                <w:rFonts w:ascii="Calibri" w:hAnsi="Calibri"/>
                <w:i/>
                <w:sz w:val="22"/>
              </w:rPr>
            </w:pPr>
            <w:r w:rsidRPr="00660FCD">
              <w:rPr>
                <w:rFonts w:ascii="Calibri" w:hAnsi="Calibri"/>
                <w:i/>
                <w:sz w:val="22"/>
              </w:rPr>
              <w:t>Possesses a gun or other deadly weapon on school grounds or at a school activity.</w:t>
            </w:r>
          </w:p>
          <w:p w14:paraId="7BAE4729" w14:textId="77777777" w:rsidR="0017606E" w:rsidRPr="00660FCD" w:rsidRDefault="0017606E" w:rsidP="00394F56">
            <w:pPr>
              <w:pStyle w:val="ListParagraph"/>
              <w:numPr>
                <w:ilvl w:val="0"/>
                <w:numId w:val="6"/>
              </w:numPr>
              <w:rPr>
                <w:rFonts w:ascii="Calibri" w:hAnsi="Calibri"/>
                <w:i/>
                <w:sz w:val="22"/>
              </w:rPr>
            </w:pPr>
            <w:r w:rsidRPr="00660FCD">
              <w:rPr>
                <w:rFonts w:ascii="Calibri" w:hAnsi="Calibri"/>
                <w:i/>
                <w:sz w:val="22"/>
              </w:rPr>
              <w:t>Uses a firearm or other deadly weapon to commit a crime off school grounds</w:t>
            </w:r>
            <w:r w:rsidR="00394F56">
              <w:rPr>
                <w:rFonts w:ascii="Calibri" w:hAnsi="Calibri"/>
                <w:i/>
                <w:sz w:val="22"/>
              </w:rPr>
              <w:t xml:space="preserve">, or possesses </w:t>
            </w:r>
            <w:r w:rsidR="00394F56" w:rsidRPr="00394F56">
              <w:rPr>
                <w:rFonts w:ascii="Calibri" w:hAnsi="Calibri"/>
                <w:i/>
                <w:sz w:val="22"/>
              </w:rPr>
              <w:t>a firearm without a permit; see C.G.S. Sec. 10-233d(a)(2) as amended by P.A. 15-96</w:t>
            </w:r>
            <w:r w:rsidRPr="00660FCD">
              <w:rPr>
                <w:rFonts w:ascii="Calibri" w:hAnsi="Calibri"/>
                <w:i/>
                <w:sz w:val="22"/>
              </w:rPr>
              <w:t>.</w:t>
            </w:r>
          </w:p>
          <w:p w14:paraId="67ECE60E" w14:textId="77777777" w:rsidR="0017606E" w:rsidRPr="00660FCD" w:rsidRDefault="0017606E" w:rsidP="00660FCD">
            <w:pPr>
              <w:pStyle w:val="ListParagraph"/>
              <w:numPr>
                <w:ilvl w:val="0"/>
                <w:numId w:val="6"/>
              </w:numPr>
              <w:rPr>
                <w:rFonts w:ascii="Calibri" w:hAnsi="Calibri"/>
                <w:i/>
                <w:sz w:val="22"/>
              </w:rPr>
            </w:pPr>
            <w:r w:rsidRPr="00660FCD">
              <w:rPr>
                <w:rFonts w:ascii="Calibri" w:hAnsi="Calibri"/>
                <w:i/>
                <w:sz w:val="22"/>
              </w:rPr>
              <w:t>Sells or attempts to sell illegal drugs, on or off school grounds.</w:t>
            </w:r>
          </w:p>
          <w:p w14:paraId="0642922A" w14:textId="77777777" w:rsidR="0017606E" w:rsidRPr="00660FCD" w:rsidRDefault="0017606E" w:rsidP="00660FCD">
            <w:pPr>
              <w:spacing w:after="0" w:line="240" w:lineRule="auto"/>
              <w:rPr>
                <w:i/>
              </w:rPr>
            </w:pPr>
          </w:p>
          <w:p w14:paraId="42EDF806" w14:textId="77777777" w:rsidR="0017606E" w:rsidRPr="00660FCD" w:rsidRDefault="0017606E" w:rsidP="00660FCD">
            <w:pPr>
              <w:spacing w:after="0" w:line="240" w:lineRule="auto"/>
              <w:rPr>
                <w:i/>
              </w:rPr>
            </w:pPr>
            <w:r w:rsidRPr="00660FCD">
              <w:rPr>
                <w:i/>
              </w:rPr>
              <w:t xml:space="preserve">A </w:t>
            </w:r>
            <w:r w:rsidR="003D19F3">
              <w:rPr>
                <w:i/>
              </w:rPr>
              <w:t>3</w:t>
            </w:r>
            <w:r w:rsidR="003D19F3" w:rsidRPr="001A04CC">
              <w:rPr>
                <w:i/>
                <w:vertAlign w:val="superscript"/>
              </w:rPr>
              <w:t>rd</w:t>
            </w:r>
            <w:r w:rsidR="003D19F3">
              <w:rPr>
                <w:i/>
              </w:rPr>
              <w:t>-12</w:t>
            </w:r>
            <w:r w:rsidR="003D19F3" w:rsidRPr="001A04CC">
              <w:rPr>
                <w:i/>
                <w:vertAlign w:val="superscript"/>
              </w:rPr>
              <w:t>th</w:t>
            </w:r>
            <w:r w:rsidR="003D19F3">
              <w:rPr>
                <w:i/>
              </w:rPr>
              <w:t xml:space="preserve"> grade </w:t>
            </w:r>
            <w:r w:rsidRPr="00660FCD">
              <w:rPr>
                <w:i/>
              </w:rPr>
              <w:t>student may be expelled if he or she:</w:t>
            </w:r>
          </w:p>
          <w:p w14:paraId="3E50E2CF" w14:textId="77777777" w:rsidR="0017606E" w:rsidRPr="00660FCD" w:rsidRDefault="0017606E" w:rsidP="00660FCD">
            <w:pPr>
              <w:pStyle w:val="ListParagraph"/>
              <w:numPr>
                <w:ilvl w:val="0"/>
                <w:numId w:val="6"/>
              </w:numPr>
              <w:rPr>
                <w:rFonts w:ascii="Calibri" w:hAnsi="Calibri"/>
                <w:i/>
                <w:sz w:val="22"/>
              </w:rPr>
            </w:pPr>
            <w:r w:rsidRPr="00660FCD">
              <w:rPr>
                <w:rFonts w:ascii="Calibri" w:hAnsi="Calibri"/>
                <w:i/>
                <w:sz w:val="22"/>
              </w:rPr>
              <w:t>Violates a school rule on school</w:t>
            </w:r>
            <w:r w:rsidR="00052FCD" w:rsidRPr="00660FCD">
              <w:rPr>
                <w:rFonts w:ascii="Calibri" w:hAnsi="Calibri"/>
                <w:i/>
                <w:sz w:val="22"/>
              </w:rPr>
              <w:t xml:space="preserve"> grounds or at a school activity (see </w:t>
            </w:r>
            <w:hyperlink w:anchor="CodeofConduct" w:history="1">
              <w:r w:rsidR="00052FCD" w:rsidRPr="00660FCD">
                <w:rPr>
                  <w:rStyle w:val="Hyperlink"/>
                  <w:rFonts w:ascii="Calibri" w:hAnsi="Calibri"/>
                  <w:i/>
                  <w:sz w:val="22"/>
                </w:rPr>
                <w:t>Code of Conduct</w:t>
              </w:r>
            </w:hyperlink>
            <w:r w:rsidR="00052FCD" w:rsidRPr="00660FCD">
              <w:rPr>
                <w:rFonts w:ascii="Calibri" w:hAnsi="Calibri"/>
                <w:i/>
                <w:sz w:val="22"/>
              </w:rPr>
              <w:t>)</w:t>
            </w:r>
            <w:r w:rsidRPr="00660FCD">
              <w:rPr>
                <w:rFonts w:ascii="Calibri" w:hAnsi="Calibri"/>
                <w:i/>
                <w:sz w:val="22"/>
              </w:rPr>
              <w:t>.</w:t>
            </w:r>
          </w:p>
          <w:p w14:paraId="4019F6DE" w14:textId="77777777" w:rsidR="0017606E" w:rsidRPr="00660FCD" w:rsidRDefault="0017606E" w:rsidP="00660FCD">
            <w:pPr>
              <w:pStyle w:val="ListParagraph"/>
              <w:numPr>
                <w:ilvl w:val="0"/>
                <w:numId w:val="6"/>
              </w:numPr>
              <w:rPr>
                <w:rFonts w:ascii="Calibri" w:hAnsi="Calibri"/>
                <w:i/>
                <w:sz w:val="22"/>
              </w:rPr>
            </w:pPr>
            <w:r w:rsidRPr="00660FCD">
              <w:rPr>
                <w:rFonts w:ascii="Calibri" w:hAnsi="Calibri"/>
                <w:i/>
                <w:sz w:val="22"/>
              </w:rPr>
              <w:t xml:space="preserve">Acts in a way that is </w:t>
            </w:r>
            <w:r w:rsidR="004635B1" w:rsidRPr="00660FCD">
              <w:rPr>
                <w:rFonts w:ascii="Calibri" w:hAnsi="Calibri"/>
                <w:i/>
                <w:sz w:val="22"/>
              </w:rPr>
              <w:t xml:space="preserve">seriously </w:t>
            </w:r>
            <w:r w:rsidRPr="00660FCD">
              <w:rPr>
                <w:rFonts w:ascii="Calibri" w:hAnsi="Calibri"/>
                <w:i/>
                <w:sz w:val="22"/>
              </w:rPr>
              <w:t xml:space="preserve">disruptive </w:t>
            </w:r>
            <w:r w:rsidR="00F60BD8" w:rsidRPr="00660FCD">
              <w:rPr>
                <w:rFonts w:ascii="Calibri" w:hAnsi="Calibri"/>
                <w:i/>
                <w:sz w:val="22"/>
              </w:rPr>
              <w:t>of the educational process</w:t>
            </w:r>
            <w:r w:rsidR="00F60BD8" w:rsidRPr="00660FCD">
              <w:rPr>
                <w:rStyle w:val="FootnoteReference"/>
                <w:rFonts w:ascii="Calibri" w:hAnsi="Calibri"/>
                <w:i/>
                <w:sz w:val="22"/>
              </w:rPr>
              <w:footnoteReference w:id="5"/>
            </w:r>
            <w:r w:rsidR="004635B1" w:rsidRPr="00660FCD">
              <w:rPr>
                <w:rFonts w:ascii="Calibri" w:hAnsi="Calibri"/>
                <w:i/>
                <w:sz w:val="22"/>
              </w:rPr>
              <w:t xml:space="preserve"> </w:t>
            </w:r>
            <w:r w:rsidRPr="00660FCD">
              <w:rPr>
                <w:rFonts w:ascii="Calibri" w:hAnsi="Calibri"/>
                <w:i/>
                <w:sz w:val="22"/>
              </w:rPr>
              <w:t>or endangers other people or property on school grounds or at a school activity.</w:t>
            </w:r>
          </w:p>
          <w:p w14:paraId="3F206A0E" w14:textId="77777777" w:rsidR="0017606E" w:rsidRDefault="0017606E" w:rsidP="00660FCD">
            <w:pPr>
              <w:pStyle w:val="ListParagraph"/>
              <w:numPr>
                <w:ilvl w:val="0"/>
                <w:numId w:val="6"/>
              </w:numPr>
              <w:rPr>
                <w:rFonts w:ascii="Calibri" w:hAnsi="Calibri"/>
                <w:i/>
                <w:sz w:val="22"/>
              </w:rPr>
            </w:pPr>
            <w:r w:rsidRPr="00660FCD">
              <w:rPr>
                <w:rFonts w:ascii="Calibri" w:hAnsi="Calibri"/>
                <w:i/>
                <w:sz w:val="22"/>
              </w:rPr>
              <w:t xml:space="preserve">Violates a school rule off school grounds and is "seriously disruptive of the educational process." </w:t>
            </w:r>
          </w:p>
          <w:p w14:paraId="599178E5" w14:textId="77777777" w:rsidR="000C687D" w:rsidRPr="00660FCD" w:rsidRDefault="003D19F3" w:rsidP="001A04CC">
            <w:pPr>
              <w:pStyle w:val="ListParagraph"/>
              <w:numPr>
                <w:ilvl w:val="0"/>
                <w:numId w:val="6"/>
              </w:numPr>
              <w:rPr>
                <w:rFonts w:ascii="Calibri" w:hAnsi="Calibri"/>
                <w:i/>
                <w:sz w:val="22"/>
              </w:rPr>
            </w:pPr>
            <w:r w:rsidRPr="001A04CC">
              <w:rPr>
                <w:rFonts w:ascii="Calibri" w:hAnsi="Calibri"/>
                <w:b/>
                <w:i/>
                <w:sz w:val="22"/>
              </w:rPr>
              <w:t>K-2</w:t>
            </w:r>
            <w:r w:rsidRPr="001A04CC">
              <w:rPr>
                <w:rFonts w:ascii="Calibri" w:hAnsi="Calibri"/>
                <w:b/>
                <w:i/>
                <w:sz w:val="22"/>
                <w:vertAlign w:val="superscript"/>
              </w:rPr>
              <w:t>nd</w:t>
            </w:r>
            <w:r w:rsidRPr="001A04CC">
              <w:rPr>
                <w:rFonts w:ascii="Calibri" w:hAnsi="Calibri"/>
                <w:b/>
                <w:i/>
                <w:sz w:val="22"/>
              </w:rPr>
              <w:t xml:space="preserve"> grade students </w:t>
            </w:r>
            <w:r w:rsidRPr="001A04CC">
              <w:rPr>
                <w:rFonts w:ascii="Calibri" w:hAnsi="Calibri"/>
                <w:b/>
                <w:i/>
                <w:sz w:val="22"/>
                <w:u w:val="single"/>
              </w:rPr>
              <w:t>may not</w:t>
            </w:r>
            <w:r w:rsidRPr="001A04CC">
              <w:rPr>
                <w:rFonts w:ascii="Calibri" w:hAnsi="Calibri"/>
                <w:b/>
                <w:i/>
                <w:sz w:val="22"/>
              </w:rPr>
              <w:t xml:space="preserve"> be expelled for violating a school rule, or seriously disrupting the educational process.  </w:t>
            </w:r>
            <w:r w:rsidRPr="001A04CC">
              <w:rPr>
                <w:rFonts w:ascii="Calibri" w:hAnsi="Calibri"/>
                <w:i/>
                <w:sz w:val="22"/>
              </w:rPr>
              <w:t>A K-2 scholar may only face expulsion</w:t>
            </w:r>
            <w:r w:rsidR="001903B5">
              <w:rPr>
                <w:rFonts w:ascii="Calibri" w:hAnsi="Calibri"/>
                <w:i/>
                <w:sz w:val="22"/>
              </w:rPr>
              <w:t xml:space="preserve"> in extreme circumstances, including</w:t>
            </w:r>
            <w:r w:rsidRPr="001A04CC">
              <w:rPr>
                <w:rFonts w:ascii="Calibri" w:hAnsi="Calibri"/>
                <w:i/>
                <w:sz w:val="22"/>
              </w:rPr>
              <w:t xml:space="preserve"> possessing a firearm or attempting to distribute a controlled substance.</w:t>
            </w:r>
          </w:p>
          <w:p w14:paraId="3CD7D2EA" w14:textId="77777777" w:rsidR="00FB46E5" w:rsidRPr="00660FCD" w:rsidRDefault="000C687D" w:rsidP="00660FCD">
            <w:pPr>
              <w:pStyle w:val="ListParagraph"/>
              <w:numPr>
                <w:ilvl w:val="0"/>
                <w:numId w:val="6"/>
              </w:numPr>
              <w:rPr>
                <w:rFonts w:ascii="Calibri" w:hAnsi="Calibri"/>
                <w:i/>
                <w:sz w:val="22"/>
              </w:rPr>
            </w:pPr>
            <w:r w:rsidRPr="00660FCD">
              <w:rPr>
                <w:rFonts w:ascii="Calibri" w:hAnsi="Calibri"/>
                <w:i/>
                <w:sz w:val="22"/>
              </w:rPr>
              <w:t>There is no mechanism by which a scholar can be permanently removed from the school.</w:t>
            </w:r>
          </w:p>
          <w:p w14:paraId="3EC34029" w14:textId="77777777" w:rsidR="00752D7B" w:rsidRPr="00660FCD" w:rsidRDefault="00752D7B" w:rsidP="00660FCD">
            <w:pPr>
              <w:pStyle w:val="ListParagraph"/>
              <w:numPr>
                <w:ilvl w:val="0"/>
                <w:numId w:val="6"/>
              </w:numPr>
              <w:rPr>
                <w:rFonts w:ascii="Calibri" w:hAnsi="Calibri"/>
                <w:sz w:val="22"/>
              </w:rPr>
            </w:pPr>
            <w:r w:rsidRPr="00660FCD">
              <w:rPr>
                <w:rFonts w:ascii="Calibri" w:hAnsi="Calibri"/>
                <w:sz w:val="22"/>
              </w:rPr>
              <w:t>Principals and DOS’s can consider drafting a “stipulation” outlining criteria for early re-entry.</w:t>
            </w:r>
          </w:p>
          <w:p w14:paraId="638146F9" w14:textId="77777777" w:rsidR="00181D87" w:rsidRPr="00660FCD" w:rsidRDefault="00181D87" w:rsidP="00660FCD">
            <w:pPr>
              <w:pStyle w:val="ListParagraph"/>
              <w:numPr>
                <w:ilvl w:val="0"/>
                <w:numId w:val="6"/>
              </w:numPr>
              <w:rPr>
                <w:rFonts w:ascii="Calibri" w:hAnsi="Calibri"/>
                <w:sz w:val="22"/>
              </w:rPr>
            </w:pPr>
            <w:r w:rsidRPr="00660FCD">
              <w:rPr>
                <w:rFonts w:ascii="Calibri" w:hAnsi="Calibri"/>
                <w:sz w:val="22"/>
              </w:rPr>
              <w:t>Given the communication requirements, schools should consider expulsion in conjunction with a</w:t>
            </w:r>
            <w:r w:rsidR="003D19F3">
              <w:rPr>
                <w:rFonts w:ascii="Calibri" w:hAnsi="Calibri"/>
                <w:sz w:val="22"/>
              </w:rPr>
              <w:t xml:space="preserve"> ST</w:t>
            </w:r>
            <w:r w:rsidRPr="00660FCD">
              <w:rPr>
                <w:rFonts w:ascii="Calibri" w:hAnsi="Calibri"/>
                <w:sz w:val="22"/>
              </w:rPr>
              <w:t xml:space="preserve"> OSS.</w:t>
            </w:r>
          </w:p>
          <w:p w14:paraId="718CB5BD" w14:textId="77777777" w:rsidR="001A04CC" w:rsidRDefault="00667FB6" w:rsidP="001A04CC">
            <w:pPr>
              <w:pStyle w:val="ListParagraph"/>
              <w:numPr>
                <w:ilvl w:val="0"/>
                <w:numId w:val="6"/>
              </w:numPr>
              <w:rPr>
                <w:rFonts w:ascii="Calibri" w:hAnsi="Calibri"/>
                <w:sz w:val="22"/>
              </w:rPr>
            </w:pPr>
            <w:r w:rsidRPr="00660FCD">
              <w:rPr>
                <w:rFonts w:ascii="Calibri" w:hAnsi="Calibri"/>
                <w:sz w:val="22"/>
              </w:rPr>
              <w:t xml:space="preserve">Schools considering an expulsion </w:t>
            </w:r>
            <w:r w:rsidR="00D3460C" w:rsidRPr="00660FCD">
              <w:rPr>
                <w:rFonts w:ascii="Calibri" w:hAnsi="Calibri"/>
                <w:sz w:val="22"/>
              </w:rPr>
              <w:t>must</w:t>
            </w:r>
            <w:r w:rsidR="00181D87" w:rsidRPr="00660FCD">
              <w:rPr>
                <w:rFonts w:ascii="Calibri" w:hAnsi="Calibri"/>
                <w:sz w:val="22"/>
              </w:rPr>
              <w:t xml:space="preserve"> </w:t>
            </w:r>
            <w:r w:rsidR="00164DF3">
              <w:rPr>
                <w:rFonts w:ascii="Calibri" w:hAnsi="Calibri"/>
                <w:sz w:val="22"/>
              </w:rPr>
              <w:t>contact</w:t>
            </w:r>
            <w:r w:rsidR="007D6C15">
              <w:rPr>
                <w:rFonts w:ascii="Calibri" w:hAnsi="Calibri"/>
                <w:sz w:val="22"/>
              </w:rPr>
              <w:t xml:space="preserve"> their </w:t>
            </w:r>
            <w:r w:rsidR="00D3460C" w:rsidRPr="00660FCD">
              <w:rPr>
                <w:rFonts w:ascii="Calibri" w:hAnsi="Calibri"/>
                <w:sz w:val="22"/>
              </w:rPr>
              <w:t xml:space="preserve">Regional Superintendent </w:t>
            </w:r>
            <w:r w:rsidR="007D6C15">
              <w:rPr>
                <w:rFonts w:ascii="Calibri" w:hAnsi="Calibri"/>
                <w:sz w:val="22"/>
              </w:rPr>
              <w:t xml:space="preserve">to </w:t>
            </w:r>
            <w:r w:rsidR="001F55EF">
              <w:rPr>
                <w:rFonts w:ascii="Calibri" w:hAnsi="Calibri"/>
                <w:sz w:val="22"/>
              </w:rPr>
              <w:t xml:space="preserve">discuss the proposed </w:t>
            </w:r>
            <w:r w:rsidR="00164DF3">
              <w:rPr>
                <w:rFonts w:ascii="Calibri" w:hAnsi="Calibri"/>
                <w:sz w:val="22"/>
              </w:rPr>
              <w:t>consequence</w:t>
            </w:r>
            <w:r w:rsidR="00181D87" w:rsidRPr="00660FCD">
              <w:rPr>
                <w:rFonts w:ascii="Calibri" w:hAnsi="Calibri"/>
                <w:sz w:val="22"/>
              </w:rPr>
              <w:t>.</w:t>
            </w:r>
          </w:p>
          <w:p w14:paraId="3E251A75" w14:textId="77777777" w:rsidR="00394F56" w:rsidRPr="001A04CC" w:rsidRDefault="009E3BB8" w:rsidP="001A04CC">
            <w:pPr>
              <w:pStyle w:val="ListParagraph"/>
              <w:numPr>
                <w:ilvl w:val="0"/>
                <w:numId w:val="6"/>
              </w:numPr>
              <w:rPr>
                <w:rFonts w:ascii="Calibri" w:hAnsi="Calibri"/>
                <w:sz w:val="22"/>
              </w:rPr>
            </w:pPr>
            <w:r w:rsidRPr="001A04CC">
              <w:rPr>
                <w:rFonts w:ascii="Calibri" w:hAnsi="Calibri"/>
                <w:sz w:val="22"/>
              </w:rPr>
              <w:t>In</w:t>
            </w:r>
            <w:r w:rsidR="00AD1DDE" w:rsidRPr="001A04CC">
              <w:rPr>
                <w:rFonts w:ascii="Calibri" w:hAnsi="Calibri"/>
                <w:sz w:val="22"/>
              </w:rPr>
              <w:t xml:space="preserve"> addition, CT State Law specif</w:t>
            </w:r>
            <w:r w:rsidRPr="001A04CC">
              <w:rPr>
                <w:rFonts w:ascii="Calibri" w:hAnsi="Calibri"/>
                <w:sz w:val="22"/>
              </w:rPr>
              <w:t>ies that, u</w:t>
            </w:r>
            <w:r w:rsidR="00394F56" w:rsidRPr="001A04CC">
              <w:rPr>
                <w:rFonts w:ascii="Calibri" w:hAnsi="Calibri"/>
                <w:sz w:val="22"/>
              </w:rPr>
              <w:t xml:space="preserve">nless an emergency exists, no student shall be expelled without a formal hearing held pursuant to sections 4-176e to 4-180a, inclusive, and section 4-181a (the Uniform Administrative Procedure Act).  If the student is a minor, the notice required by this law must </w:t>
            </w:r>
            <w:r w:rsidR="00394F56" w:rsidRPr="001A04CC">
              <w:rPr>
                <w:rFonts w:ascii="Calibri" w:hAnsi="Calibri"/>
                <w:sz w:val="22"/>
              </w:rPr>
              <w:lastRenderedPageBreak/>
              <w:t>also be given to the student’s parents or guardian. If an emergency exists, such hearing shall be held as soon after the expulsion as possible. The notice shall include information concerning legal services provided free of charge or at a reduced rate that are available locally and how to access such services.  C.G.S. 10-233d(a)(3) as amended by P.A. 15-96.</w:t>
            </w:r>
          </w:p>
        </w:tc>
      </w:tr>
    </w:tbl>
    <w:p w14:paraId="0BB594A5" w14:textId="77777777" w:rsidR="00BB5ECF" w:rsidRPr="00F01F8C" w:rsidRDefault="00BB5ECF" w:rsidP="00BB5ECF">
      <w:pPr>
        <w:spacing w:after="0"/>
      </w:pPr>
    </w:p>
    <w:tbl>
      <w:tblPr>
        <w:tblW w:w="0" w:type="auto"/>
        <w:tblInd w:w="108" w:type="dxa"/>
        <w:tblLook w:val="04A0" w:firstRow="1" w:lastRow="0" w:firstColumn="1" w:lastColumn="0" w:noHBand="0" w:noVBand="1"/>
      </w:tblPr>
      <w:tblGrid>
        <w:gridCol w:w="540"/>
        <w:gridCol w:w="10260"/>
      </w:tblGrid>
      <w:tr w:rsidR="00BB5ECF" w:rsidRPr="00F01F8C" w14:paraId="21F2658C" w14:textId="77777777" w:rsidTr="00660FCD">
        <w:tc>
          <w:tcPr>
            <w:tcW w:w="540" w:type="dxa"/>
            <w:shd w:val="clear" w:color="auto" w:fill="auto"/>
          </w:tcPr>
          <w:p w14:paraId="501442A6" w14:textId="77777777" w:rsidR="00BB5ECF" w:rsidRPr="00F01F8C" w:rsidRDefault="00AC58B0" w:rsidP="00660FCD">
            <w:pPr>
              <w:pStyle w:val="ListParagraph"/>
              <w:ind w:left="0"/>
              <w:jc w:val="center"/>
              <w:rPr>
                <w:noProof/>
              </w:rPr>
            </w:pPr>
            <w:r w:rsidRPr="00AE63CE">
              <w:rPr>
                <w:noProof/>
              </w:rPr>
              <w:drawing>
                <wp:inline distT="0" distB="0" distL="0" distR="0" wp14:anchorId="3A9B7E4F" wp14:editId="7A4975A3">
                  <wp:extent cx="190500" cy="190500"/>
                  <wp:effectExtent l="0" t="0" r="0" b="0"/>
                  <wp:docPr id="12" name="Picture 15"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344DC9CD" w14:textId="77777777" w:rsidR="00181D87" w:rsidRPr="00660FCD" w:rsidRDefault="00181D87" w:rsidP="00660FCD">
            <w:pPr>
              <w:spacing w:after="0" w:line="240" w:lineRule="auto"/>
              <w:rPr>
                <w:i/>
              </w:rPr>
            </w:pPr>
            <w:r w:rsidRPr="00660FCD">
              <w:rPr>
                <w:i/>
              </w:rPr>
              <w:t xml:space="preserve">In New York, </w:t>
            </w:r>
            <w:r w:rsidRPr="00660FCD">
              <w:rPr>
                <w:b/>
                <w:i/>
              </w:rPr>
              <w:t>an Expulsion is when a scholar is permanently removed from the school as a consequence for a behavioral infraction or set of infractions</w:t>
            </w:r>
            <w:r w:rsidRPr="00660FCD">
              <w:rPr>
                <w:i/>
              </w:rPr>
              <w:t>.</w:t>
            </w:r>
          </w:p>
          <w:p w14:paraId="27437BBD" w14:textId="77777777" w:rsidR="00181D87" w:rsidRPr="00660FCD" w:rsidRDefault="00181D87" w:rsidP="00660FCD">
            <w:pPr>
              <w:pStyle w:val="ListParagraph"/>
              <w:numPr>
                <w:ilvl w:val="0"/>
                <w:numId w:val="7"/>
              </w:numPr>
              <w:rPr>
                <w:rFonts w:ascii="Calibri" w:hAnsi="Calibri"/>
              </w:rPr>
            </w:pPr>
            <w:r w:rsidRPr="00660FCD">
              <w:rPr>
                <w:rFonts w:ascii="Calibri" w:hAnsi="Calibri"/>
                <w:sz w:val="22"/>
              </w:rPr>
              <w:t>Generally, schools should expel scholars under rare, rare circumstances.</w:t>
            </w:r>
          </w:p>
          <w:p w14:paraId="62EED953" w14:textId="77777777" w:rsidR="00181D87" w:rsidRPr="00660FCD" w:rsidRDefault="00181D87" w:rsidP="00660FCD">
            <w:pPr>
              <w:pStyle w:val="ListParagraph"/>
              <w:numPr>
                <w:ilvl w:val="0"/>
                <w:numId w:val="7"/>
              </w:numPr>
              <w:rPr>
                <w:rFonts w:ascii="Calibri" w:hAnsi="Calibri"/>
              </w:rPr>
            </w:pPr>
            <w:r w:rsidRPr="00660FCD">
              <w:rPr>
                <w:rFonts w:ascii="Calibri" w:hAnsi="Calibri"/>
                <w:sz w:val="22"/>
              </w:rPr>
              <w:t>Given the communication requirements, schools should consider expulsion in conjunction with a</w:t>
            </w:r>
            <w:r w:rsidR="003D19F3">
              <w:rPr>
                <w:rFonts w:ascii="Calibri" w:hAnsi="Calibri"/>
                <w:sz w:val="22"/>
              </w:rPr>
              <w:t xml:space="preserve"> ST</w:t>
            </w:r>
            <w:r w:rsidRPr="00660FCD">
              <w:rPr>
                <w:rFonts w:ascii="Calibri" w:hAnsi="Calibri"/>
                <w:sz w:val="22"/>
              </w:rPr>
              <w:t xml:space="preserve"> OSS.</w:t>
            </w:r>
          </w:p>
          <w:p w14:paraId="001432ED" w14:textId="77777777" w:rsidR="00BB5ECF" w:rsidRPr="00660FCD" w:rsidRDefault="004E5ADA" w:rsidP="001A04CC">
            <w:pPr>
              <w:pStyle w:val="ListParagraph"/>
              <w:numPr>
                <w:ilvl w:val="0"/>
                <w:numId w:val="7"/>
              </w:numPr>
              <w:rPr>
                <w:rFonts w:ascii="Calibri" w:hAnsi="Calibri"/>
              </w:rPr>
            </w:pPr>
            <w:r w:rsidRPr="00660FCD">
              <w:rPr>
                <w:rFonts w:ascii="Calibri" w:hAnsi="Calibri"/>
                <w:sz w:val="22"/>
              </w:rPr>
              <w:t xml:space="preserve">Schools considering an Expulsion </w:t>
            </w:r>
            <w:r w:rsidR="00D3460C" w:rsidRPr="00660FCD">
              <w:rPr>
                <w:rFonts w:ascii="Calibri" w:hAnsi="Calibri"/>
                <w:sz w:val="22"/>
              </w:rPr>
              <w:t>must</w:t>
            </w:r>
            <w:r w:rsidR="00181D87" w:rsidRPr="00660FCD">
              <w:rPr>
                <w:rFonts w:ascii="Calibri" w:hAnsi="Calibri"/>
                <w:sz w:val="22"/>
              </w:rPr>
              <w:t xml:space="preserve"> </w:t>
            </w:r>
            <w:r w:rsidR="00164DF3">
              <w:rPr>
                <w:rFonts w:ascii="Calibri" w:hAnsi="Calibri"/>
                <w:sz w:val="22"/>
              </w:rPr>
              <w:t xml:space="preserve">contact </w:t>
            </w:r>
            <w:r w:rsidR="003D19F3">
              <w:rPr>
                <w:rFonts w:ascii="Calibri" w:hAnsi="Calibri"/>
                <w:sz w:val="22"/>
              </w:rPr>
              <w:t>their</w:t>
            </w:r>
            <w:r w:rsidR="00D3460C" w:rsidRPr="00660FCD">
              <w:rPr>
                <w:rFonts w:ascii="Calibri" w:hAnsi="Calibri"/>
                <w:sz w:val="22"/>
              </w:rPr>
              <w:t xml:space="preserve"> Regional</w:t>
            </w:r>
            <w:r w:rsidR="00487A54" w:rsidRPr="00660FCD">
              <w:rPr>
                <w:rFonts w:ascii="Calibri" w:hAnsi="Calibri"/>
                <w:sz w:val="22"/>
              </w:rPr>
              <w:t xml:space="preserve"> Superintendent </w:t>
            </w:r>
            <w:r w:rsidR="007D6C15">
              <w:rPr>
                <w:rFonts w:ascii="Calibri" w:hAnsi="Calibri"/>
                <w:sz w:val="22"/>
              </w:rPr>
              <w:t xml:space="preserve">to </w:t>
            </w:r>
            <w:r w:rsidR="001F55EF">
              <w:rPr>
                <w:rFonts w:ascii="Calibri" w:hAnsi="Calibri"/>
                <w:sz w:val="22"/>
              </w:rPr>
              <w:t xml:space="preserve">discuss the proposed </w:t>
            </w:r>
            <w:r w:rsidR="00164DF3">
              <w:rPr>
                <w:rFonts w:ascii="Calibri" w:hAnsi="Calibri"/>
                <w:sz w:val="22"/>
              </w:rPr>
              <w:t>consequence</w:t>
            </w:r>
            <w:r w:rsidR="001F55EF">
              <w:rPr>
                <w:rFonts w:ascii="Calibri" w:hAnsi="Calibri"/>
                <w:sz w:val="22"/>
              </w:rPr>
              <w:t xml:space="preserve"> </w:t>
            </w:r>
            <w:r w:rsidR="00487A54" w:rsidRPr="00660FCD">
              <w:rPr>
                <w:rFonts w:ascii="Calibri" w:hAnsi="Calibri"/>
                <w:sz w:val="22"/>
              </w:rPr>
              <w:t xml:space="preserve">and </w:t>
            </w:r>
            <w:r w:rsidR="00181D87" w:rsidRPr="00660FCD">
              <w:rPr>
                <w:rFonts w:ascii="Calibri" w:hAnsi="Calibri"/>
                <w:sz w:val="22"/>
              </w:rPr>
              <w:t>to access further communication/documentation requirements.</w:t>
            </w:r>
          </w:p>
        </w:tc>
      </w:tr>
    </w:tbl>
    <w:p w14:paraId="6B2E6F38" w14:textId="77777777" w:rsidR="00F22091" w:rsidRDefault="00F22091" w:rsidP="00F22091">
      <w:pPr>
        <w:spacing w:after="0"/>
      </w:pPr>
    </w:p>
    <w:p w14:paraId="6F6DAA22" w14:textId="77777777" w:rsidR="002D5215" w:rsidRPr="00F01F8C" w:rsidRDefault="002D5215" w:rsidP="00F22091">
      <w:pPr>
        <w:spacing w:after="0"/>
      </w:pPr>
    </w:p>
    <w:tbl>
      <w:tblPr>
        <w:tblW w:w="0" w:type="auto"/>
        <w:tblInd w:w="108" w:type="dxa"/>
        <w:tblLook w:val="04A0" w:firstRow="1" w:lastRow="0" w:firstColumn="1" w:lastColumn="0" w:noHBand="0" w:noVBand="1"/>
      </w:tblPr>
      <w:tblGrid>
        <w:gridCol w:w="540"/>
        <w:gridCol w:w="10260"/>
      </w:tblGrid>
      <w:tr w:rsidR="00F22091" w:rsidRPr="00F01F8C" w14:paraId="747320F4" w14:textId="77777777" w:rsidTr="00660FCD">
        <w:tc>
          <w:tcPr>
            <w:tcW w:w="540" w:type="dxa"/>
            <w:shd w:val="clear" w:color="auto" w:fill="auto"/>
          </w:tcPr>
          <w:p w14:paraId="5D24BEAE" w14:textId="77777777" w:rsidR="00F22091" w:rsidRPr="00F01F8C" w:rsidRDefault="00AC58B0" w:rsidP="00660FCD">
            <w:pPr>
              <w:pStyle w:val="ListParagraph"/>
              <w:ind w:left="0"/>
              <w:jc w:val="center"/>
              <w:rPr>
                <w:noProof/>
              </w:rPr>
            </w:pPr>
            <w:r w:rsidRPr="00AE63CE">
              <w:rPr>
                <w:noProof/>
              </w:rPr>
              <w:drawing>
                <wp:inline distT="0" distB="0" distL="0" distR="0" wp14:anchorId="6F32DF5B" wp14:editId="0DAF8AB1">
                  <wp:extent cx="190500" cy="190500"/>
                  <wp:effectExtent l="0" t="0" r="0" b="0"/>
                  <wp:docPr id="13" name="Picture 19"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260" w:type="dxa"/>
            <w:shd w:val="clear" w:color="auto" w:fill="F2F2F2"/>
            <w:vAlign w:val="center"/>
          </w:tcPr>
          <w:p w14:paraId="65B3FB71" w14:textId="77777777" w:rsidR="00491A2C" w:rsidRPr="00660FCD" w:rsidRDefault="00491A2C" w:rsidP="00660FCD">
            <w:pPr>
              <w:pStyle w:val="ListParagraph"/>
              <w:ind w:left="0"/>
              <w:rPr>
                <w:rFonts w:ascii="Calibri" w:hAnsi="Calibri"/>
                <w:i/>
                <w:sz w:val="22"/>
              </w:rPr>
            </w:pPr>
            <w:r w:rsidRPr="00660FCD">
              <w:rPr>
                <w:rFonts w:ascii="Calibri" w:hAnsi="Calibri"/>
                <w:i/>
                <w:sz w:val="22"/>
              </w:rPr>
              <w:t xml:space="preserve">In Rhode Island, </w:t>
            </w:r>
            <w:r w:rsidR="004C0B45" w:rsidRPr="00660FCD">
              <w:rPr>
                <w:rFonts w:ascii="Calibri" w:hAnsi="Calibri"/>
                <w:b/>
                <w:i/>
                <w:sz w:val="22"/>
              </w:rPr>
              <w:t xml:space="preserve">the term </w:t>
            </w:r>
            <w:r w:rsidRPr="00660FCD">
              <w:rPr>
                <w:rFonts w:ascii="Calibri" w:hAnsi="Calibri"/>
                <w:b/>
                <w:i/>
                <w:sz w:val="22"/>
              </w:rPr>
              <w:t xml:space="preserve">Expulsion is </w:t>
            </w:r>
            <w:r w:rsidR="004C0B45" w:rsidRPr="00660FCD">
              <w:rPr>
                <w:rFonts w:ascii="Calibri" w:hAnsi="Calibri"/>
                <w:b/>
                <w:i/>
                <w:sz w:val="22"/>
              </w:rPr>
              <w:t xml:space="preserve">not used.  Instead, Rhode Island uses the term “Long Term Suspension” or “LT-OSS” to describe a situation </w:t>
            </w:r>
            <w:r w:rsidRPr="00660FCD">
              <w:rPr>
                <w:rFonts w:ascii="Calibri" w:hAnsi="Calibri"/>
                <w:b/>
                <w:i/>
                <w:sz w:val="22"/>
              </w:rPr>
              <w:t xml:space="preserve">when a scholar is prohibited from coming to school for more than 10 days and up to </w:t>
            </w:r>
            <w:r w:rsidR="004C0B45" w:rsidRPr="00660FCD">
              <w:rPr>
                <w:rFonts w:ascii="Calibri" w:hAnsi="Calibri"/>
                <w:b/>
                <w:i/>
                <w:sz w:val="22"/>
              </w:rPr>
              <w:t xml:space="preserve">the balance of the year, or up to one year for certain offenses, </w:t>
            </w:r>
            <w:r w:rsidRPr="00660FCD">
              <w:rPr>
                <w:rFonts w:ascii="Calibri" w:hAnsi="Calibri"/>
                <w:b/>
                <w:i/>
                <w:sz w:val="22"/>
              </w:rPr>
              <w:t>as a consequence for a behavioral infraction or set of infractions</w:t>
            </w:r>
            <w:r w:rsidRPr="00660FCD">
              <w:rPr>
                <w:rFonts w:ascii="Calibri" w:hAnsi="Calibri"/>
                <w:i/>
                <w:sz w:val="22"/>
              </w:rPr>
              <w:t>.</w:t>
            </w:r>
          </w:p>
          <w:p w14:paraId="44C1FCE9" w14:textId="77777777" w:rsidR="00491A2C" w:rsidRPr="00660FCD" w:rsidRDefault="00491A2C" w:rsidP="00660FCD">
            <w:pPr>
              <w:pStyle w:val="ListParagraph"/>
              <w:numPr>
                <w:ilvl w:val="0"/>
                <w:numId w:val="6"/>
              </w:numPr>
              <w:rPr>
                <w:rFonts w:ascii="Calibri" w:hAnsi="Calibri"/>
                <w:i/>
                <w:sz w:val="22"/>
              </w:rPr>
            </w:pPr>
            <w:r w:rsidRPr="00660FCD">
              <w:rPr>
                <w:rFonts w:ascii="Calibri" w:hAnsi="Calibri"/>
                <w:i/>
                <w:sz w:val="22"/>
              </w:rPr>
              <w:t>There is no mechanism by which a scholar can be permanently removed from the school.</w:t>
            </w:r>
          </w:p>
          <w:p w14:paraId="61104ED5" w14:textId="77777777" w:rsidR="00491A2C" w:rsidRPr="00660FCD" w:rsidRDefault="00491A2C" w:rsidP="00660FCD">
            <w:pPr>
              <w:pStyle w:val="ListParagraph"/>
              <w:numPr>
                <w:ilvl w:val="0"/>
                <w:numId w:val="6"/>
              </w:numPr>
              <w:rPr>
                <w:rFonts w:ascii="Calibri" w:hAnsi="Calibri"/>
                <w:i/>
                <w:sz w:val="22"/>
              </w:rPr>
            </w:pPr>
            <w:r w:rsidRPr="00660FCD">
              <w:rPr>
                <w:rFonts w:ascii="Calibri" w:hAnsi="Calibri"/>
                <w:i/>
                <w:sz w:val="22"/>
              </w:rPr>
              <w:t>For offenses</w:t>
            </w:r>
            <w:r w:rsidR="004C0B45" w:rsidRPr="00660FCD">
              <w:rPr>
                <w:rFonts w:ascii="Calibri" w:hAnsi="Calibri"/>
                <w:i/>
                <w:sz w:val="22"/>
              </w:rPr>
              <w:t xml:space="preserve"> meeting the definition Rhode Island law of bringing a firearm onto school premises</w:t>
            </w:r>
            <w:r w:rsidRPr="00660FCD">
              <w:rPr>
                <w:rFonts w:ascii="Calibri" w:hAnsi="Calibri"/>
                <w:i/>
                <w:sz w:val="22"/>
              </w:rPr>
              <w:t>, schools are required to recom</w:t>
            </w:r>
            <w:r w:rsidR="00EE3C19" w:rsidRPr="00660FCD">
              <w:rPr>
                <w:rFonts w:ascii="Calibri" w:hAnsi="Calibri"/>
                <w:i/>
                <w:sz w:val="22"/>
              </w:rPr>
              <w:t>mend a removal</w:t>
            </w:r>
            <w:r w:rsidRPr="00660FCD">
              <w:rPr>
                <w:rFonts w:ascii="Calibri" w:hAnsi="Calibri"/>
                <w:i/>
                <w:sz w:val="22"/>
              </w:rPr>
              <w:t xml:space="preserve"> for one year.</w:t>
            </w:r>
          </w:p>
          <w:p w14:paraId="49AD3990" w14:textId="77777777" w:rsidR="00B6610F" w:rsidRPr="00660FCD" w:rsidRDefault="00B6610F" w:rsidP="00660FCD">
            <w:pPr>
              <w:pStyle w:val="ListParagraph"/>
              <w:numPr>
                <w:ilvl w:val="0"/>
                <w:numId w:val="6"/>
              </w:numPr>
              <w:rPr>
                <w:rFonts w:ascii="Calibri" w:hAnsi="Calibri"/>
                <w:i/>
                <w:sz w:val="22"/>
              </w:rPr>
            </w:pPr>
            <w:r w:rsidRPr="00660FCD">
              <w:rPr>
                <w:rFonts w:ascii="Calibri" w:hAnsi="Calibri"/>
                <w:i/>
                <w:sz w:val="22"/>
              </w:rPr>
              <w:t>For all other offenses, the maximum advisable duration</w:t>
            </w:r>
            <w:r w:rsidR="00EE3C19" w:rsidRPr="00660FCD">
              <w:rPr>
                <w:rFonts w:ascii="Calibri" w:hAnsi="Calibri"/>
                <w:i/>
                <w:sz w:val="22"/>
              </w:rPr>
              <w:t xml:space="preserve"> for a removal is the balance of the school year.</w:t>
            </w:r>
          </w:p>
          <w:p w14:paraId="158630A4" w14:textId="77777777" w:rsidR="00EE3C19" w:rsidRPr="00660FCD" w:rsidRDefault="004C0B45" w:rsidP="00660FCD">
            <w:pPr>
              <w:pStyle w:val="ListParagraph"/>
              <w:numPr>
                <w:ilvl w:val="0"/>
                <w:numId w:val="6"/>
              </w:numPr>
              <w:rPr>
                <w:rFonts w:ascii="Calibri" w:hAnsi="Calibri"/>
                <w:i/>
                <w:sz w:val="22"/>
              </w:rPr>
            </w:pPr>
            <w:r w:rsidRPr="00660FCD">
              <w:rPr>
                <w:rFonts w:ascii="Calibri" w:hAnsi="Calibri"/>
                <w:i/>
                <w:sz w:val="22"/>
              </w:rPr>
              <w:t xml:space="preserve">The only exception may be </w:t>
            </w:r>
            <w:r w:rsidR="00EE3C19" w:rsidRPr="00660FCD">
              <w:rPr>
                <w:rFonts w:ascii="Calibri" w:hAnsi="Calibri"/>
                <w:i/>
                <w:sz w:val="22"/>
              </w:rPr>
              <w:t>if the misconduct occurs during</w:t>
            </w:r>
            <w:r w:rsidRPr="00660FCD">
              <w:rPr>
                <w:rFonts w:ascii="Calibri" w:hAnsi="Calibri"/>
                <w:i/>
                <w:sz w:val="22"/>
              </w:rPr>
              <w:t xml:space="preserve"> the final weeks of the year &amp;</w:t>
            </w:r>
            <w:r w:rsidR="00EE3C19" w:rsidRPr="00660FCD">
              <w:rPr>
                <w:rFonts w:ascii="Calibri" w:hAnsi="Calibri"/>
                <w:i/>
                <w:sz w:val="22"/>
              </w:rPr>
              <w:t xml:space="preserve"> is very serious.</w:t>
            </w:r>
          </w:p>
          <w:p w14:paraId="5804C98F" w14:textId="77777777" w:rsidR="00491A2C" w:rsidRPr="00660FCD" w:rsidRDefault="00491A2C" w:rsidP="00660FCD">
            <w:pPr>
              <w:pStyle w:val="ListParagraph"/>
              <w:numPr>
                <w:ilvl w:val="0"/>
                <w:numId w:val="6"/>
              </w:numPr>
              <w:rPr>
                <w:rFonts w:ascii="Calibri" w:hAnsi="Calibri"/>
                <w:sz w:val="22"/>
              </w:rPr>
            </w:pPr>
            <w:r w:rsidRPr="00660FCD">
              <w:rPr>
                <w:rFonts w:ascii="Calibri" w:hAnsi="Calibri"/>
                <w:sz w:val="22"/>
              </w:rPr>
              <w:t>Principals and DOS’s can consider drafting a</w:t>
            </w:r>
            <w:r w:rsidR="002843CD" w:rsidRPr="00660FCD">
              <w:rPr>
                <w:rFonts w:ascii="Calibri" w:hAnsi="Calibri"/>
                <w:sz w:val="22"/>
              </w:rPr>
              <w:t>n “agreement</w:t>
            </w:r>
            <w:r w:rsidRPr="00660FCD">
              <w:rPr>
                <w:rFonts w:ascii="Calibri" w:hAnsi="Calibri"/>
                <w:sz w:val="22"/>
              </w:rPr>
              <w:t>” outlining criteria for early re-entry.</w:t>
            </w:r>
          </w:p>
          <w:p w14:paraId="4AB565D0" w14:textId="77777777" w:rsidR="00491A2C" w:rsidRPr="00660FCD" w:rsidRDefault="00491A2C" w:rsidP="00660FCD">
            <w:pPr>
              <w:pStyle w:val="ListParagraph"/>
              <w:numPr>
                <w:ilvl w:val="0"/>
                <w:numId w:val="6"/>
              </w:numPr>
              <w:rPr>
                <w:rFonts w:ascii="Calibri" w:hAnsi="Calibri"/>
                <w:sz w:val="22"/>
              </w:rPr>
            </w:pPr>
            <w:r w:rsidRPr="00660FCD">
              <w:rPr>
                <w:rFonts w:ascii="Calibri" w:hAnsi="Calibri"/>
                <w:sz w:val="22"/>
              </w:rPr>
              <w:t>Given the communication requirements, schools should consider expulsion in conjunction with an OSS.</w:t>
            </w:r>
          </w:p>
          <w:p w14:paraId="2C0FC7DD" w14:textId="77777777" w:rsidR="007B7F0C" w:rsidRPr="00C34016" w:rsidRDefault="00491A2C" w:rsidP="001A04CC">
            <w:pPr>
              <w:pStyle w:val="ListParagraph"/>
              <w:numPr>
                <w:ilvl w:val="0"/>
                <w:numId w:val="6"/>
              </w:numPr>
              <w:rPr>
                <w:rFonts w:ascii="Calibri" w:hAnsi="Calibri"/>
                <w:sz w:val="22"/>
              </w:rPr>
            </w:pPr>
            <w:r w:rsidRPr="00660FCD">
              <w:rPr>
                <w:rFonts w:ascii="Calibri" w:hAnsi="Calibri"/>
                <w:sz w:val="22"/>
              </w:rPr>
              <w:t xml:space="preserve">Schools considering a long-term OSS must </w:t>
            </w:r>
            <w:r w:rsidR="00164DF3">
              <w:rPr>
                <w:rFonts w:ascii="Calibri" w:hAnsi="Calibri"/>
                <w:sz w:val="22"/>
              </w:rPr>
              <w:t xml:space="preserve">contact </w:t>
            </w:r>
            <w:r w:rsidR="003D19F3">
              <w:rPr>
                <w:rFonts w:ascii="Calibri" w:hAnsi="Calibri"/>
                <w:sz w:val="22"/>
              </w:rPr>
              <w:t>their</w:t>
            </w:r>
            <w:r w:rsidRPr="00660FCD">
              <w:rPr>
                <w:rFonts w:ascii="Calibri" w:hAnsi="Calibri"/>
                <w:sz w:val="22"/>
              </w:rPr>
              <w:t xml:space="preserve"> Regional Superintendent </w:t>
            </w:r>
            <w:r w:rsidR="007D6C15">
              <w:rPr>
                <w:rFonts w:ascii="Calibri" w:hAnsi="Calibri"/>
                <w:sz w:val="22"/>
              </w:rPr>
              <w:t xml:space="preserve">to </w:t>
            </w:r>
            <w:r w:rsidR="001F55EF">
              <w:rPr>
                <w:rFonts w:ascii="Calibri" w:hAnsi="Calibri"/>
                <w:sz w:val="22"/>
              </w:rPr>
              <w:t xml:space="preserve">discuss the proposed </w:t>
            </w:r>
            <w:r w:rsidR="00164DF3">
              <w:rPr>
                <w:rFonts w:ascii="Calibri" w:hAnsi="Calibri"/>
                <w:sz w:val="22"/>
              </w:rPr>
              <w:t>consequence</w:t>
            </w:r>
            <w:r w:rsidRPr="00660FCD">
              <w:rPr>
                <w:rFonts w:ascii="Calibri" w:hAnsi="Calibri"/>
                <w:sz w:val="22"/>
              </w:rPr>
              <w:t>.</w:t>
            </w:r>
          </w:p>
        </w:tc>
      </w:tr>
    </w:tbl>
    <w:p w14:paraId="7FC42F44" w14:textId="77777777" w:rsidR="00C34016" w:rsidRDefault="00C34016" w:rsidP="00AE0A37"/>
    <w:p w14:paraId="24564302" w14:textId="77777777" w:rsidR="007B7F0C" w:rsidRDefault="007B7F0C" w:rsidP="00AE0A37">
      <w:r w:rsidRPr="001A04CC">
        <w:rPr>
          <w:b/>
        </w:rPr>
        <w:t>Please note that an accumulation of OSS does not automatically “trigger” risk of expulsion.</w:t>
      </w:r>
      <w:r>
        <w:t xml:space="preserve">  Expulsion in any region is the most serious consequence that may be imposed, and has major impacts for the scholar, the scholar’s family, and the school.  We</w:t>
      </w:r>
      <w:r w:rsidR="001903B5">
        <w:t>,</w:t>
      </w:r>
      <w:r>
        <w:t xml:space="preserve"> therefore</w:t>
      </w:r>
      <w:r w:rsidR="001903B5">
        <w:t>,</w:t>
      </w:r>
      <w:r>
        <w:t xml:space="preserve"> only </w:t>
      </w:r>
      <w:r w:rsidR="001903B5">
        <w:t xml:space="preserve">seek </w:t>
      </w:r>
      <w:r>
        <w:t xml:space="preserve">this </w:t>
      </w:r>
      <w:r w:rsidR="001903B5">
        <w:t>consequence</w:t>
      </w:r>
      <w:r>
        <w:t xml:space="preserve"> when it is absolutely necessary to protect the school community.</w:t>
      </w:r>
    </w:p>
    <w:p w14:paraId="1C556E95" w14:textId="77777777" w:rsidR="007B7F0C" w:rsidRDefault="007B7F0C" w:rsidP="001A04CC">
      <w:pPr>
        <w:pStyle w:val="Heading1"/>
      </w:pPr>
      <w:bookmarkStart w:id="10" w:name="_Toc451518389"/>
      <w:r w:rsidRPr="00F01F8C">
        <w:t>Processes, Documentation &amp; Communication of Consequences</w:t>
      </w:r>
      <w:bookmarkEnd w:id="10"/>
    </w:p>
    <w:p w14:paraId="14800F37" w14:textId="77777777" w:rsidR="00A03DE4" w:rsidRPr="00F01F8C" w:rsidRDefault="00A03DE4" w:rsidP="00AE0A37">
      <w:r w:rsidRPr="00F01F8C">
        <w:t xml:space="preserve">This section outlines the processes, including how to document and communicate consequences, for removal, in-school suspension, out-of school (short-term and long-term) suspension and expulsion.  Our primary goal </w:t>
      </w:r>
      <w:r w:rsidR="005500E4" w:rsidRPr="00F01F8C">
        <w:t>with</w:t>
      </w:r>
      <w:r w:rsidRPr="00F01F8C">
        <w:t xml:space="preserve"> this section is to ensure greater network alignment around these processes so that we are legally compliant at all times</w:t>
      </w:r>
      <w:r w:rsidR="00B55B73" w:rsidRPr="00F01F8C">
        <w:t>; significant legal ramifications exist if we do not adhere to these processes moving forward.  I</w:t>
      </w:r>
      <w:r w:rsidRPr="00F01F8C">
        <w:t xml:space="preserve">t is of utmost importance that we </w:t>
      </w:r>
      <w:r w:rsidR="00B55B73" w:rsidRPr="00F01F8C">
        <w:t xml:space="preserve">integrate our legal processes with the following work: </w:t>
      </w:r>
      <w:r w:rsidRPr="00F01F8C">
        <w:t>strategically supporting our most struggling scholars in preventative ways, teaching replacement behaviors</w:t>
      </w:r>
      <w:r w:rsidR="00B55B73" w:rsidRPr="00F01F8C">
        <w:t xml:space="preserve"> during the removal process</w:t>
      </w:r>
      <w:r w:rsidRPr="00F01F8C">
        <w:t xml:space="preserve"> and partnering with families</w:t>
      </w:r>
      <w:r w:rsidR="00B55B73" w:rsidRPr="00F01F8C">
        <w:t xml:space="preserve"> in high-stakes behavior-related situations</w:t>
      </w:r>
      <w:r w:rsidRPr="00F01F8C">
        <w:t xml:space="preserve">.  </w:t>
      </w:r>
      <w:r w:rsidR="00B55B73" w:rsidRPr="00F01F8C">
        <w:t>This work is not outlined in detail below.</w:t>
      </w:r>
      <w:r w:rsidRPr="00F01F8C">
        <w:t xml:space="preserve"> </w:t>
      </w:r>
      <w:r w:rsidR="00B55B73" w:rsidRPr="00F01F8C">
        <w:t xml:space="preserve"> </w:t>
      </w:r>
    </w:p>
    <w:p w14:paraId="0FD47698" w14:textId="77777777" w:rsidR="008F0A17" w:rsidRPr="00F01F8C" w:rsidRDefault="00ED0885" w:rsidP="00EB4BB7">
      <w:pPr>
        <w:pStyle w:val="Heading2"/>
      </w:pPr>
      <w:bookmarkStart w:id="11" w:name="_Toc451518390"/>
      <w:r w:rsidRPr="00F01F8C">
        <w:lastRenderedPageBreak/>
        <w:t>Removal</w:t>
      </w:r>
      <w:r w:rsidR="00704C35" w:rsidRPr="00F01F8C">
        <w:t xml:space="preserve"> </w:t>
      </w:r>
      <w:r w:rsidR="005779A2" w:rsidRPr="00F01F8C">
        <w:t>(</w:t>
      </w:r>
      <w:r w:rsidR="00704C35" w:rsidRPr="00F01F8C">
        <w:t>All Regions</w:t>
      </w:r>
      <w:r w:rsidR="005779A2" w:rsidRPr="00F01F8C">
        <w:t>)</w:t>
      </w:r>
      <w:bookmarkEnd w:id="11"/>
    </w:p>
    <w:p w14:paraId="64D64EE1" w14:textId="77777777" w:rsidR="00AB0188" w:rsidRPr="00660FCD" w:rsidRDefault="00AB0188" w:rsidP="00C17D9E">
      <w:pPr>
        <w:pStyle w:val="ListParagraph"/>
        <w:numPr>
          <w:ilvl w:val="0"/>
          <w:numId w:val="2"/>
        </w:numPr>
        <w:spacing w:before="240" w:after="120"/>
        <w:ind w:left="720" w:hanging="360"/>
        <w:rPr>
          <w:rFonts w:ascii="Calibri" w:hAnsi="Calibri"/>
          <w:sz w:val="22"/>
          <w:szCs w:val="22"/>
        </w:rPr>
      </w:pPr>
      <w:r w:rsidRPr="00660FCD">
        <w:rPr>
          <w:rFonts w:ascii="Calibri" w:hAnsi="Calibri"/>
          <w:b/>
          <w:sz w:val="22"/>
          <w:szCs w:val="22"/>
        </w:rPr>
        <w:t xml:space="preserve">Teacher </w:t>
      </w:r>
      <w:r w:rsidR="00443984" w:rsidRPr="00660FCD">
        <w:rPr>
          <w:rFonts w:ascii="Calibri" w:hAnsi="Calibri"/>
          <w:b/>
          <w:sz w:val="22"/>
          <w:szCs w:val="22"/>
        </w:rPr>
        <w:t xml:space="preserve">refers </w:t>
      </w:r>
      <w:r w:rsidR="0088772D" w:rsidRPr="00660FCD">
        <w:rPr>
          <w:rFonts w:ascii="Calibri" w:hAnsi="Calibri"/>
          <w:b/>
          <w:sz w:val="22"/>
          <w:szCs w:val="22"/>
        </w:rPr>
        <w:t>scholar to the DOS</w:t>
      </w:r>
      <w:r w:rsidRPr="00660FCD">
        <w:rPr>
          <w:rFonts w:ascii="Calibri" w:hAnsi="Calibri"/>
          <w:b/>
          <w:sz w:val="22"/>
          <w:szCs w:val="22"/>
        </w:rPr>
        <w:t xml:space="preserve"> </w:t>
      </w:r>
      <w:r w:rsidR="003D6014" w:rsidRPr="00660FCD">
        <w:rPr>
          <w:rFonts w:ascii="Calibri" w:hAnsi="Calibri"/>
          <w:b/>
          <w:sz w:val="22"/>
          <w:szCs w:val="22"/>
        </w:rPr>
        <w:t>or behavior interventionist.  The DOS</w:t>
      </w:r>
      <w:r w:rsidR="00F16E04">
        <w:rPr>
          <w:rFonts w:ascii="Calibri" w:hAnsi="Calibri"/>
          <w:b/>
          <w:sz w:val="22"/>
          <w:szCs w:val="22"/>
        </w:rPr>
        <w:t>,</w:t>
      </w:r>
      <w:r w:rsidR="003D6014" w:rsidRPr="00660FCD">
        <w:rPr>
          <w:rFonts w:ascii="Calibri" w:hAnsi="Calibri"/>
          <w:b/>
          <w:sz w:val="22"/>
          <w:szCs w:val="22"/>
        </w:rPr>
        <w:t xml:space="preserve"> behavior interventionist</w:t>
      </w:r>
      <w:r w:rsidR="00F16E04">
        <w:rPr>
          <w:rFonts w:ascii="Calibri" w:hAnsi="Calibri"/>
          <w:b/>
          <w:sz w:val="22"/>
          <w:szCs w:val="22"/>
        </w:rPr>
        <w:t xml:space="preserve"> or other principal designee</w:t>
      </w:r>
      <w:r w:rsidR="003D6014" w:rsidRPr="00660FCD">
        <w:rPr>
          <w:rFonts w:ascii="Calibri" w:hAnsi="Calibri"/>
          <w:b/>
          <w:sz w:val="22"/>
          <w:szCs w:val="22"/>
        </w:rPr>
        <w:t xml:space="preserve"> pick up the </w:t>
      </w:r>
      <w:r w:rsidR="008F0A17" w:rsidRPr="00660FCD">
        <w:rPr>
          <w:rFonts w:ascii="Calibri" w:hAnsi="Calibri"/>
          <w:b/>
          <w:sz w:val="22"/>
          <w:szCs w:val="22"/>
        </w:rPr>
        <w:t xml:space="preserve">scholar </w:t>
      </w:r>
      <w:r w:rsidR="003D6014" w:rsidRPr="00660FCD">
        <w:rPr>
          <w:rFonts w:ascii="Calibri" w:hAnsi="Calibri"/>
          <w:b/>
          <w:sz w:val="22"/>
          <w:szCs w:val="22"/>
        </w:rPr>
        <w:t>from the classroom</w:t>
      </w:r>
      <w:r w:rsidR="00F81415" w:rsidRPr="00660FCD">
        <w:rPr>
          <w:rFonts w:ascii="Calibri" w:hAnsi="Calibri"/>
          <w:b/>
          <w:sz w:val="22"/>
          <w:szCs w:val="22"/>
        </w:rPr>
        <w:t>, work to regain compliance immediately,</w:t>
      </w:r>
      <w:r w:rsidR="003D6014" w:rsidRPr="00660FCD">
        <w:rPr>
          <w:rFonts w:ascii="Calibri" w:hAnsi="Calibri"/>
          <w:b/>
          <w:sz w:val="22"/>
          <w:szCs w:val="22"/>
        </w:rPr>
        <w:t xml:space="preserve"> and proceed</w:t>
      </w:r>
      <w:r w:rsidR="008F0A17" w:rsidRPr="00660FCD">
        <w:rPr>
          <w:rFonts w:ascii="Calibri" w:hAnsi="Calibri"/>
          <w:b/>
          <w:sz w:val="22"/>
          <w:szCs w:val="22"/>
        </w:rPr>
        <w:t xml:space="preserve"> to designated </w:t>
      </w:r>
      <w:r w:rsidR="00216C43" w:rsidRPr="00660FCD">
        <w:rPr>
          <w:rFonts w:ascii="Calibri" w:hAnsi="Calibri"/>
          <w:b/>
          <w:sz w:val="22"/>
          <w:szCs w:val="22"/>
        </w:rPr>
        <w:t xml:space="preserve">removal </w:t>
      </w:r>
      <w:r w:rsidR="008F0A17" w:rsidRPr="00660FCD">
        <w:rPr>
          <w:rFonts w:ascii="Calibri" w:hAnsi="Calibri"/>
          <w:b/>
          <w:sz w:val="22"/>
          <w:szCs w:val="22"/>
        </w:rPr>
        <w:t>location</w:t>
      </w:r>
      <w:r w:rsidR="003D6014" w:rsidRPr="00660FCD">
        <w:rPr>
          <w:rFonts w:ascii="Calibri" w:hAnsi="Calibri"/>
          <w:b/>
          <w:sz w:val="22"/>
          <w:szCs w:val="22"/>
        </w:rPr>
        <w:t xml:space="preserve"> </w:t>
      </w:r>
      <w:r w:rsidR="00CC7080" w:rsidRPr="00660FCD">
        <w:rPr>
          <w:rFonts w:ascii="Calibri" w:hAnsi="Calibri"/>
          <w:sz w:val="22"/>
          <w:szCs w:val="22"/>
        </w:rPr>
        <w:t xml:space="preserve">(e.g. </w:t>
      </w:r>
      <w:r w:rsidR="008F0A17" w:rsidRPr="00660FCD">
        <w:rPr>
          <w:rFonts w:ascii="Calibri" w:hAnsi="Calibri"/>
          <w:sz w:val="22"/>
          <w:szCs w:val="22"/>
        </w:rPr>
        <w:t xml:space="preserve">Dean’s Office, etc.). </w:t>
      </w:r>
      <w:r w:rsidR="0088772D" w:rsidRPr="00660FCD">
        <w:rPr>
          <w:rFonts w:ascii="Calibri" w:hAnsi="Calibri"/>
          <w:sz w:val="22"/>
          <w:szCs w:val="22"/>
        </w:rPr>
        <w:t xml:space="preserve">In order to ensure documentation of time-in and time-out, </w:t>
      </w:r>
      <w:r w:rsidR="00ED56B1" w:rsidRPr="00660FCD">
        <w:rPr>
          <w:rFonts w:ascii="Calibri" w:hAnsi="Calibri"/>
          <w:sz w:val="22"/>
          <w:szCs w:val="22"/>
        </w:rPr>
        <w:t>the teacher</w:t>
      </w:r>
      <w:r w:rsidR="0088772D" w:rsidRPr="00660FCD">
        <w:rPr>
          <w:rFonts w:ascii="Calibri" w:hAnsi="Calibri"/>
          <w:sz w:val="22"/>
          <w:szCs w:val="22"/>
        </w:rPr>
        <w:t xml:space="preserve"> complete</w:t>
      </w:r>
      <w:r w:rsidR="00747AE8" w:rsidRPr="00660FCD">
        <w:rPr>
          <w:rFonts w:ascii="Calibri" w:hAnsi="Calibri"/>
          <w:sz w:val="22"/>
          <w:szCs w:val="22"/>
        </w:rPr>
        <w:t>s</w:t>
      </w:r>
      <w:r w:rsidR="0088772D" w:rsidRPr="00660FCD">
        <w:rPr>
          <w:rFonts w:ascii="Calibri" w:hAnsi="Calibri"/>
          <w:sz w:val="22"/>
          <w:szCs w:val="22"/>
        </w:rPr>
        <w:t xml:space="preserve"> a </w:t>
      </w:r>
      <w:r w:rsidR="008F0A17" w:rsidRPr="00660FCD">
        <w:rPr>
          <w:rFonts w:ascii="Calibri" w:hAnsi="Calibri"/>
          <w:sz w:val="22"/>
          <w:szCs w:val="22"/>
        </w:rPr>
        <w:t xml:space="preserve">Removal Form </w:t>
      </w:r>
      <w:r w:rsidR="0088772D" w:rsidRPr="00660FCD">
        <w:rPr>
          <w:rFonts w:ascii="Calibri" w:hAnsi="Calibri"/>
          <w:sz w:val="22"/>
          <w:szCs w:val="22"/>
        </w:rPr>
        <w:t xml:space="preserve">when referring a scholar to the DOS. The Removal Form </w:t>
      </w:r>
      <w:r w:rsidR="008F0A17" w:rsidRPr="00660FCD">
        <w:rPr>
          <w:rFonts w:ascii="Calibri" w:hAnsi="Calibri"/>
          <w:sz w:val="22"/>
          <w:szCs w:val="22"/>
        </w:rPr>
        <w:t xml:space="preserve">should indicate (1) teacher name, (2) class, </w:t>
      </w:r>
      <w:r w:rsidR="002D5215">
        <w:rPr>
          <w:rFonts w:ascii="Calibri" w:hAnsi="Calibri"/>
          <w:sz w:val="22"/>
          <w:szCs w:val="22"/>
        </w:rPr>
        <w:t xml:space="preserve">(3) whether the scholar has an IEP or 504 Plan, </w:t>
      </w:r>
      <w:r w:rsidR="008F0A17" w:rsidRPr="00660FCD">
        <w:rPr>
          <w:rFonts w:ascii="Calibri" w:hAnsi="Calibri"/>
          <w:sz w:val="22"/>
          <w:szCs w:val="22"/>
        </w:rPr>
        <w:t>(</w:t>
      </w:r>
      <w:r w:rsidR="002D5215">
        <w:rPr>
          <w:rFonts w:ascii="Calibri" w:hAnsi="Calibri"/>
          <w:sz w:val="22"/>
          <w:szCs w:val="22"/>
        </w:rPr>
        <w:t>4</w:t>
      </w:r>
      <w:r w:rsidR="008F0A17" w:rsidRPr="00660FCD">
        <w:rPr>
          <w:rFonts w:ascii="Calibri" w:hAnsi="Calibri"/>
          <w:sz w:val="22"/>
          <w:szCs w:val="22"/>
        </w:rPr>
        <w:t>) send out time, (</w:t>
      </w:r>
      <w:r w:rsidR="002D5215">
        <w:rPr>
          <w:rFonts w:ascii="Calibri" w:hAnsi="Calibri"/>
          <w:sz w:val="22"/>
          <w:szCs w:val="22"/>
        </w:rPr>
        <w:t>5</w:t>
      </w:r>
      <w:r w:rsidR="008F0A17" w:rsidRPr="00660FCD">
        <w:rPr>
          <w:rFonts w:ascii="Calibri" w:hAnsi="Calibri"/>
          <w:sz w:val="22"/>
          <w:szCs w:val="22"/>
        </w:rPr>
        <w:t>) level of severity</w:t>
      </w:r>
      <w:r w:rsidR="00ED56B1" w:rsidRPr="00660FCD">
        <w:rPr>
          <w:rFonts w:ascii="Calibri" w:hAnsi="Calibri"/>
          <w:sz w:val="22"/>
          <w:szCs w:val="22"/>
        </w:rPr>
        <w:t xml:space="preserve"> of misbehavior</w:t>
      </w:r>
      <w:r w:rsidR="008F0A17" w:rsidRPr="00660FCD">
        <w:rPr>
          <w:rFonts w:ascii="Calibri" w:hAnsi="Calibri"/>
          <w:sz w:val="22"/>
          <w:szCs w:val="22"/>
        </w:rPr>
        <w:t xml:space="preserve"> and (</w:t>
      </w:r>
      <w:r w:rsidR="002D5215">
        <w:rPr>
          <w:rFonts w:ascii="Calibri" w:hAnsi="Calibri"/>
          <w:sz w:val="22"/>
          <w:szCs w:val="22"/>
        </w:rPr>
        <w:t>6</w:t>
      </w:r>
      <w:r w:rsidR="008F0A17" w:rsidRPr="00660FCD">
        <w:rPr>
          <w:rFonts w:ascii="Calibri" w:hAnsi="Calibri"/>
          <w:sz w:val="22"/>
          <w:szCs w:val="22"/>
        </w:rPr>
        <w:t xml:space="preserve">) description of event. See </w:t>
      </w:r>
      <w:hyperlink w:anchor="Appendix" w:history="1">
        <w:r w:rsidR="008F0A17" w:rsidRPr="00660FCD">
          <w:rPr>
            <w:rStyle w:val="Hyperlink"/>
            <w:rFonts w:ascii="Calibri" w:hAnsi="Calibri"/>
            <w:sz w:val="22"/>
            <w:szCs w:val="22"/>
          </w:rPr>
          <w:t>Appendix</w:t>
        </w:r>
      </w:hyperlink>
      <w:r w:rsidR="008F0A17" w:rsidRPr="00660FCD">
        <w:rPr>
          <w:rFonts w:ascii="Calibri" w:hAnsi="Calibri"/>
          <w:sz w:val="22"/>
          <w:szCs w:val="22"/>
        </w:rPr>
        <w:t xml:space="preserve"> for a sample Removal Form.</w:t>
      </w:r>
    </w:p>
    <w:p w14:paraId="0C9CE748" w14:textId="77777777" w:rsidR="008F0A17" w:rsidRPr="00660FCD" w:rsidRDefault="008F0A17" w:rsidP="00C17D9E">
      <w:pPr>
        <w:pStyle w:val="ListParagraph"/>
        <w:numPr>
          <w:ilvl w:val="0"/>
          <w:numId w:val="2"/>
        </w:numPr>
        <w:spacing w:before="240" w:after="120"/>
        <w:ind w:left="720" w:hanging="360"/>
        <w:rPr>
          <w:rFonts w:ascii="Calibri" w:hAnsi="Calibri"/>
          <w:sz w:val="22"/>
          <w:szCs w:val="22"/>
        </w:rPr>
      </w:pPr>
      <w:r w:rsidRPr="00660FCD">
        <w:rPr>
          <w:rFonts w:ascii="Calibri" w:hAnsi="Calibri"/>
          <w:b/>
          <w:sz w:val="22"/>
          <w:szCs w:val="22"/>
        </w:rPr>
        <w:t xml:space="preserve">Scholar arrives at designated </w:t>
      </w:r>
      <w:r w:rsidR="00216C43" w:rsidRPr="00660FCD">
        <w:rPr>
          <w:rFonts w:ascii="Calibri" w:hAnsi="Calibri"/>
          <w:b/>
          <w:sz w:val="22"/>
          <w:szCs w:val="22"/>
        </w:rPr>
        <w:t xml:space="preserve">removal </w:t>
      </w:r>
      <w:r w:rsidRPr="00660FCD">
        <w:rPr>
          <w:rFonts w:ascii="Calibri" w:hAnsi="Calibri"/>
          <w:b/>
          <w:sz w:val="22"/>
          <w:szCs w:val="22"/>
        </w:rPr>
        <w:t xml:space="preserve">location and </w:t>
      </w:r>
      <w:r w:rsidR="00443984" w:rsidRPr="00660FCD">
        <w:rPr>
          <w:rFonts w:ascii="Calibri" w:hAnsi="Calibri"/>
          <w:b/>
          <w:sz w:val="22"/>
          <w:szCs w:val="22"/>
        </w:rPr>
        <w:t>is signed in</w:t>
      </w:r>
      <w:r w:rsidRPr="00660FCD">
        <w:rPr>
          <w:rFonts w:ascii="Calibri" w:hAnsi="Calibri"/>
          <w:sz w:val="22"/>
          <w:szCs w:val="22"/>
        </w:rPr>
        <w:t xml:space="preserve">. In order to ensure documentation of time-in and time-out, a paper </w:t>
      </w:r>
      <w:r w:rsidR="00E6151E" w:rsidRPr="00660FCD">
        <w:rPr>
          <w:rFonts w:ascii="Calibri" w:hAnsi="Calibri"/>
          <w:sz w:val="22"/>
          <w:szCs w:val="22"/>
        </w:rPr>
        <w:t>Sign-In Log</w:t>
      </w:r>
      <w:r w:rsidRPr="00660FCD">
        <w:rPr>
          <w:rFonts w:ascii="Calibri" w:hAnsi="Calibri"/>
          <w:sz w:val="22"/>
          <w:szCs w:val="22"/>
        </w:rPr>
        <w:t xml:space="preserve"> (similar to </w:t>
      </w:r>
      <w:r w:rsidR="009B644E" w:rsidRPr="00660FCD">
        <w:rPr>
          <w:rFonts w:ascii="Calibri" w:hAnsi="Calibri"/>
          <w:sz w:val="22"/>
          <w:szCs w:val="22"/>
        </w:rPr>
        <w:t xml:space="preserve">a </w:t>
      </w:r>
      <w:r w:rsidRPr="00660FCD">
        <w:rPr>
          <w:rFonts w:ascii="Calibri" w:hAnsi="Calibri"/>
          <w:sz w:val="22"/>
          <w:szCs w:val="22"/>
        </w:rPr>
        <w:t xml:space="preserve">Visitor Log in </w:t>
      </w:r>
      <w:r w:rsidR="009B644E" w:rsidRPr="00660FCD">
        <w:rPr>
          <w:rFonts w:ascii="Calibri" w:hAnsi="Calibri"/>
          <w:sz w:val="22"/>
          <w:szCs w:val="22"/>
        </w:rPr>
        <w:t xml:space="preserve">the </w:t>
      </w:r>
      <w:r w:rsidRPr="00660FCD">
        <w:rPr>
          <w:rFonts w:ascii="Calibri" w:hAnsi="Calibri"/>
          <w:sz w:val="22"/>
          <w:szCs w:val="22"/>
        </w:rPr>
        <w:t>Main Office)</w:t>
      </w:r>
      <w:r w:rsidR="009B644E" w:rsidRPr="00660FCD">
        <w:rPr>
          <w:rFonts w:ascii="Calibri" w:hAnsi="Calibri"/>
          <w:sz w:val="22"/>
          <w:szCs w:val="22"/>
        </w:rPr>
        <w:t xml:space="preserve"> or Google Doc tracker </w:t>
      </w:r>
      <w:r w:rsidR="001210AD" w:rsidRPr="00660FCD">
        <w:rPr>
          <w:rFonts w:ascii="Calibri" w:hAnsi="Calibri"/>
          <w:sz w:val="22"/>
          <w:szCs w:val="22"/>
        </w:rPr>
        <w:t xml:space="preserve">is used </w:t>
      </w:r>
      <w:r w:rsidR="009B644E" w:rsidRPr="00660FCD">
        <w:rPr>
          <w:rFonts w:ascii="Calibri" w:hAnsi="Calibri"/>
          <w:sz w:val="22"/>
          <w:szCs w:val="22"/>
        </w:rPr>
        <w:t xml:space="preserve">to quickly capture who has been sent out of the classroom. See </w:t>
      </w:r>
      <w:hyperlink w:anchor="Appendix" w:history="1">
        <w:r w:rsidR="009B644E" w:rsidRPr="00660FCD">
          <w:rPr>
            <w:rStyle w:val="Hyperlink"/>
            <w:rFonts w:ascii="Calibri" w:hAnsi="Calibri"/>
            <w:sz w:val="22"/>
            <w:szCs w:val="22"/>
          </w:rPr>
          <w:t>Appendix</w:t>
        </w:r>
      </w:hyperlink>
      <w:r w:rsidR="009B644E" w:rsidRPr="00660FCD">
        <w:rPr>
          <w:rFonts w:ascii="Calibri" w:hAnsi="Calibri"/>
          <w:sz w:val="22"/>
          <w:szCs w:val="22"/>
        </w:rPr>
        <w:t xml:space="preserve"> for a sample Sign-In Sheet.</w:t>
      </w:r>
      <w:r w:rsidR="00D62918" w:rsidRPr="00660FCD">
        <w:rPr>
          <w:rFonts w:ascii="Calibri" w:hAnsi="Calibri"/>
          <w:sz w:val="22"/>
          <w:szCs w:val="22"/>
        </w:rPr>
        <w:t xml:space="preserve"> </w:t>
      </w:r>
      <w:r w:rsidR="00D62918" w:rsidRPr="00660FCD">
        <w:rPr>
          <w:rFonts w:ascii="Calibri" w:hAnsi="Calibri" w:cs="Calibri"/>
          <w:sz w:val="22"/>
          <w:szCs w:val="22"/>
        </w:rPr>
        <w:t>The following information must be documented for all removals</w:t>
      </w:r>
      <w:r w:rsidR="00802A58" w:rsidRPr="00660FCD">
        <w:rPr>
          <w:rFonts w:ascii="Calibri" w:hAnsi="Calibri" w:cs="Calibri"/>
          <w:sz w:val="22"/>
          <w:szCs w:val="22"/>
        </w:rPr>
        <w:t xml:space="preserve"> in IC</w:t>
      </w:r>
      <w:r w:rsidR="00D62918" w:rsidRPr="00660FCD">
        <w:rPr>
          <w:rFonts w:ascii="Calibri" w:hAnsi="Calibri"/>
          <w:b/>
          <w:sz w:val="22"/>
          <w:szCs w:val="22"/>
        </w:rPr>
        <w:t xml:space="preserve">: </w:t>
      </w:r>
      <w:r w:rsidR="00D62918" w:rsidRPr="00660FCD">
        <w:rPr>
          <w:rFonts w:ascii="Calibri" w:hAnsi="Calibri"/>
          <w:sz w:val="22"/>
          <w:szCs w:val="22"/>
        </w:rPr>
        <w:t>scholar name,</w:t>
      </w:r>
      <w:r w:rsidR="002D5215">
        <w:rPr>
          <w:rFonts w:ascii="Calibri" w:hAnsi="Calibri"/>
          <w:sz w:val="22"/>
          <w:szCs w:val="22"/>
        </w:rPr>
        <w:t xml:space="preserve"> whether the scholar has an IEP or 504 Plan,</w:t>
      </w:r>
      <w:r w:rsidR="00D62918" w:rsidRPr="00660FCD">
        <w:rPr>
          <w:rFonts w:ascii="Calibri" w:hAnsi="Calibri"/>
          <w:sz w:val="22"/>
          <w:szCs w:val="22"/>
        </w:rPr>
        <w:t xml:space="preserve"> date, time-in, time-out, teacher name, class, event description.</w:t>
      </w:r>
      <w:r w:rsidR="00272BF2" w:rsidRPr="00660FCD">
        <w:rPr>
          <w:rFonts w:ascii="Calibri" w:hAnsi="Calibri"/>
          <w:sz w:val="22"/>
          <w:szCs w:val="22"/>
        </w:rPr>
        <w:t xml:space="preserve"> This information should be retained for at least </w:t>
      </w:r>
      <w:r w:rsidR="002D5215">
        <w:rPr>
          <w:rFonts w:ascii="Calibri" w:hAnsi="Calibri"/>
          <w:sz w:val="22"/>
          <w:szCs w:val="22"/>
        </w:rPr>
        <w:t>24</w:t>
      </w:r>
      <w:r w:rsidR="00272BF2" w:rsidRPr="00660FCD">
        <w:rPr>
          <w:rFonts w:ascii="Calibri" w:hAnsi="Calibri"/>
          <w:sz w:val="22"/>
          <w:szCs w:val="22"/>
        </w:rPr>
        <w:t xml:space="preserve"> months in case of audit or subpoena.</w:t>
      </w:r>
    </w:p>
    <w:p w14:paraId="7A616AF4" w14:textId="77777777" w:rsidR="0030684B" w:rsidRPr="00660FCD" w:rsidRDefault="0030684B" w:rsidP="00827D13">
      <w:pPr>
        <w:pStyle w:val="ListParagraph"/>
        <w:numPr>
          <w:ilvl w:val="0"/>
          <w:numId w:val="2"/>
        </w:numPr>
        <w:spacing w:after="120"/>
        <w:ind w:left="720" w:hanging="360"/>
        <w:rPr>
          <w:rFonts w:ascii="Calibri" w:hAnsi="Calibri"/>
          <w:sz w:val="22"/>
          <w:szCs w:val="22"/>
        </w:rPr>
      </w:pPr>
      <w:r w:rsidRPr="00660FCD">
        <w:rPr>
          <w:rFonts w:ascii="Calibri" w:hAnsi="Calibri"/>
          <w:b/>
          <w:sz w:val="22"/>
          <w:szCs w:val="22"/>
        </w:rPr>
        <w:t xml:space="preserve">Once in the removal location, </w:t>
      </w:r>
      <w:r w:rsidR="00827D13" w:rsidRPr="00660FCD">
        <w:rPr>
          <w:rFonts w:ascii="Calibri" w:hAnsi="Calibri"/>
          <w:b/>
          <w:sz w:val="22"/>
          <w:szCs w:val="22"/>
        </w:rPr>
        <w:t>a multistep process occurs</w:t>
      </w:r>
      <w:r w:rsidRPr="00660FCD">
        <w:rPr>
          <w:rFonts w:ascii="Calibri" w:hAnsi="Calibri"/>
          <w:b/>
          <w:sz w:val="22"/>
          <w:szCs w:val="22"/>
        </w:rPr>
        <w:t>:</w:t>
      </w:r>
    </w:p>
    <w:p w14:paraId="0650FC85" w14:textId="77777777" w:rsidR="0030684B" w:rsidRPr="00660FCD" w:rsidRDefault="00827D13" w:rsidP="00827D13">
      <w:pPr>
        <w:pStyle w:val="ListParagraph"/>
        <w:numPr>
          <w:ilvl w:val="1"/>
          <w:numId w:val="2"/>
        </w:numPr>
        <w:spacing w:after="120"/>
        <w:rPr>
          <w:rFonts w:ascii="Calibri" w:hAnsi="Calibri"/>
          <w:sz w:val="22"/>
          <w:szCs w:val="22"/>
        </w:rPr>
      </w:pPr>
      <w:r w:rsidRPr="00660FCD">
        <w:rPr>
          <w:rFonts w:ascii="Calibri" w:hAnsi="Calibri"/>
          <w:b/>
          <w:sz w:val="22"/>
          <w:szCs w:val="22"/>
        </w:rPr>
        <w:t>Deescalate and Establish Compliance</w:t>
      </w:r>
      <w:r w:rsidR="0030684B" w:rsidRPr="00660FCD">
        <w:rPr>
          <w:rFonts w:ascii="Calibri" w:hAnsi="Calibri"/>
          <w:b/>
          <w:sz w:val="22"/>
          <w:szCs w:val="22"/>
        </w:rPr>
        <w:t xml:space="preserve">: </w:t>
      </w:r>
      <w:r w:rsidRPr="00660FCD">
        <w:rPr>
          <w:rFonts w:ascii="Calibri" w:hAnsi="Calibri"/>
          <w:sz w:val="22"/>
          <w:szCs w:val="22"/>
        </w:rPr>
        <w:t xml:space="preserve">If the scholar is agitated, the </w:t>
      </w:r>
      <w:r w:rsidR="00E75E7D" w:rsidRPr="00660FCD">
        <w:rPr>
          <w:rFonts w:ascii="Calibri" w:hAnsi="Calibri"/>
          <w:sz w:val="22"/>
          <w:szCs w:val="22"/>
        </w:rPr>
        <w:t>staff members</w:t>
      </w:r>
      <w:r w:rsidRPr="00660FCD">
        <w:rPr>
          <w:rFonts w:ascii="Calibri" w:hAnsi="Calibri"/>
          <w:sz w:val="22"/>
          <w:szCs w:val="22"/>
        </w:rPr>
        <w:t xml:space="preserve"> works to deescalate</w:t>
      </w:r>
      <w:r w:rsidR="00781183" w:rsidRPr="00660FCD">
        <w:rPr>
          <w:rFonts w:ascii="Calibri" w:hAnsi="Calibri"/>
          <w:sz w:val="22"/>
          <w:szCs w:val="22"/>
        </w:rPr>
        <w:t xml:space="preserve"> the student</w:t>
      </w:r>
      <w:r w:rsidRPr="00660FCD">
        <w:rPr>
          <w:rFonts w:ascii="Calibri" w:hAnsi="Calibri"/>
          <w:sz w:val="22"/>
          <w:szCs w:val="22"/>
        </w:rPr>
        <w:t xml:space="preserve">.  Once deescalated, the </w:t>
      </w:r>
      <w:r w:rsidR="00E75E7D" w:rsidRPr="00660FCD">
        <w:rPr>
          <w:rFonts w:ascii="Calibri" w:hAnsi="Calibri"/>
          <w:sz w:val="22"/>
          <w:szCs w:val="22"/>
        </w:rPr>
        <w:t>staff member</w:t>
      </w:r>
      <w:r w:rsidRPr="00660FCD">
        <w:rPr>
          <w:rFonts w:ascii="Calibri" w:hAnsi="Calibri"/>
          <w:sz w:val="22"/>
          <w:szCs w:val="22"/>
        </w:rPr>
        <w:t xml:space="preserve"> works with the scholar to follow directions the first time they are given.</w:t>
      </w:r>
    </w:p>
    <w:p w14:paraId="6BF420C1" w14:textId="77777777" w:rsidR="00827D13" w:rsidRPr="00660FCD" w:rsidRDefault="00E75E7D" w:rsidP="00827D13">
      <w:pPr>
        <w:pStyle w:val="ListParagraph"/>
        <w:numPr>
          <w:ilvl w:val="1"/>
          <w:numId w:val="2"/>
        </w:numPr>
        <w:spacing w:after="120"/>
        <w:rPr>
          <w:rFonts w:ascii="Calibri" w:hAnsi="Calibri"/>
          <w:sz w:val="22"/>
          <w:szCs w:val="22"/>
        </w:rPr>
      </w:pPr>
      <w:r w:rsidRPr="00660FCD">
        <w:rPr>
          <w:rFonts w:ascii="Calibri" w:hAnsi="Calibri"/>
          <w:b/>
          <w:sz w:val="22"/>
          <w:szCs w:val="22"/>
        </w:rPr>
        <w:t>A</w:t>
      </w:r>
      <w:r w:rsidR="00082C3F" w:rsidRPr="00660FCD">
        <w:rPr>
          <w:rFonts w:ascii="Calibri" w:hAnsi="Calibri"/>
          <w:b/>
          <w:sz w:val="22"/>
          <w:szCs w:val="22"/>
        </w:rPr>
        <w:t>ccountability Conversation (</w:t>
      </w:r>
      <w:r w:rsidR="00827D13" w:rsidRPr="00660FCD">
        <w:rPr>
          <w:rFonts w:ascii="Calibri" w:hAnsi="Calibri"/>
          <w:b/>
          <w:sz w:val="22"/>
          <w:szCs w:val="22"/>
        </w:rPr>
        <w:t>Informal Hearing</w:t>
      </w:r>
      <w:r w:rsidRPr="00660FCD">
        <w:rPr>
          <w:rFonts w:ascii="Calibri" w:hAnsi="Calibri"/>
          <w:b/>
          <w:sz w:val="22"/>
          <w:szCs w:val="22"/>
        </w:rPr>
        <w:t>)</w:t>
      </w:r>
      <w:r w:rsidR="00827D13" w:rsidRPr="00660FCD">
        <w:rPr>
          <w:rFonts w:ascii="Calibri" w:hAnsi="Calibri"/>
          <w:b/>
          <w:sz w:val="22"/>
          <w:szCs w:val="22"/>
        </w:rPr>
        <w:t>:</w:t>
      </w:r>
      <w:r w:rsidR="00827D13" w:rsidRPr="00660FCD">
        <w:rPr>
          <w:rFonts w:ascii="Calibri" w:hAnsi="Calibri"/>
          <w:sz w:val="22"/>
          <w:szCs w:val="22"/>
        </w:rPr>
        <w:t xml:space="preserve"> This is the scholar’s opportunity to reflect on the incident with the </w:t>
      </w:r>
      <w:r w:rsidRPr="00660FCD">
        <w:rPr>
          <w:rFonts w:ascii="Calibri" w:hAnsi="Calibri"/>
          <w:sz w:val="22"/>
          <w:szCs w:val="22"/>
        </w:rPr>
        <w:t xml:space="preserve">staff member.  </w:t>
      </w:r>
      <w:r w:rsidR="008B6615" w:rsidRPr="00660FCD">
        <w:rPr>
          <w:rFonts w:ascii="Calibri" w:hAnsi="Calibri"/>
          <w:sz w:val="22"/>
          <w:szCs w:val="22"/>
        </w:rPr>
        <w:t>This is the staff member’s opportunity to gather relevant information</w:t>
      </w:r>
      <w:r w:rsidR="00F81415" w:rsidRPr="00660FCD">
        <w:rPr>
          <w:rFonts w:ascii="Calibri" w:hAnsi="Calibri"/>
          <w:sz w:val="22"/>
          <w:szCs w:val="22"/>
        </w:rPr>
        <w:t xml:space="preserve"> regarding the infraction that occurred</w:t>
      </w:r>
      <w:r w:rsidR="008B6615" w:rsidRPr="00660FCD">
        <w:rPr>
          <w:rFonts w:ascii="Calibri" w:hAnsi="Calibri"/>
          <w:sz w:val="22"/>
          <w:szCs w:val="22"/>
        </w:rPr>
        <w:t>.</w:t>
      </w:r>
      <w:r w:rsidR="003A4FCA" w:rsidRPr="00660FCD">
        <w:rPr>
          <w:rFonts w:ascii="Calibri" w:hAnsi="Calibri"/>
          <w:sz w:val="22"/>
          <w:szCs w:val="22"/>
        </w:rPr>
        <w:t xml:space="preserve">  While the staff member can take written notes, the scholar’s account should be shared orally.</w:t>
      </w:r>
    </w:p>
    <w:p w14:paraId="0F996CED" w14:textId="77777777" w:rsidR="001210AD" w:rsidRPr="00660FCD" w:rsidRDefault="00E75E7D" w:rsidP="00827D13">
      <w:pPr>
        <w:pStyle w:val="ListParagraph"/>
        <w:numPr>
          <w:ilvl w:val="1"/>
          <w:numId w:val="2"/>
        </w:numPr>
        <w:spacing w:after="120"/>
        <w:rPr>
          <w:rFonts w:ascii="Calibri" w:hAnsi="Calibri"/>
          <w:sz w:val="22"/>
          <w:szCs w:val="22"/>
        </w:rPr>
      </w:pPr>
      <w:r w:rsidRPr="00660FCD">
        <w:rPr>
          <w:rFonts w:ascii="Calibri" w:hAnsi="Calibri"/>
          <w:b/>
          <w:sz w:val="22"/>
          <w:szCs w:val="22"/>
        </w:rPr>
        <w:t>Family Conversation</w:t>
      </w:r>
      <w:r w:rsidRPr="00660FCD">
        <w:rPr>
          <w:rFonts w:ascii="Calibri" w:hAnsi="Calibri"/>
          <w:sz w:val="22"/>
          <w:szCs w:val="22"/>
        </w:rPr>
        <w:t xml:space="preserve">: The </w:t>
      </w:r>
      <w:r w:rsidR="007C227D" w:rsidRPr="00660FCD">
        <w:rPr>
          <w:rFonts w:ascii="Calibri" w:hAnsi="Calibri"/>
          <w:sz w:val="22"/>
          <w:szCs w:val="22"/>
        </w:rPr>
        <w:t>Dean of Students</w:t>
      </w:r>
      <w:r w:rsidRPr="00660FCD">
        <w:rPr>
          <w:rFonts w:ascii="Calibri" w:hAnsi="Calibri"/>
          <w:sz w:val="22"/>
          <w:szCs w:val="22"/>
        </w:rPr>
        <w:t xml:space="preserve"> calls th</w:t>
      </w:r>
      <w:r w:rsidR="001210AD" w:rsidRPr="00660FCD">
        <w:rPr>
          <w:rFonts w:ascii="Calibri" w:hAnsi="Calibri"/>
          <w:sz w:val="22"/>
          <w:szCs w:val="22"/>
        </w:rPr>
        <w:t xml:space="preserve">e parent to share what happened as a result of the removal </w:t>
      </w:r>
      <w:r w:rsidR="00ED56B1" w:rsidRPr="00660FCD">
        <w:rPr>
          <w:rFonts w:ascii="Calibri" w:hAnsi="Calibri"/>
          <w:sz w:val="22"/>
          <w:szCs w:val="22"/>
        </w:rPr>
        <w:t>(including the names of the referring teacher and the staff member who conducted the removal</w:t>
      </w:r>
      <w:r w:rsidR="00747AE8" w:rsidRPr="00660FCD">
        <w:rPr>
          <w:rFonts w:ascii="Calibri" w:hAnsi="Calibri"/>
          <w:sz w:val="22"/>
          <w:szCs w:val="22"/>
        </w:rPr>
        <w:t>) and</w:t>
      </w:r>
      <w:r w:rsidR="001210AD" w:rsidRPr="00660FCD">
        <w:rPr>
          <w:rFonts w:ascii="Calibri" w:hAnsi="Calibri"/>
          <w:sz w:val="22"/>
          <w:szCs w:val="22"/>
        </w:rPr>
        <w:t xml:space="preserve"> documents the conversation in Infinite Campus.  </w:t>
      </w:r>
    </w:p>
    <w:p w14:paraId="0BF4674A" w14:textId="77777777" w:rsidR="00E75E7D" w:rsidRPr="00660FCD" w:rsidRDefault="00E75E7D" w:rsidP="00827D13">
      <w:pPr>
        <w:pStyle w:val="ListParagraph"/>
        <w:numPr>
          <w:ilvl w:val="1"/>
          <w:numId w:val="2"/>
        </w:numPr>
        <w:spacing w:after="120"/>
        <w:rPr>
          <w:rFonts w:ascii="Calibri" w:hAnsi="Calibri"/>
          <w:sz w:val="22"/>
          <w:szCs w:val="22"/>
        </w:rPr>
      </w:pPr>
      <w:r w:rsidRPr="00660FCD">
        <w:rPr>
          <w:rFonts w:ascii="Calibri" w:hAnsi="Calibri"/>
          <w:b/>
          <w:sz w:val="22"/>
          <w:szCs w:val="22"/>
        </w:rPr>
        <w:t>Replacement Behavior Practice</w:t>
      </w:r>
      <w:r w:rsidRPr="00660FCD">
        <w:rPr>
          <w:rFonts w:ascii="Calibri" w:hAnsi="Calibri"/>
          <w:sz w:val="22"/>
          <w:szCs w:val="22"/>
        </w:rPr>
        <w:t>: The student practices replacement behaviors with the staff member.</w:t>
      </w:r>
    </w:p>
    <w:p w14:paraId="3A2B3549" w14:textId="77777777" w:rsidR="00E75E7D" w:rsidRPr="00660FCD" w:rsidRDefault="00E75E7D" w:rsidP="00827D13">
      <w:pPr>
        <w:pStyle w:val="ListParagraph"/>
        <w:numPr>
          <w:ilvl w:val="1"/>
          <w:numId w:val="2"/>
        </w:numPr>
        <w:spacing w:after="120"/>
        <w:rPr>
          <w:rFonts w:ascii="Calibri" w:hAnsi="Calibri"/>
          <w:sz w:val="22"/>
          <w:szCs w:val="22"/>
        </w:rPr>
      </w:pPr>
      <w:r w:rsidRPr="00660FCD">
        <w:rPr>
          <w:rFonts w:ascii="Calibri" w:hAnsi="Calibri"/>
          <w:b/>
          <w:sz w:val="22"/>
          <w:szCs w:val="22"/>
        </w:rPr>
        <w:t>Classwork or Apology Letter</w:t>
      </w:r>
      <w:r w:rsidRPr="00660FCD">
        <w:rPr>
          <w:rFonts w:ascii="Calibri" w:hAnsi="Calibri"/>
          <w:sz w:val="22"/>
          <w:szCs w:val="22"/>
        </w:rPr>
        <w:t xml:space="preserve">: Depending on the required length of the send-out, the student completes </w:t>
      </w:r>
      <w:r w:rsidR="00F81415" w:rsidRPr="00660FCD">
        <w:rPr>
          <w:rFonts w:ascii="Calibri" w:hAnsi="Calibri"/>
          <w:sz w:val="22"/>
          <w:szCs w:val="22"/>
        </w:rPr>
        <w:t>class</w:t>
      </w:r>
      <w:r w:rsidRPr="00660FCD">
        <w:rPr>
          <w:rFonts w:ascii="Calibri" w:hAnsi="Calibri"/>
          <w:sz w:val="22"/>
          <w:szCs w:val="22"/>
        </w:rPr>
        <w:t>work or writes an apology letter to others involved.</w:t>
      </w:r>
    </w:p>
    <w:p w14:paraId="26A7FC3A" w14:textId="77777777" w:rsidR="007808C9" w:rsidRPr="00660FCD" w:rsidRDefault="00216C43" w:rsidP="00C17D9E">
      <w:pPr>
        <w:pStyle w:val="ListParagraph"/>
        <w:numPr>
          <w:ilvl w:val="0"/>
          <w:numId w:val="2"/>
        </w:numPr>
        <w:spacing w:before="240" w:after="120"/>
        <w:ind w:left="720" w:hanging="360"/>
        <w:rPr>
          <w:rFonts w:ascii="Calibri" w:hAnsi="Calibri"/>
          <w:sz w:val="22"/>
          <w:szCs w:val="22"/>
        </w:rPr>
      </w:pPr>
      <w:r w:rsidRPr="00660FCD">
        <w:rPr>
          <w:rFonts w:ascii="Calibri" w:hAnsi="Calibri"/>
          <w:b/>
          <w:sz w:val="22"/>
          <w:szCs w:val="22"/>
        </w:rPr>
        <w:t xml:space="preserve">When scholar is </w:t>
      </w:r>
      <w:r w:rsidR="002C31AD" w:rsidRPr="00660FCD">
        <w:rPr>
          <w:rFonts w:ascii="Calibri" w:hAnsi="Calibri"/>
          <w:b/>
          <w:sz w:val="22"/>
          <w:szCs w:val="22"/>
        </w:rPr>
        <w:t>prepared to return to class</w:t>
      </w:r>
      <w:r w:rsidRPr="00660FCD">
        <w:rPr>
          <w:rFonts w:ascii="Calibri" w:hAnsi="Calibri"/>
          <w:b/>
          <w:sz w:val="22"/>
          <w:szCs w:val="22"/>
        </w:rPr>
        <w:t>, scholar is signed out</w:t>
      </w:r>
      <w:r w:rsidR="00715BE6" w:rsidRPr="00660FCD">
        <w:rPr>
          <w:rFonts w:ascii="Calibri" w:hAnsi="Calibri"/>
          <w:b/>
          <w:sz w:val="22"/>
          <w:szCs w:val="22"/>
        </w:rPr>
        <w:t xml:space="preserve"> and</w:t>
      </w:r>
      <w:r w:rsidR="0019216F" w:rsidRPr="00660FCD">
        <w:rPr>
          <w:rFonts w:ascii="Calibri" w:hAnsi="Calibri"/>
          <w:b/>
          <w:sz w:val="22"/>
          <w:szCs w:val="22"/>
        </w:rPr>
        <w:t xml:space="preserve"> total removal time is reviewed</w:t>
      </w:r>
      <w:r w:rsidRPr="00660FCD">
        <w:rPr>
          <w:rFonts w:ascii="Calibri" w:hAnsi="Calibri"/>
          <w:b/>
          <w:sz w:val="22"/>
          <w:szCs w:val="22"/>
        </w:rPr>
        <w:t xml:space="preserve"> </w:t>
      </w:r>
      <w:r w:rsidR="00082C3F" w:rsidRPr="00660FCD">
        <w:rPr>
          <w:rFonts w:ascii="Calibri" w:hAnsi="Calibri"/>
          <w:b/>
          <w:sz w:val="22"/>
          <w:szCs w:val="22"/>
        </w:rPr>
        <w:t xml:space="preserve">by DOS or designee.  </w:t>
      </w:r>
      <w:r w:rsidR="00F16E04">
        <w:rPr>
          <w:rFonts w:ascii="Calibri" w:hAnsi="Calibri"/>
          <w:sz w:val="22"/>
          <w:szCs w:val="22"/>
        </w:rPr>
        <w:t>It is a best practice for the DOS or designee to have a strong re-entry conversation with the scholar in order to facilitate a successful re-entry to class.  Once this conversation is complete and the scholar has been signed out,</w:t>
      </w:r>
      <w:r w:rsidR="00781183" w:rsidRPr="00660FCD">
        <w:rPr>
          <w:rFonts w:ascii="Calibri" w:hAnsi="Calibri"/>
          <w:sz w:val="22"/>
          <w:szCs w:val="22"/>
        </w:rPr>
        <w:t xml:space="preserve"> the staff member escorts the student back to class and works with the tea</w:t>
      </w:r>
      <w:r w:rsidR="00082C3F" w:rsidRPr="00660FCD">
        <w:rPr>
          <w:rFonts w:ascii="Calibri" w:hAnsi="Calibri"/>
          <w:sz w:val="22"/>
          <w:szCs w:val="22"/>
        </w:rPr>
        <w:t xml:space="preserve">cher to reintegrate the student.  </w:t>
      </w:r>
    </w:p>
    <w:tbl>
      <w:tblPr>
        <w:tblW w:w="0" w:type="auto"/>
        <w:tblInd w:w="828" w:type="dxa"/>
        <w:tblLook w:val="04A0" w:firstRow="1" w:lastRow="0" w:firstColumn="1" w:lastColumn="0" w:noHBand="0" w:noVBand="1"/>
      </w:tblPr>
      <w:tblGrid>
        <w:gridCol w:w="540"/>
        <w:gridCol w:w="9540"/>
      </w:tblGrid>
      <w:tr w:rsidR="007808C9" w:rsidRPr="00F01F8C" w14:paraId="72F20B6F" w14:textId="77777777" w:rsidTr="00660FCD">
        <w:tc>
          <w:tcPr>
            <w:tcW w:w="540" w:type="dxa"/>
            <w:shd w:val="clear" w:color="auto" w:fill="auto"/>
          </w:tcPr>
          <w:p w14:paraId="1583F438" w14:textId="77777777" w:rsidR="007808C9"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226859AE" wp14:editId="18453697">
                  <wp:extent cx="190500" cy="190500"/>
                  <wp:effectExtent l="0" t="0" r="0" b="0"/>
                  <wp:docPr id="14" name="Picture 25"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23CD633" w14:textId="77777777" w:rsidR="007808C9" w:rsidRPr="00660FCD" w:rsidRDefault="007808C9" w:rsidP="00660FCD">
            <w:pPr>
              <w:pStyle w:val="ListParagraph"/>
              <w:ind w:left="0"/>
              <w:rPr>
                <w:rFonts w:ascii="Calibri" w:hAnsi="Calibri"/>
                <w:i/>
                <w:sz w:val="22"/>
                <w:szCs w:val="22"/>
              </w:rPr>
            </w:pPr>
            <w:r w:rsidRPr="00660FCD">
              <w:rPr>
                <w:rFonts w:ascii="Calibri" w:hAnsi="Calibri"/>
                <w:i/>
                <w:sz w:val="22"/>
                <w:szCs w:val="22"/>
              </w:rPr>
              <w:t>In CT, a removal that exceeds 90 minutes constitutes an ISS (see below for ISS procedures). Additionally, CT mandates that scholars cannot be removed from class more than 2x/week or 6x/year without the scholar having an “informal hearing” with the Principal or designee</w:t>
            </w:r>
            <w:r w:rsidR="00EF6F70" w:rsidRPr="00660FCD">
              <w:rPr>
                <w:rFonts w:ascii="Calibri" w:hAnsi="Calibri"/>
                <w:i/>
                <w:sz w:val="22"/>
                <w:szCs w:val="22"/>
              </w:rPr>
              <w:t>.</w:t>
            </w:r>
            <w:r w:rsidRPr="00660FCD">
              <w:rPr>
                <w:rFonts w:ascii="Calibri" w:hAnsi="Calibri"/>
                <w:i/>
                <w:sz w:val="22"/>
                <w:szCs w:val="22"/>
              </w:rPr>
              <w:t xml:space="preserve"> While it is good practice to monitor cumulative removals, especially for scholars with an IEP/504 Plan, it is important to note that general AF practices embed an “informal hearing” into every removal.</w:t>
            </w:r>
            <w:r w:rsidR="00EF6F70" w:rsidRPr="00660FCD">
              <w:rPr>
                <w:rStyle w:val="FootnoteReference"/>
                <w:rFonts w:ascii="Calibri" w:hAnsi="Calibri"/>
                <w:i/>
                <w:sz w:val="22"/>
                <w:szCs w:val="22"/>
              </w:rPr>
              <w:footnoteReference w:id="6"/>
            </w:r>
          </w:p>
        </w:tc>
      </w:tr>
    </w:tbl>
    <w:p w14:paraId="4AADA846" w14:textId="77777777" w:rsidR="007808C9" w:rsidRPr="00660FCD" w:rsidRDefault="007808C9" w:rsidP="007808C9">
      <w:pPr>
        <w:spacing w:after="0"/>
      </w:pPr>
    </w:p>
    <w:tbl>
      <w:tblPr>
        <w:tblW w:w="0" w:type="auto"/>
        <w:tblInd w:w="828" w:type="dxa"/>
        <w:tblLook w:val="04A0" w:firstRow="1" w:lastRow="0" w:firstColumn="1" w:lastColumn="0" w:noHBand="0" w:noVBand="1"/>
      </w:tblPr>
      <w:tblGrid>
        <w:gridCol w:w="540"/>
        <w:gridCol w:w="9540"/>
      </w:tblGrid>
      <w:tr w:rsidR="007808C9" w:rsidRPr="00F01F8C" w14:paraId="4F4D09EC" w14:textId="77777777" w:rsidTr="00660FCD">
        <w:tc>
          <w:tcPr>
            <w:tcW w:w="540" w:type="dxa"/>
            <w:shd w:val="clear" w:color="auto" w:fill="auto"/>
          </w:tcPr>
          <w:p w14:paraId="031D5515" w14:textId="77777777" w:rsidR="007808C9"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324BF22F" wp14:editId="2696B8D0">
                  <wp:extent cx="190500" cy="190500"/>
                  <wp:effectExtent l="0" t="0" r="0" b="0"/>
                  <wp:docPr id="15" name="Picture 32"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1755BD54" w14:textId="77777777" w:rsidR="007808C9" w:rsidRPr="00660FCD" w:rsidRDefault="007808C9" w:rsidP="00660FCD">
            <w:pPr>
              <w:pStyle w:val="ListParagraph"/>
              <w:ind w:left="0"/>
              <w:rPr>
                <w:rFonts w:ascii="Calibri" w:hAnsi="Calibri"/>
                <w:sz w:val="22"/>
                <w:szCs w:val="22"/>
              </w:rPr>
            </w:pPr>
            <w:r w:rsidRPr="00660FCD">
              <w:rPr>
                <w:rFonts w:ascii="Calibri" w:hAnsi="Calibri"/>
                <w:sz w:val="22"/>
                <w:szCs w:val="22"/>
              </w:rPr>
              <w:t>In NY, Achievement First considers a removal to be time out of the classroom for less than 4 hours. After 4 hours, schools should follow ISS procedures (see below).</w:t>
            </w:r>
          </w:p>
        </w:tc>
      </w:tr>
    </w:tbl>
    <w:p w14:paraId="59827B60" w14:textId="77777777" w:rsidR="00DB3C80" w:rsidRPr="00660FCD" w:rsidRDefault="00DB3C80" w:rsidP="005F1C97">
      <w:pPr>
        <w:pStyle w:val="ListParagraph"/>
        <w:rPr>
          <w:rFonts w:ascii="Calibri" w:hAnsi="Calibri"/>
          <w:sz w:val="22"/>
          <w:szCs w:val="22"/>
        </w:rPr>
      </w:pPr>
      <w:r w:rsidRPr="00660FCD">
        <w:rPr>
          <w:rFonts w:ascii="Calibri" w:hAnsi="Calibri"/>
          <w:sz w:val="22"/>
          <w:szCs w:val="22"/>
        </w:rPr>
        <w:t xml:space="preserve"> </w:t>
      </w:r>
    </w:p>
    <w:tbl>
      <w:tblPr>
        <w:tblW w:w="10199" w:type="dxa"/>
        <w:tblInd w:w="720" w:type="dxa"/>
        <w:tblLook w:val="04A0" w:firstRow="1" w:lastRow="0" w:firstColumn="1" w:lastColumn="0" w:noHBand="0" w:noVBand="1"/>
      </w:tblPr>
      <w:tblGrid>
        <w:gridCol w:w="665"/>
        <w:gridCol w:w="9534"/>
      </w:tblGrid>
      <w:tr w:rsidR="00DB3C80" w:rsidRPr="00F01F8C" w14:paraId="63707F4D" w14:textId="77777777" w:rsidTr="00660FCD">
        <w:trPr>
          <w:trHeight w:val="617"/>
        </w:trPr>
        <w:tc>
          <w:tcPr>
            <w:tcW w:w="526" w:type="dxa"/>
            <w:shd w:val="clear" w:color="auto" w:fill="auto"/>
          </w:tcPr>
          <w:p w14:paraId="7DC3E724" w14:textId="77777777" w:rsidR="00DB3C80" w:rsidRPr="00660FCD" w:rsidRDefault="00AC58B0" w:rsidP="00660FCD">
            <w:pPr>
              <w:pStyle w:val="ListParagraph"/>
              <w:ind w:left="144"/>
              <w:jc w:val="center"/>
              <w:rPr>
                <w:rFonts w:ascii="Calibri" w:hAnsi="Calibri"/>
                <w:noProof/>
                <w:sz w:val="22"/>
                <w:szCs w:val="22"/>
              </w:rPr>
            </w:pPr>
            <w:r w:rsidRPr="00660FCD">
              <w:rPr>
                <w:rFonts w:ascii="Calibri" w:hAnsi="Calibri"/>
                <w:noProof/>
                <w:sz w:val="22"/>
                <w:szCs w:val="22"/>
              </w:rPr>
              <w:drawing>
                <wp:inline distT="0" distB="0" distL="0" distR="0" wp14:anchorId="7F3CBED4" wp14:editId="5871BEDB">
                  <wp:extent cx="190500" cy="190500"/>
                  <wp:effectExtent l="0" t="0" r="0" b="0"/>
                  <wp:docPr id="16" name="Picture 16"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673" w:type="dxa"/>
            <w:shd w:val="clear" w:color="auto" w:fill="F2F2F2"/>
            <w:vAlign w:val="center"/>
          </w:tcPr>
          <w:p w14:paraId="5F87450A" w14:textId="77777777" w:rsidR="00DB3C80" w:rsidRPr="00660FCD" w:rsidRDefault="00DB3C80" w:rsidP="00660FCD">
            <w:pPr>
              <w:spacing w:after="0" w:line="240" w:lineRule="auto"/>
            </w:pPr>
            <w:r w:rsidRPr="00660FCD">
              <w:t>In Rhode Island, Achievement First considers a removal to be time out of class for up to and no more than 4 hours.</w:t>
            </w:r>
            <w:r w:rsidR="007D75E2" w:rsidRPr="00660FCD">
              <w:t xml:space="preserve"> After 4 hours, schools should follow ISS procedures (see below).</w:t>
            </w:r>
          </w:p>
        </w:tc>
      </w:tr>
    </w:tbl>
    <w:p w14:paraId="6DD091AC" w14:textId="77777777" w:rsidR="00DE7D35" w:rsidRDefault="00553888" w:rsidP="00C17D9E">
      <w:pPr>
        <w:pStyle w:val="ListParagraph"/>
        <w:numPr>
          <w:ilvl w:val="0"/>
          <w:numId w:val="2"/>
        </w:numPr>
        <w:spacing w:before="240" w:after="120"/>
        <w:ind w:left="720" w:hanging="360"/>
        <w:rPr>
          <w:rFonts w:ascii="Calibri" w:hAnsi="Calibri"/>
          <w:sz w:val="22"/>
          <w:szCs w:val="22"/>
        </w:rPr>
      </w:pPr>
      <w:r w:rsidRPr="00660FCD">
        <w:rPr>
          <w:rFonts w:ascii="Calibri" w:hAnsi="Calibri" w:cs="Calibri"/>
          <w:b/>
          <w:sz w:val="22"/>
          <w:szCs w:val="22"/>
        </w:rPr>
        <w:t xml:space="preserve">By </w:t>
      </w:r>
      <w:r w:rsidR="00E6151E" w:rsidRPr="00660FCD">
        <w:rPr>
          <w:rFonts w:ascii="Calibri" w:hAnsi="Calibri" w:cs="Calibri"/>
          <w:b/>
          <w:sz w:val="22"/>
          <w:szCs w:val="22"/>
        </w:rPr>
        <w:t>the end of</w:t>
      </w:r>
      <w:r w:rsidR="001B639D" w:rsidRPr="00660FCD">
        <w:rPr>
          <w:rFonts w:ascii="Calibri" w:hAnsi="Calibri" w:cs="Calibri"/>
          <w:b/>
          <w:sz w:val="22"/>
          <w:szCs w:val="22"/>
        </w:rPr>
        <w:t xml:space="preserve"> the day, the DOS or designee ensures all data for each removal </w:t>
      </w:r>
      <w:r w:rsidR="00ED56B1" w:rsidRPr="00660FCD">
        <w:rPr>
          <w:rFonts w:ascii="Calibri" w:hAnsi="Calibri" w:cs="Calibri"/>
          <w:b/>
          <w:sz w:val="22"/>
          <w:szCs w:val="22"/>
        </w:rPr>
        <w:t xml:space="preserve">and parent contact </w:t>
      </w:r>
      <w:r w:rsidR="001B639D" w:rsidRPr="00660FCD">
        <w:rPr>
          <w:rFonts w:ascii="Calibri" w:hAnsi="Calibri" w:cs="Calibri"/>
          <w:b/>
          <w:sz w:val="22"/>
          <w:szCs w:val="22"/>
        </w:rPr>
        <w:t xml:space="preserve">is captured.  </w:t>
      </w:r>
      <w:r w:rsidR="00B2626D" w:rsidRPr="00660FCD">
        <w:rPr>
          <w:rFonts w:ascii="Calibri" w:hAnsi="Calibri" w:cs="Calibri"/>
          <w:b/>
          <w:sz w:val="22"/>
          <w:szCs w:val="22"/>
        </w:rPr>
        <w:t>A</w:t>
      </w:r>
      <w:r w:rsidR="00D62918" w:rsidRPr="00660FCD">
        <w:rPr>
          <w:rFonts w:ascii="Calibri" w:hAnsi="Calibri" w:cs="Calibri"/>
          <w:b/>
          <w:sz w:val="22"/>
          <w:szCs w:val="22"/>
        </w:rPr>
        <w:t>s mentioned above, a</w:t>
      </w:r>
      <w:r w:rsidR="00B2626D" w:rsidRPr="00660FCD">
        <w:rPr>
          <w:rFonts w:ascii="Calibri" w:hAnsi="Calibri" w:cs="Calibri"/>
          <w:b/>
          <w:sz w:val="22"/>
          <w:szCs w:val="22"/>
        </w:rPr>
        <w:t>ll schools mu</w:t>
      </w:r>
      <w:r w:rsidR="009854E5" w:rsidRPr="00660FCD">
        <w:rPr>
          <w:rFonts w:ascii="Calibri" w:hAnsi="Calibri" w:cs="Calibri"/>
          <w:b/>
          <w:sz w:val="22"/>
          <w:szCs w:val="22"/>
        </w:rPr>
        <w:t xml:space="preserve">st track removals – in IC.  </w:t>
      </w:r>
      <w:r w:rsidR="00D62918" w:rsidRPr="00660FCD">
        <w:rPr>
          <w:rFonts w:ascii="Calibri" w:hAnsi="Calibri" w:cs="Calibri"/>
          <w:iCs/>
          <w:sz w:val="22"/>
          <w:szCs w:val="22"/>
        </w:rPr>
        <w:t>T</w:t>
      </w:r>
      <w:r w:rsidR="001B639D" w:rsidRPr="00660FCD">
        <w:rPr>
          <w:rFonts w:ascii="Calibri" w:hAnsi="Calibri" w:cs="Calibri"/>
          <w:sz w:val="22"/>
          <w:szCs w:val="22"/>
        </w:rPr>
        <w:t>he f</w:t>
      </w:r>
      <w:r w:rsidR="003A7B4E" w:rsidRPr="00660FCD">
        <w:rPr>
          <w:rFonts w:ascii="Calibri" w:hAnsi="Calibri" w:cs="Calibri"/>
          <w:sz w:val="22"/>
          <w:szCs w:val="22"/>
        </w:rPr>
        <w:t xml:space="preserve">ollowing information </w:t>
      </w:r>
      <w:r w:rsidR="00D62918" w:rsidRPr="00660FCD">
        <w:rPr>
          <w:rFonts w:ascii="Calibri" w:hAnsi="Calibri" w:cs="Calibri"/>
          <w:sz w:val="22"/>
          <w:szCs w:val="22"/>
        </w:rPr>
        <w:t>must</w:t>
      </w:r>
      <w:r w:rsidR="003A7B4E" w:rsidRPr="00660FCD">
        <w:rPr>
          <w:rFonts w:ascii="Calibri" w:hAnsi="Calibri" w:cs="Calibri"/>
          <w:sz w:val="22"/>
          <w:szCs w:val="22"/>
        </w:rPr>
        <w:t xml:space="preserve"> be documented for all removals</w:t>
      </w:r>
      <w:r w:rsidR="001B639D" w:rsidRPr="00660FCD">
        <w:rPr>
          <w:rFonts w:ascii="Calibri" w:hAnsi="Calibri"/>
          <w:b/>
          <w:sz w:val="22"/>
          <w:szCs w:val="22"/>
        </w:rPr>
        <w:t xml:space="preserve">: </w:t>
      </w:r>
      <w:r w:rsidR="00A761CB" w:rsidRPr="00660FCD">
        <w:rPr>
          <w:rFonts w:ascii="Calibri" w:hAnsi="Calibri"/>
          <w:sz w:val="22"/>
          <w:szCs w:val="22"/>
        </w:rPr>
        <w:t>scholar name, date, time-in, time-out, teacher</w:t>
      </w:r>
      <w:r w:rsidR="001B639D" w:rsidRPr="00660FCD">
        <w:rPr>
          <w:rFonts w:ascii="Calibri" w:hAnsi="Calibri"/>
          <w:sz w:val="22"/>
          <w:szCs w:val="22"/>
        </w:rPr>
        <w:t xml:space="preserve"> name, class, event description</w:t>
      </w:r>
      <w:r w:rsidR="00963CD6" w:rsidRPr="00660FCD">
        <w:rPr>
          <w:rFonts w:ascii="Calibri" w:hAnsi="Calibri"/>
          <w:sz w:val="22"/>
          <w:szCs w:val="22"/>
        </w:rPr>
        <w:t>.</w:t>
      </w:r>
      <w:r w:rsidR="00ED56B1" w:rsidRPr="00660FCD">
        <w:rPr>
          <w:rFonts w:ascii="Calibri" w:hAnsi="Calibri"/>
          <w:sz w:val="22"/>
          <w:szCs w:val="22"/>
        </w:rPr>
        <w:t xml:space="preserve"> Additionally, documentation of parent contact and notification is required in IC.</w:t>
      </w:r>
      <w:r w:rsidR="00963CD6" w:rsidRPr="00660FCD">
        <w:rPr>
          <w:rFonts w:ascii="Calibri" w:hAnsi="Calibri"/>
          <w:sz w:val="22"/>
          <w:szCs w:val="22"/>
        </w:rPr>
        <w:t xml:space="preserve"> This information should be retained for at least </w:t>
      </w:r>
      <w:r w:rsidR="003E12F9">
        <w:rPr>
          <w:rFonts w:ascii="Calibri" w:hAnsi="Calibri"/>
          <w:sz w:val="22"/>
          <w:szCs w:val="22"/>
        </w:rPr>
        <w:t>24</w:t>
      </w:r>
      <w:r w:rsidR="00963CD6" w:rsidRPr="00660FCD">
        <w:rPr>
          <w:rFonts w:ascii="Calibri" w:hAnsi="Calibri"/>
          <w:sz w:val="22"/>
          <w:szCs w:val="22"/>
        </w:rPr>
        <w:t xml:space="preserve"> months in case of audit or subpoena.</w:t>
      </w:r>
    </w:p>
    <w:p w14:paraId="7571787B" w14:textId="77777777" w:rsidR="00483334" w:rsidRPr="00660FCD" w:rsidRDefault="00080416" w:rsidP="00C17D9E">
      <w:pPr>
        <w:pStyle w:val="ListParagraph"/>
        <w:numPr>
          <w:ilvl w:val="0"/>
          <w:numId w:val="2"/>
        </w:numPr>
        <w:spacing w:before="240" w:after="120"/>
        <w:ind w:left="720" w:hanging="360"/>
        <w:rPr>
          <w:rFonts w:ascii="Calibri" w:hAnsi="Calibri"/>
          <w:sz w:val="22"/>
          <w:szCs w:val="22"/>
        </w:rPr>
      </w:pPr>
      <w:r>
        <w:rPr>
          <w:rFonts w:ascii="Calibri" w:hAnsi="Calibri" w:cs="Calibri"/>
          <w:b/>
          <w:sz w:val="22"/>
          <w:szCs w:val="22"/>
        </w:rPr>
        <w:t xml:space="preserve">It is important to examine the frequency and length of all scholar removals </w:t>
      </w:r>
      <w:r w:rsidR="007D6C15">
        <w:rPr>
          <w:rFonts w:ascii="Calibri" w:hAnsi="Calibri" w:cs="Calibri"/>
          <w:b/>
          <w:sz w:val="22"/>
          <w:szCs w:val="22"/>
        </w:rPr>
        <w:t xml:space="preserve">on an ongoing basis </w:t>
      </w:r>
      <w:r>
        <w:rPr>
          <w:rFonts w:ascii="Calibri" w:hAnsi="Calibri" w:cs="Calibri"/>
          <w:b/>
          <w:sz w:val="22"/>
          <w:szCs w:val="22"/>
        </w:rPr>
        <w:t>to determine whether there are special services considerations.</w:t>
      </w:r>
      <w:r>
        <w:rPr>
          <w:rFonts w:ascii="Calibri" w:hAnsi="Calibri" w:cs="Calibri"/>
          <w:sz w:val="22"/>
          <w:szCs w:val="22"/>
        </w:rPr>
        <w:t xml:space="preserve">  For scholars who already have IEPs or 504 plans, removals that constitute a “pattern or practice” may trigger the need to conduct an MDR and determine whether the removals are related to a student’s disability, and whether more individualized intervention is required.  For scholars who do not yet receive special education services, repeated removals may trigger Child Find obligations and referral for evaluation to determine whether the student has needs that cannot be met solely through general education services.</w:t>
      </w:r>
      <w:r w:rsidR="008839B1">
        <w:rPr>
          <w:rFonts w:ascii="Calibri" w:hAnsi="Calibri" w:cs="Calibri"/>
          <w:sz w:val="22"/>
          <w:szCs w:val="22"/>
        </w:rPr>
        <w:t xml:space="preserve">  School should contact their TSS Point Person if there are questions about whether removals constitute a “pattern or practice.”</w:t>
      </w:r>
    </w:p>
    <w:p w14:paraId="1D27F069" w14:textId="77777777" w:rsidR="00235588" w:rsidRPr="00660FCD" w:rsidRDefault="00235588" w:rsidP="00DB2775">
      <w:pPr>
        <w:spacing w:before="240" w:after="120"/>
      </w:pPr>
      <w:r w:rsidRPr="00660FCD">
        <w:rPr>
          <w:b/>
        </w:rPr>
        <w:t>NOTE</w:t>
      </w:r>
      <w:r w:rsidRPr="00660FCD">
        <w:t>: The “Removal and Reentry” DOS fall sessions will outline this process with greater nuance regarding the following: how to effectively remo</w:t>
      </w:r>
      <w:r w:rsidR="00B22094" w:rsidRPr="00660FCD">
        <w:t xml:space="preserve">ve a scholar from class, </w:t>
      </w:r>
      <w:r w:rsidRPr="00660FCD">
        <w:t xml:space="preserve">establish clear thresholds to </w:t>
      </w:r>
      <w:r w:rsidR="00B22094" w:rsidRPr="00660FCD">
        <w:t xml:space="preserve">regain immediate compliance, </w:t>
      </w:r>
      <w:r w:rsidRPr="00660FCD">
        <w:t>teach</w:t>
      </w:r>
      <w:r w:rsidR="00B22094" w:rsidRPr="00660FCD">
        <w:t xml:space="preserve"> replacement behaviors, and partner with families and teachers to ensure strong reentry.</w:t>
      </w:r>
    </w:p>
    <w:p w14:paraId="203EAB03" w14:textId="77777777" w:rsidR="00ED0885" w:rsidRPr="00F01F8C" w:rsidRDefault="00ED0885" w:rsidP="00ED0885">
      <w:pPr>
        <w:pStyle w:val="Heading2"/>
      </w:pPr>
      <w:bookmarkStart w:id="12" w:name="_Toc451518391"/>
      <w:r w:rsidRPr="00F01F8C">
        <w:t>In-School Suspension</w:t>
      </w:r>
      <w:r w:rsidR="00704C35" w:rsidRPr="00F01F8C">
        <w:t xml:space="preserve"> </w:t>
      </w:r>
      <w:r w:rsidR="005779A2" w:rsidRPr="00F01F8C">
        <w:t>(</w:t>
      </w:r>
      <w:r w:rsidR="00704C35" w:rsidRPr="00F01F8C">
        <w:t>All Regions</w:t>
      </w:r>
      <w:r w:rsidR="005779A2" w:rsidRPr="00F01F8C">
        <w:t>)</w:t>
      </w:r>
      <w:bookmarkEnd w:id="12"/>
    </w:p>
    <w:p w14:paraId="1F3354C7" w14:textId="77777777" w:rsidR="008B6615" w:rsidRPr="00F01F8C" w:rsidRDefault="008B6615" w:rsidP="00C17D9E">
      <w:pPr>
        <w:pStyle w:val="Numbering"/>
        <w:numPr>
          <w:ilvl w:val="0"/>
          <w:numId w:val="8"/>
        </w:numPr>
        <w:spacing w:before="240" w:after="240"/>
        <w:ind w:left="720" w:hanging="360"/>
        <w:rPr>
          <w:b w:val="0"/>
          <w:szCs w:val="22"/>
        </w:rPr>
      </w:pPr>
      <w:r w:rsidRPr="00F01F8C">
        <w:rPr>
          <w:szCs w:val="22"/>
        </w:rPr>
        <w:t>A</w:t>
      </w:r>
      <w:r w:rsidR="00082C3F" w:rsidRPr="00F01F8C">
        <w:rPr>
          <w:szCs w:val="22"/>
        </w:rPr>
        <w:t>ccountability Conversation (</w:t>
      </w:r>
      <w:r w:rsidRPr="00F01F8C">
        <w:rPr>
          <w:szCs w:val="22"/>
        </w:rPr>
        <w:t>Informal Hearing)</w:t>
      </w:r>
      <w:r w:rsidRPr="00F01F8C">
        <w:rPr>
          <w:b w:val="0"/>
          <w:szCs w:val="22"/>
        </w:rPr>
        <w:t>: This is the scholar’s opportunity to reflect on the incident with a staff member.  This is the staff member’s opportunity to gather relevant information</w:t>
      </w:r>
      <w:r w:rsidR="00082C3F" w:rsidRPr="00F01F8C">
        <w:rPr>
          <w:b w:val="0"/>
          <w:szCs w:val="22"/>
        </w:rPr>
        <w:t xml:space="preserve"> regarding the infraction that occurred</w:t>
      </w:r>
      <w:r w:rsidRPr="00F01F8C">
        <w:rPr>
          <w:b w:val="0"/>
          <w:szCs w:val="22"/>
        </w:rPr>
        <w:t>.</w:t>
      </w:r>
      <w:r w:rsidR="003A4FCA" w:rsidRPr="00F01F8C">
        <w:rPr>
          <w:b w:val="0"/>
          <w:szCs w:val="22"/>
        </w:rPr>
        <w:t xml:space="preserve">  While the staff member can take written notes, the scholar’s account should be shared orally.</w:t>
      </w:r>
      <w:r w:rsidR="00F16E04">
        <w:rPr>
          <w:b w:val="0"/>
          <w:szCs w:val="22"/>
        </w:rPr>
        <w:t xml:space="preserve">  </w:t>
      </w:r>
      <w:r w:rsidR="001903B5">
        <w:rPr>
          <w:b w:val="0"/>
          <w:szCs w:val="22"/>
        </w:rPr>
        <w:t>During this conversation, t</w:t>
      </w:r>
      <w:r w:rsidR="00F16E04">
        <w:rPr>
          <w:b w:val="0"/>
          <w:szCs w:val="22"/>
        </w:rPr>
        <w:t>he staff member should ask the scholar to share his/her account</w:t>
      </w:r>
      <w:r w:rsidR="001903B5">
        <w:rPr>
          <w:b w:val="0"/>
          <w:szCs w:val="22"/>
        </w:rPr>
        <w:t xml:space="preserve"> of the behavior or incident.  The staff member should also </w:t>
      </w:r>
      <w:r w:rsidR="00F16E04">
        <w:rPr>
          <w:b w:val="0"/>
          <w:szCs w:val="22"/>
        </w:rPr>
        <w:t>communicate to the scholar why the behavior or incident was inappropriate, and that</w:t>
      </w:r>
      <w:r w:rsidR="001903B5">
        <w:rPr>
          <w:b w:val="0"/>
          <w:szCs w:val="22"/>
        </w:rPr>
        <w:t xml:space="preserve"> why the behavior constituted an</w:t>
      </w:r>
      <w:r w:rsidR="00F16E04">
        <w:rPr>
          <w:b w:val="0"/>
          <w:szCs w:val="22"/>
        </w:rPr>
        <w:t xml:space="preserve"> infraction </w:t>
      </w:r>
      <w:r w:rsidR="001903B5">
        <w:rPr>
          <w:b w:val="0"/>
          <w:szCs w:val="22"/>
        </w:rPr>
        <w:t>resulting in a</w:t>
      </w:r>
      <w:r w:rsidR="00F16E04">
        <w:rPr>
          <w:b w:val="0"/>
          <w:szCs w:val="22"/>
        </w:rPr>
        <w:t xml:space="preserve"> consequence. </w:t>
      </w:r>
    </w:p>
    <w:p w14:paraId="0F482319" w14:textId="77777777" w:rsidR="00A6375A" w:rsidRPr="00F01F8C" w:rsidRDefault="00B029F7" w:rsidP="00747AE8">
      <w:pPr>
        <w:pStyle w:val="Numbering"/>
        <w:ind w:left="720" w:hanging="360"/>
        <w:rPr>
          <w:b w:val="0"/>
          <w:szCs w:val="22"/>
        </w:rPr>
      </w:pPr>
      <w:r w:rsidRPr="00F01F8C">
        <w:rPr>
          <w:szCs w:val="22"/>
        </w:rPr>
        <w:t xml:space="preserve">DOS assigns ISS (or </w:t>
      </w:r>
      <w:r w:rsidR="009B307A" w:rsidRPr="00F01F8C">
        <w:rPr>
          <w:szCs w:val="22"/>
        </w:rPr>
        <w:t xml:space="preserve">a </w:t>
      </w:r>
      <w:r w:rsidRPr="00F01F8C">
        <w:rPr>
          <w:szCs w:val="22"/>
        </w:rPr>
        <w:t xml:space="preserve">removal </w:t>
      </w:r>
      <w:r w:rsidR="009B307A" w:rsidRPr="00F01F8C">
        <w:rPr>
          <w:szCs w:val="22"/>
        </w:rPr>
        <w:t xml:space="preserve">that </w:t>
      </w:r>
      <w:r w:rsidRPr="00F01F8C">
        <w:rPr>
          <w:szCs w:val="22"/>
        </w:rPr>
        <w:t>exceeds 90 minutes in CT</w:t>
      </w:r>
      <w:r w:rsidR="00C65F87" w:rsidRPr="00F01F8C">
        <w:rPr>
          <w:szCs w:val="22"/>
        </w:rPr>
        <w:t xml:space="preserve"> or 4 hours in NY</w:t>
      </w:r>
      <w:r w:rsidR="00FE4484" w:rsidRPr="00F01F8C">
        <w:rPr>
          <w:szCs w:val="22"/>
        </w:rPr>
        <w:t xml:space="preserve"> &amp; RI</w:t>
      </w:r>
      <w:r w:rsidR="009B307A" w:rsidRPr="00F01F8C">
        <w:rPr>
          <w:szCs w:val="22"/>
        </w:rPr>
        <w:t xml:space="preserve"> becomes an ISS</w:t>
      </w:r>
      <w:r w:rsidRPr="00F01F8C">
        <w:rPr>
          <w:szCs w:val="22"/>
        </w:rPr>
        <w:t>).</w:t>
      </w:r>
      <w:r w:rsidR="00156584" w:rsidRPr="00F01F8C">
        <w:rPr>
          <w:szCs w:val="22"/>
        </w:rPr>
        <w:t xml:space="preserve"> </w:t>
      </w:r>
      <w:r w:rsidR="009B307A" w:rsidRPr="00F01F8C">
        <w:rPr>
          <w:b w:val="0"/>
          <w:szCs w:val="22"/>
        </w:rPr>
        <w:t>If the scholar is a scholar with an IEP or a 504 plan, a scholar in the initial referral process, or a scholar suspected of having a disability the DOS should contact the SS</w:t>
      </w:r>
      <w:r w:rsidR="00747AE8" w:rsidRPr="00F01F8C">
        <w:rPr>
          <w:b w:val="0"/>
          <w:szCs w:val="22"/>
        </w:rPr>
        <w:t>L</w:t>
      </w:r>
      <w:r w:rsidR="009B307A" w:rsidRPr="00F01F8C">
        <w:rPr>
          <w:b w:val="0"/>
          <w:szCs w:val="22"/>
        </w:rPr>
        <w:t xml:space="preserve"> and assess data to determine if additional requirements are needed.</w:t>
      </w:r>
    </w:p>
    <w:p w14:paraId="5D773086" w14:textId="77777777" w:rsidR="00747AE8" w:rsidRPr="00F01F8C" w:rsidRDefault="00747AE8" w:rsidP="00747AE8">
      <w:pPr>
        <w:pStyle w:val="Numbering"/>
        <w:numPr>
          <w:ilvl w:val="0"/>
          <w:numId w:val="0"/>
        </w:numPr>
        <w:ind w:left="360"/>
        <w:rPr>
          <w:szCs w:val="22"/>
        </w:rPr>
      </w:pPr>
    </w:p>
    <w:tbl>
      <w:tblPr>
        <w:tblW w:w="0" w:type="auto"/>
        <w:tblInd w:w="828" w:type="dxa"/>
        <w:tblLook w:val="04A0" w:firstRow="1" w:lastRow="0" w:firstColumn="1" w:lastColumn="0" w:noHBand="0" w:noVBand="1"/>
      </w:tblPr>
      <w:tblGrid>
        <w:gridCol w:w="540"/>
        <w:gridCol w:w="9540"/>
      </w:tblGrid>
      <w:tr w:rsidR="00B029F7" w:rsidRPr="00F01F8C" w14:paraId="698EE640" w14:textId="77777777" w:rsidTr="00660FCD">
        <w:tc>
          <w:tcPr>
            <w:tcW w:w="540" w:type="dxa"/>
            <w:shd w:val="clear" w:color="auto" w:fill="auto"/>
          </w:tcPr>
          <w:p w14:paraId="408D7898" w14:textId="77777777" w:rsidR="00B029F7"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1EB3AA82" wp14:editId="6DA0F39F">
                  <wp:extent cx="190500" cy="190500"/>
                  <wp:effectExtent l="0" t="0" r="0" b="0"/>
                  <wp:docPr id="17" name="Picture 27"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E5838FC" w14:textId="77777777" w:rsidR="00B029F7" w:rsidRPr="00660FCD" w:rsidRDefault="00B029F7" w:rsidP="00660FCD">
            <w:pPr>
              <w:pStyle w:val="ListParagraph"/>
              <w:ind w:left="0"/>
              <w:rPr>
                <w:rFonts w:ascii="Calibri" w:hAnsi="Calibri"/>
                <w:sz w:val="22"/>
                <w:szCs w:val="22"/>
              </w:rPr>
            </w:pPr>
            <w:r w:rsidRPr="00660FCD">
              <w:rPr>
                <w:rFonts w:ascii="Calibri" w:hAnsi="Calibri"/>
                <w:i/>
                <w:sz w:val="22"/>
                <w:szCs w:val="22"/>
              </w:rPr>
              <w:t xml:space="preserve">In CT, a removal </w:t>
            </w:r>
            <w:r w:rsidR="008F2CC3" w:rsidRPr="00660FCD">
              <w:rPr>
                <w:rFonts w:ascii="Calibri" w:hAnsi="Calibri"/>
                <w:i/>
                <w:sz w:val="22"/>
                <w:szCs w:val="22"/>
              </w:rPr>
              <w:t>of</w:t>
            </w:r>
            <w:r w:rsidRPr="00660FCD">
              <w:rPr>
                <w:rFonts w:ascii="Calibri" w:hAnsi="Calibri"/>
                <w:i/>
                <w:sz w:val="22"/>
                <w:szCs w:val="22"/>
              </w:rPr>
              <w:t xml:space="preserve"> 90 minutes </w:t>
            </w:r>
            <w:r w:rsidR="008F2CC3" w:rsidRPr="00660FCD">
              <w:rPr>
                <w:rFonts w:ascii="Calibri" w:hAnsi="Calibri"/>
                <w:i/>
                <w:sz w:val="22"/>
                <w:szCs w:val="22"/>
              </w:rPr>
              <w:t xml:space="preserve">and up to 10 days </w:t>
            </w:r>
            <w:r w:rsidRPr="00660FCD">
              <w:rPr>
                <w:rFonts w:ascii="Calibri" w:hAnsi="Calibri"/>
                <w:i/>
                <w:sz w:val="22"/>
                <w:szCs w:val="22"/>
              </w:rPr>
              <w:t xml:space="preserve">constitutes an ISS. Additionally, CT mandates that scholars cannot serve more than 15 ISS/year or more than 50 days/year, whichever is shorter, </w:t>
            </w:r>
            <w:r w:rsidR="0082703B" w:rsidRPr="00660FCD">
              <w:rPr>
                <w:rFonts w:ascii="Calibri" w:hAnsi="Calibri"/>
                <w:i/>
                <w:sz w:val="22"/>
                <w:szCs w:val="22"/>
              </w:rPr>
              <w:t>without an expulsion hearing (see below for expulsion procedures).</w:t>
            </w:r>
            <w:r w:rsidR="0082703B" w:rsidRPr="00660FCD">
              <w:rPr>
                <w:rFonts w:ascii="Calibri" w:hAnsi="Calibri"/>
                <w:sz w:val="22"/>
                <w:szCs w:val="22"/>
              </w:rPr>
              <w:t xml:space="preserve"> While not legally required, the 50 days should be considered in conjunction with OSS days.</w:t>
            </w:r>
            <w:r w:rsidR="00164DF3">
              <w:rPr>
                <w:rFonts w:ascii="Calibri" w:hAnsi="Calibri"/>
                <w:sz w:val="22"/>
                <w:szCs w:val="22"/>
              </w:rPr>
              <w:t xml:space="preserve">  </w:t>
            </w:r>
          </w:p>
        </w:tc>
      </w:tr>
    </w:tbl>
    <w:p w14:paraId="2A2402C3" w14:textId="77777777" w:rsidR="00C65F87" w:rsidRPr="00F01F8C" w:rsidRDefault="00C65F87" w:rsidP="00C65F87">
      <w:pPr>
        <w:pStyle w:val="Numbering"/>
        <w:numPr>
          <w:ilvl w:val="0"/>
          <w:numId w:val="0"/>
        </w:numPr>
        <w:ind w:left="1080" w:hanging="720"/>
        <w:rPr>
          <w:szCs w:val="22"/>
        </w:rPr>
      </w:pPr>
    </w:p>
    <w:tbl>
      <w:tblPr>
        <w:tblW w:w="0" w:type="auto"/>
        <w:tblInd w:w="828" w:type="dxa"/>
        <w:tblLook w:val="04A0" w:firstRow="1" w:lastRow="0" w:firstColumn="1" w:lastColumn="0" w:noHBand="0" w:noVBand="1"/>
      </w:tblPr>
      <w:tblGrid>
        <w:gridCol w:w="540"/>
        <w:gridCol w:w="9540"/>
      </w:tblGrid>
      <w:tr w:rsidR="00C65F87" w:rsidRPr="00F01F8C" w14:paraId="3DBB88FC" w14:textId="77777777" w:rsidTr="00660FCD">
        <w:trPr>
          <w:trHeight w:val="302"/>
        </w:trPr>
        <w:tc>
          <w:tcPr>
            <w:tcW w:w="540" w:type="dxa"/>
            <w:shd w:val="clear" w:color="auto" w:fill="auto"/>
          </w:tcPr>
          <w:p w14:paraId="428AC0B1" w14:textId="77777777" w:rsidR="00C65F87"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52AF1605" wp14:editId="21EC9004">
                  <wp:extent cx="190500" cy="190500"/>
                  <wp:effectExtent l="0" t="0" r="0" b="0"/>
                  <wp:docPr id="18" name="Picture 33"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600F1593" w14:textId="77777777" w:rsidR="00C65F87" w:rsidRPr="00660FCD" w:rsidRDefault="00C65F87" w:rsidP="00660FCD">
            <w:pPr>
              <w:pStyle w:val="ListParagraph"/>
              <w:ind w:left="0"/>
              <w:rPr>
                <w:rFonts w:ascii="Calibri" w:hAnsi="Calibri"/>
                <w:sz w:val="22"/>
                <w:szCs w:val="22"/>
              </w:rPr>
            </w:pPr>
            <w:r w:rsidRPr="00660FCD">
              <w:rPr>
                <w:rFonts w:ascii="Calibri" w:hAnsi="Calibri"/>
                <w:sz w:val="22"/>
                <w:szCs w:val="22"/>
              </w:rPr>
              <w:t xml:space="preserve">In NY, Achievement First considers a removal that exceeds 4 hours </w:t>
            </w:r>
            <w:r w:rsidR="008F2CC3" w:rsidRPr="00660FCD">
              <w:rPr>
                <w:rFonts w:ascii="Calibri" w:hAnsi="Calibri"/>
                <w:sz w:val="22"/>
                <w:szCs w:val="22"/>
              </w:rPr>
              <w:t xml:space="preserve">and up to 5 days </w:t>
            </w:r>
            <w:r w:rsidRPr="00660FCD">
              <w:rPr>
                <w:rFonts w:ascii="Calibri" w:hAnsi="Calibri"/>
                <w:sz w:val="22"/>
                <w:szCs w:val="22"/>
              </w:rPr>
              <w:t>to be an ISS.</w:t>
            </w:r>
          </w:p>
        </w:tc>
      </w:tr>
      <w:tr w:rsidR="00D67240" w:rsidRPr="00F01F8C" w14:paraId="6FB0960E" w14:textId="77777777" w:rsidTr="00660FCD">
        <w:trPr>
          <w:trHeight w:val="302"/>
        </w:trPr>
        <w:tc>
          <w:tcPr>
            <w:tcW w:w="540" w:type="dxa"/>
            <w:shd w:val="clear" w:color="auto" w:fill="auto"/>
          </w:tcPr>
          <w:p w14:paraId="5E830A8E" w14:textId="77777777" w:rsidR="007D75E2" w:rsidRPr="00660FCD" w:rsidRDefault="007D75E2" w:rsidP="00660FCD">
            <w:pPr>
              <w:pStyle w:val="ListParagraph"/>
              <w:ind w:left="0"/>
              <w:jc w:val="center"/>
              <w:rPr>
                <w:rFonts w:ascii="Calibri" w:hAnsi="Calibri"/>
                <w:noProof/>
                <w:sz w:val="22"/>
                <w:szCs w:val="22"/>
              </w:rPr>
            </w:pPr>
          </w:p>
          <w:p w14:paraId="6438CFB6" w14:textId="77777777" w:rsidR="00D67240"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0B5DA6E6" wp14:editId="22D876EF">
                  <wp:extent cx="190500" cy="190500"/>
                  <wp:effectExtent l="0" t="0" r="0" b="0"/>
                  <wp:docPr id="19" name="Picture 41"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7285690F" w14:textId="77777777" w:rsidR="007D75E2" w:rsidRPr="00660FCD" w:rsidRDefault="007D75E2" w:rsidP="00660FCD">
            <w:pPr>
              <w:pStyle w:val="ListParagraph"/>
              <w:ind w:left="0"/>
              <w:rPr>
                <w:rFonts w:ascii="Calibri" w:hAnsi="Calibri"/>
                <w:sz w:val="22"/>
                <w:szCs w:val="22"/>
              </w:rPr>
            </w:pPr>
          </w:p>
          <w:p w14:paraId="031C4C87" w14:textId="77777777" w:rsidR="003874E3" w:rsidRPr="00660FCD" w:rsidRDefault="00FE4484" w:rsidP="00660FCD">
            <w:pPr>
              <w:pStyle w:val="ListParagraph"/>
              <w:ind w:left="0"/>
              <w:rPr>
                <w:rFonts w:ascii="Calibri" w:hAnsi="Calibri"/>
                <w:sz w:val="22"/>
                <w:szCs w:val="22"/>
              </w:rPr>
            </w:pPr>
            <w:r w:rsidRPr="00660FCD">
              <w:rPr>
                <w:rFonts w:ascii="Calibri" w:hAnsi="Calibri"/>
                <w:sz w:val="22"/>
                <w:szCs w:val="22"/>
              </w:rPr>
              <w:t>In RI</w:t>
            </w:r>
            <w:r w:rsidR="00D67240" w:rsidRPr="00660FCD">
              <w:rPr>
                <w:rFonts w:ascii="Calibri" w:hAnsi="Calibri"/>
                <w:sz w:val="22"/>
                <w:szCs w:val="22"/>
              </w:rPr>
              <w:t>, Achievement First considers a removal that exceeds 4 hours and up to 5 days to be an ISS.</w:t>
            </w:r>
          </w:p>
        </w:tc>
      </w:tr>
    </w:tbl>
    <w:p w14:paraId="64798E13" w14:textId="77777777" w:rsidR="00955717" w:rsidRPr="00660FCD" w:rsidRDefault="002A080A"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w:t>
      </w:r>
      <w:r w:rsidR="00B23494" w:rsidRPr="00660FCD">
        <w:rPr>
          <w:rFonts w:ascii="Calibri" w:hAnsi="Calibri"/>
          <w:b/>
          <w:sz w:val="22"/>
          <w:szCs w:val="22"/>
        </w:rPr>
        <w:t>collect</w:t>
      </w:r>
      <w:r w:rsidRPr="00660FCD">
        <w:rPr>
          <w:rFonts w:ascii="Calibri" w:hAnsi="Calibri"/>
          <w:b/>
          <w:sz w:val="22"/>
          <w:szCs w:val="22"/>
        </w:rPr>
        <w:t>s</w:t>
      </w:r>
      <w:r w:rsidR="00684A06" w:rsidRPr="00660FCD">
        <w:rPr>
          <w:rFonts w:ascii="Calibri" w:hAnsi="Calibri"/>
          <w:b/>
          <w:sz w:val="22"/>
          <w:szCs w:val="22"/>
        </w:rPr>
        <w:t xml:space="preserve"> relevant documents (e.g. </w:t>
      </w:r>
      <w:r w:rsidR="008B6615" w:rsidRPr="00660FCD">
        <w:rPr>
          <w:rFonts w:ascii="Calibri" w:hAnsi="Calibri"/>
          <w:b/>
          <w:sz w:val="22"/>
          <w:szCs w:val="22"/>
        </w:rPr>
        <w:t>artifacts</w:t>
      </w:r>
      <w:r w:rsidR="00B23494" w:rsidRPr="00660FCD">
        <w:rPr>
          <w:rFonts w:ascii="Calibri" w:hAnsi="Calibri"/>
          <w:b/>
          <w:sz w:val="22"/>
          <w:szCs w:val="22"/>
        </w:rPr>
        <w:t>, teacher notes) and initiate</w:t>
      </w:r>
      <w:r w:rsidRPr="00660FCD">
        <w:rPr>
          <w:rFonts w:ascii="Calibri" w:hAnsi="Calibri"/>
          <w:b/>
          <w:sz w:val="22"/>
          <w:szCs w:val="22"/>
        </w:rPr>
        <w:t>s the</w:t>
      </w:r>
      <w:r w:rsidR="00B23494" w:rsidRPr="00660FCD">
        <w:rPr>
          <w:rFonts w:ascii="Calibri" w:hAnsi="Calibri"/>
          <w:b/>
          <w:sz w:val="22"/>
          <w:szCs w:val="22"/>
        </w:rPr>
        <w:t xml:space="preserve"> </w:t>
      </w:r>
      <w:r w:rsidRPr="00660FCD">
        <w:rPr>
          <w:rFonts w:ascii="Calibri" w:hAnsi="Calibri"/>
          <w:b/>
          <w:sz w:val="22"/>
          <w:szCs w:val="22"/>
        </w:rPr>
        <w:t>ISS Checklist Process</w:t>
      </w:r>
      <w:r w:rsidR="00B23494" w:rsidRPr="00660FCD">
        <w:rPr>
          <w:rFonts w:ascii="Calibri" w:hAnsi="Calibri"/>
          <w:b/>
          <w:sz w:val="22"/>
          <w:szCs w:val="22"/>
        </w:rPr>
        <w:t>.</w:t>
      </w:r>
      <w:r w:rsidRPr="00660FCD">
        <w:rPr>
          <w:rFonts w:ascii="Calibri" w:hAnsi="Calibri"/>
          <w:b/>
          <w:sz w:val="22"/>
          <w:szCs w:val="22"/>
        </w:rPr>
        <w:t xml:space="preserve"> </w:t>
      </w:r>
      <w:r w:rsidRPr="00660FCD">
        <w:rPr>
          <w:rFonts w:ascii="Calibri" w:hAnsi="Calibri"/>
          <w:sz w:val="22"/>
          <w:szCs w:val="22"/>
        </w:rPr>
        <w:t xml:space="preserve">The ISS Checklist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p>
    <w:p w14:paraId="264C4A8B" w14:textId="77777777" w:rsidR="00B23494" w:rsidRPr="00660FCD" w:rsidRDefault="00B23494"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DOS</w:t>
      </w:r>
      <w:r w:rsidR="00F42CAB" w:rsidRPr="00660FCD">
        <w:rPr>
          <w:rFonts w:ascii="Calibri" w:hAnsi="Calibri"/>
          <w:b/>
          <w:sz w:val="22"/>
          <w:szCs w:val="22"/>
        </w:rPr>
        <w:t xml:space="preserve"> or designee calls parent to inform parent of scholar ISS, the</w:t>
      </w:r>
      <w:r w:rsidR="004914D6" w:rsidRPr="00660FCD">
        <w:rPr>
          <w:rFonts w:ascii="Calibri" w:hAnsi="Calibri"/>
          <w:b/>
          <w:sz w:val="22"/>
          <w:szCs w:val="22"/>
        </w:rPr>
        <w:t xml:space="preserve"> start/stop times or number of days </w:t>
      </w:r>
      <w:r w:rsidR="00F42CAB" w:rsidRPr="00660FCD">
        <w:rPr>
          <w:rFonts w:ascii="Calibri" w:hAnsi="Calibri"/>
          <w:b/>
          <w:sz w:val="22"/>
          <w:szCs w:val="22"/>
        </w:rPr>
        <w:t>of the ISS, the event/behavior that led to the ISS and when/where the scholar should report.</w:t>
      </w:r>
      <w:r w:rsidR="00172DB4" w:rsidRPr="00660FCD">
        <w:rPr>
          <w:rFonts w:ascii="Calibri" w:hAnsi="Calibri"/>
          <w:sz w:val="22"/>
          <w:szCs w:val="22"/>
        </w:rPr>
        <w:t xml:space="preserve"> </w:t>
      </w:r>
      <w:r w:rsidR="00DD2536" w:rsidRPr="00660FCD">
        <w:rPr>
          <w:rFonts w:ascii="Calibri" w:hAnsi="Calibri"/>
          <w:sz w:val="22"/>
          <w:szCs w:val="22"/>
        </w:rPr>
        <w:t xml:space="preserve">If the parent </w:t>
      </w:r>
      <w:r w:rsidR="00346F54" w:rsidRPr="00660FCD">
        <w:rPr>
          <w:rFonts w:ascii="Calibri" w:hAnsi="Calibri"/>
          <w:sz w:val="22"/>
          <w:szCs w:val="22"/>
        </w:rPr>
        <w:t>cannot immediately be reached by phone</w:t>
      </w:r>
      <w:r w:rsidR="003A7B4E" w:rsidRPr="00660FCD">
        <w:rPr>
          <w:rFonts w:ascii="Calibri" w:hAnsi="Calibri"/>
          <w:sz w:val="22"/>
          <w:szCs w:val="22"/>
        </w:rPr>
        <w:t xml:space="preserve">, </w:t>
      </w:r>
      <w:r w:rsidR="007C1115" w:rsidRPr="00660FCD">
        <w:rPr>
          <w:rFonts w:ascii="Calibri" w:hAnsi="Calibri"/>
          <w:sz w:val="22"/>
          <w:szCs w:val="22"/>
        </w:rPr>
        <w:t xml:space="preserve">the </w:t>
      </w:r>
      <w:r w:rsidR="00DD2536" w:rsidRPr="00660FCD">
        <w:rPr>
          <w:rFonts w:ascii="Calibri" w:hAnsi="Calibri"/>
          <w:sz w:val="22"/>
          <w:szCs w:val="22"/>
        </w:rPr>
        <w:t xml:space="preserve">school must leave a message so that </w:t>
      </w:r>
      <w:r w:rsidR="007C1115" w:rsidRPr="00660FCD">
        <w:rPr>
          <w:rFonts w:ascii="Calibri" w:hAnsi="Calibri"/>
          <w:sz w:val="22"/>
          <w:szCs w:val="22"/>
        </w:rPr>
        <w:t>parent</w:t>
      </w:r>
      <w:r w:rsidR="003A7B4E" w:rsidRPr="00660FCD">
        <w:rPr>
          <w:rFonts w:ascii="Calibri" w:hAnsi="Calibri"/>
          <w:sz w:val="22"/>
          <w:szCs w:val="22"/>
        </w:rPr>
        <w:t xml:space="preserve"> </w:t>
      </w:r>
      <w:r w:rsidR="00DD2536" w:rsidRPr="00660FCD">
        <w:rPr>
          <w:rFonts w:ascii="Calibri" w:hAnsi="Calibri"/>
          <w:sz w:val="22"/>
          <w:szCs w:val="22"/>
        </w:rPr>
        <w:t>is</w:t>
      </w:r>
      <w:r w:rsidR="0027109D" w:rsidRPr="00660FCD">
        <w:rPr>
          <w:rFonts w:ascii="Calibri" w:hAnsi="Calibri"/>
          <w:sz w:val="22"/>
          <w:szCs w:val="22"/>
        </w:rPr>
        <w:t xml:space="preserve"> aware of the </w:t>
      </w:r>
      <w:r w:rsidR="003A7B4E" w:rsidRPr="00660FCD">
        <w:rPr>
          <w:rFonts w:ascii="Calibri" w:hAnsi="Calibri"/>
          <w:sz w:val="22"/>
          <w:szCs w:val="22"/>
        </w:rPr>
        <w:t>scholar</w:t>
      </w:r>
      <w:r w:rsidR="00DD2536" w:rsidRPr="00660FCD">
        <w:rPr>
          <w:rFonts w:ascii="Calibri" w:hAnsi="Calibri"/>
          <w:sz w:val="22"/>
          <w:szCs w:val="22"/>
        </w:rPr>
        <w:t>’s</w:t>
      </w:r>
      <w:r w:rsidR="003A7B4E" w:rsidRPr="00660FCD">
        <w:rPr>
          <w:rFonts w:ascii="Calibri" w:hAnsi="Calibri"/>
          <w:sz w:val="22"/>
          <w:szCs w:val="22"/>
        </w:rPr>
        <w:t xml:space="preserve"> ISS.</w:t>
      </w:r>
      <w:r w:rsidR="00C0386B" w:rsidRPr="00660FCD">
        <w:rPr>
          <w:rFonts w:ascii="Calibri" w:hAnsi="Calibri"/>
          <w:sz w:val="22"/>
          <w:szCs w:val="22"/>
        </w:rPr>
        <w:t xml:space="preserve">  </w:t>
      </w:r>
      <w:r w:rsidR="003F58BF" w:rsidRPr="00660FCD">
        <w:rPr>
          <w:rFonts w:ascii="Calibri" w:hAnsi="Calibri"/>
          <w:sz w:val="22"/>
          <w:szCs w:val="22"/>
        </w:rPr>
        <w:t xml:space="preserve">Additionally, all parent communication around suspensions must be logged. The communication should be logged in Infinite Campus using the PLP module or in the school’s parent communication tracker.  </w:t>
      </w:r>
    </w:p>
    <w:tbl>
      <w:tblPr>
        <w:tblW w:w="0" w:type="auto"/>
        <w:tblInd w:w="828" w:type="dxa"/>
        <w:tblLook w:val="04A0" w:firstRow="1" w:lastRow="0" w:firstColumn="1" w:lastColumn="0" w:noHBand="0" w:noVBand="1"/>
      </w:tblPr>
      <w:tblGrid>
        <w:gridCol w:w="540"/>
        <w:gridCol w:w="9540"/>
      </w:tblGrid>
      <w:tr w:rsidR="00C65C4D" w:rsidRPr="00F01F8C" w14:paraId="5A409C2D" w14:textId="77777777" w:rsidTr="00660FCD">
        <w:tc>
          <w:tcPr>
            <w:tcW w:w="540" w:type="dxa"/>
            <w:shd w:val="clear" w:color="auto" w:fill="auto"/>
          </w:tcPr>
          <w:p w14:paraId="57D46F97" w14:textId="77777777" w:rsidR="00D40E3D"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65577D32" wp14:editId="686AE737">
                  <wp:extent cx="190500" cy="190500"/>
                  <wp:effectExtent l="0" t="0" r="0" b="0"/>
                  <wp:docPr id="20" name="Picture 3"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BC9DD6F" w14:textId="77777777" w:rsidR="00D40E3D" w:rsidRPr="00660FCD" w:rsidRDefault="00D40E3D" w:rsidP="00660FCD">
            <w:pPr>
              <w:pStyle w:val="ListParagraph"/>
              <w:ind w:left="0"/>
              <w:rPr>
                <w:rFonts w:ascii="Calibri" w:hAnsi="Calibri"/>
                <w:sz w:val="22"/>
                <w:szCs w:val="22"/>
              </w:rPr>
            </w:pPr>
            <w:r w:rsidRPr="00660FCD">
              <w:rPr>
                <w:rFonts w:ascii="Calibri" w:hAnsi="Calibri"/>
                <w:sz w:val="22"/>
                <w:szCs w:val="22"/>
              </w:rPr>
              <w:t>If the ISS is a result of a removal that exceeded 90 minutes and there are no further consequences, it is important to be clear that there is no further action for the scholar.</w:t>
            </w:r>
          </w:p>
        </w:tc>
      </w:tr>
    </w:tbl>
    <w:p w14:paraId="7BB454AB" w14:textId="77777777" w:rsidR="00D46EC0" w:rsidRPr="00660FCD" w:rsidRDefault="00D46EC0" w:rsidP="00D46EC0">
      <w:pPr>
        <w:spacing w:after="0"/>
      </w:pPr>
    </w:p>
    <w:tbl>
      <w:tblPr>
        <w:tblW w:w="0" w:type="auto"/>
        <w:tblInd w:w="828" w:type="dxa"/>
        <w:tblLook w:val="04A0" w:firstRow="1" w:lastRow="0" w:firstColumn="1" w:lastColumn="0" w:noHBand="0" w:noVBand="1"/>
      </w:tblPr>
      <w:tblGrid>
        <w:gridCol w:w="540"/>
        <w:gridCol w:w="9540"/>
      </w:tblGrid>
      <w:tr w:rsidR="00D40E3D" w:rsidRPr="00F01F8C" w14:paraId="5F22BCE3" w14:textId="77777777" w:rsidTr="00660FCD">
        <w:tc>
          <w:tcPr>
            <w:tcW w:w="540" w:type="dxa"/>
            <w:shd w:val="clear" w:color="auto" w:fill="auto"/>
          </w:tcPr>
          <w:p w14:paraId="50211AA8" w14:textId="77777777" w:rsidR="00D40E3D"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68351314" wp14:editId="5729C7E5">
                  <wp:extent cx="190500" cy="190500"/>
                  <wp:effectExtent l="0" t="0" r="0" b="0"/>
                  <wp:docPr id="21" name="Picture 4"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210886A9" w14:textId="77777777" w:rsidR="00D40E3D" w:rsidRPr="00660FCD" w:rsidRDefault="00C94254" w:rsidP="00660FCD">
            <w:pPr>
              <w:pStyle w:val="ListParagraph"/>
              <w:ind w:left="0"/>
              <w:rPr>
                <w:rFonts w:ascii="Calibri" w:hAnsi="Calibri"/>
                <w:sz w:val="22"/>
                <w:szCs w:val="22"/>
              </w:rPr>
            </w:pPr>
            <w:r w:rsidRPr="00660FCD">
              <w:rPr>
                <w:rFonts w:ascii="Calibri" w:hAnsi="Calibri"/>
                <w:sz w:val="22"/>
                <w:szCs w:val="22"/>
              </w:rPr>
              <w:t xml:space="preserve">If the ISS is a result of a removal that exceeded 4 hours and there are no further consequences, it is important to be clear that there is no further action for the scholar. </w:t>
            </w:r>
            <w:r w:rsidR="00172DB4" w:rsidRPr="00660FCD">
              <w:rPr>
                <w:rFonts w:ascii="Calibri" w:hAnsi="Calibri"/>
                <w:sz w:val="22"/>
                <w:szCs w:val="22"/>
              </w:rPr>
              <w:t>In New York, scholars are</w:t>
            </w:r>
            <w:r w:rsidRPr="00660FCD">
              <w:rPr>
                <w:rFonts w:ascii="Calibri" w:hAnsi="Calibri"/>
                <w:sz w:val="22"/>
                <w:szCs w:val="22"/>
              </w:rPr>
              <w:t xml:space="preserve"> also</w:t>
            </w:r>
            <w:r w:rsidR="00172DB4" w:rsidRPr="00660FCD">
              <w:rPr>
                <w:rFonts w:ascii="Calibri" w:hAnsi="Calibri"/>
                <w:sz w:val="22"/>
                <w:szCs w:val="22"/>
              </w:rPr>
              <w:t xml:space="preserve"> entitled to, but not required to, have an </w:t>
            </w:r>
            <w:r w:rsidR="00D46EC0" w:rsidRPr="00660FCD">
              <w:rPr>
                <w:rFonts w:ascii="Calibri" w:hAnsi="Calibri"/>
                <w:sz w:val="22"/>
                <w:szCs w:val="22"/>
              </w:rPr>
              <w:t>“</w:t>
            </w:r>
            <w:r w:rsidR="00172DB4" w:rsidRPr="00660FCD">
              <w:rPr>
                <w:rFonts w:ascii="Calibri" w:hAnsi="Calibri"/>
                <w:sz w:val="22"/>
                <w:szCs w:val="22"/>
              </w:rPr>
              <w:t>informal conference</w:t>
            </w:r>
            <w:r w:rsidR="00D46EC0" w:rsidRPr="00660FCD">
              <w:rPr>
                <w:rFonts w:ascii="Calibri" w:hAnsi="Calibri"/>
                <w:sz w:val="22"/>
                <w:szCs w:val="22"/>
              </w:rPr>
              <w:t>”</w:t>
            </w:r>
            <w:r w:rsidR="00172DB4" w:rsidRPr="00660FCD">
              <w:rPr>
                <w:rFonts w:ascii="Calibri" w:hAnsi="Calibri"/>
                <w:sz w:val="22"/>
                <w:szCs w:val="22"/>
              </w:rPr>
              <w:t xml:space="preserve"> with the principal</w:t>
            </w:r>
            <w:r w:rsidR="00D50E97" w:rsidRPr="00660FCD">
              <w:rPr>
                <w:rFonts w:ascii="Calibri" w:hAnsi="Calibri"/>
                <w:sz w:val="22"/>
                <w:szCs w:val="22"/>
              </w:rPr>
              <w:t xml:space="preserve"> when assigned an ISS</w:t>
            </w:r>
            <w:r w:rsidR="00172DB4" w:rsidRPr="00660FCD">
              <w:rPr>
                <w:rFonts w:ascii="Calibri" w:hAnsi="Calibri"/>
                <w:sz w:val="22"/>
                <w:szCs w:val="22"/>
              </w:rPr>
              <w:t>.</w:t>
            </w:r>
            <w:r w:rsidR="000A4172" w:rsidRPr="00660FCD">
              <w:rPr>
                <w:rStyle w:val="FootnoteReference"/>
                <w:rFonts w:ascii="Calibri" w:hAnsi="Calibri"/>
                <w:sz w:val="22"/>
                <w:szCs w:val="22"/>
              </w:rPr>
              <w:footnoteReference w:id="7"/>
            </w:r>
            <w:r w:rsidR="00172DB4" w:rsidRPr="00660FCD">
              <w:rPr>
                <w:rFonts w:ascii="Calibri" w:hAnsi="Calibri"/>
                <w:sz w:val="22"/>
                <w:szCs w:val="22"/>
              </w:rPr>
              <w:t xml:space="preserve"> At this conference, the scholar </w:t>
            </w:r>
            <w:r w:rsidR="00D50E97" w:rsidRPr="00660FCD">
              <w:rPr>
                <w:rFonts w:ascii="Calibri" w:hAnsi="Calibri"/>
                <w:sz w:val="22"/>
                <w:szCs w:val="22"/>
              </w:rPr>
              <w:t xml:space="preserve">and/or parent </w:t>
            </w:r>
            <w:r w:rsidR="00172DB4" w:rsidRPr="00660FCD">
              <w:rPr>
                <w:rFonts w:ascii="Calibri" w:hAnsi="Calibri"/>
                <w:sz w:val="22"/>
                <w:szCs w:val="22"/>
              </w:rPr>
              <w:t xml:space="preserve">should have the opportunity to present his/her case and have his/her ISS determination </w:t>
            </w:r>
            <w:r w:rsidR="00C773E6" w:rsidRPr="00660FCD">
              <w:rPr>
                <w:rFonts w:ascii="Calibri" w:hAnsi="Calibri"/>
                <w:sz w:val="22"/>
                <w:szCs w:val="22"/>
              </w:rPr>
              <w:t>reviewed</w:t>
            </w:r>
            <w:r w:rsidR="00172DB4" w:rsidRPr="00660FCD">
              <w:rPr>
                <w:rFonts w:ascii="Calibri" w:hAnsi="Calibri"/>
                <w:sz w:val="22"/>
                <w:szCs w:val="22"/>
              </w:rPr>
              <w:t xml:space="preserve"> by the principal.</w:t>
            </w:r>
            <w:r w:rsidR="00D50E97" w:rsidRPr="00660FCD">
              <w:rPr>
                <w:rFonts w:ascii="Calibri" w:hAnsi="Calibri"/>
                <w:sz w:val="22"/>
                <w:szCs w:val="22"/>
              </w:rPr>
              <w:t xml:space="preserve"> </w:t>
            </w:r>
            <w:r w:rsidR="00676E67" w:rsidRPr="00660FCD">
              <w:rPr>
                <w:rFonts w:ascii="Calibri" w:hAnsi="Calibri"/>
                <w:sz w:val="22"/>
                <w:szCs w:val="22"/>
              </w:rPr>
              <w:t>Note that g</w:t>
            </w:r>
            <w:r w:rsidR="008924F4" w:rsidRPr="00660FCD">
              <w:rPr>
                <w:rFonts w:ascii="Calibri" w:hAnsi="Calibri"/>
                <w:sz w:val="22"/>
                <w:szCs w:val="22"/>
              </w:rPr>
              <w:t>enera</w:t>
            </w:r>
            <w:r w:rsidR="00676E67" w:rsidRPr="00660FCD">
              <w:rPr>
                <w:rFonts w:ascii="Calibri" w:hAnsi="Calibri"/>
                <w:sz w:val="22"/>
                <w:szCs w:val="22"/>
              </w:rPr>
              <w:t>l AF practices typically embed the elements of an</w:t>
            </w:r>
            <w:r w:rsidR="008924F4" w:rsidRPr="00660FCD">
              <w:rPr>
                <w:rFonts w:ascii="Calibri" w:hAnsi="Calibri"/>
                <w:sz w:val="22"/>
                <w:szCs w:val="22"/>
              </w:rPr>
              <w:t xml:space="preserve"> “informal conference” into ISS notification by virtue of when the DO</w:t>
            </w:r>
            <w:r w:rsidR="00676E67" w:rsidRPr="00660FCD">
              <w:rPr>
                <w:rFonts w:ascii="Calibri" w:hAnsi="Calibri"/>
                <w:sz w:val="22"/>
                <w:szCs w:val="22"/>
              </w:rPr>
              <w:t>S</w:t>
            </w:r>
            <w:r w:rsidR="008924F4" w:rsidRPr="00660FCD">
              <w:rPr>
                <w:rFonts w:ascii="Calibri" w:hAnsi="Calibri"/>
                <w:sz w:val="22"/>
                <w:szCs w:val="22"/>
              </w:rPr>
              <w:t xml:space="preserve"> or designee notifie</w:t>
            </w:r>
            <w:r w:rsidR="00676E67" w:rsidRPr="00660FCD">
              <w:rPr>
                <w:rFonts w:ascii="Calibri" w:hAnsi="Calibri"/>
                <w:sz w:val="22"/>
                <w:szCs w:val="22"/>
              </w:rPr>
              <w:t>s</w:t>
            </w:r>
            <w:r w:rsidR="008924F4" w:rsidRPr="00660FCD">
              <w:rPr>
                <w:rFonts w:ascii="Calibri" w:hAnsi="Calibri"/>
                <w:sz w:val="22"/>
                <w:szCs w:val="22"/>
              </w:rPr>
              <w:t xml:space="preserve"> the family of the </w:t>
            </w:r>
            <w:r w:rsidR="00676E67" w:rsidRPr="00660FCD">
              <w:rPr>
                <w:rFonts w:ascii="Calibri" w:hAnsi="Calibri"/>
                <w:sz w:val="22"/>
                <w:szCs w:val="22"/>
              </w:rPr>
              <w:t>suspension</w:t>
            </w:r>
            <w:r w:rsidR="00D50E97" w:rsidRPr="00660FCD">
              <w:rPr>
                <w:rFonts w:ascii="Calibri" w:hAnsi="Calibri"/>
                <w:sz w:val="22"/>
                <w:szCs w:val="22"/>
              </w:rPr>
              <w:t>.</w:t>
            </w:r>
            <w:r w:rsidR="00EF6F70" w:rsidRPr="00660FCD">
              <w:rPr>
                <w:rStyle w:val="FootnoteReference"/>
                <w:rFonts w:ascii="Calibri" w:hAnsi="Calibri"/>
                <w:sz w:val="22"/>
                <w:szCs w:val="22"/>
              </w:rPr>
              <w:t xml:space="preserve"> </w:t>
            </w:r>
          </w:p>
        </w:tc>
      </w:tr>
      <w:tr w:rsidR="0033359A" w:rsidRPr="00F01F8C" w14:paraId="37DB81A7" w14:textId="77777777" w:rsidTr="00660FCD">
        <w:tc>
          <w:tcPr>
            <w:tcW w:w="540" w:type="dxa"/>
            <w:shd w:val="clear" w:color="auto" w:fill="auto"/>
          </w:tcPr>
          <w:p w14:paraId="52B532D8" w14:textId="77777777" w:rsidR="0033359A" w:rsidRPr="00660FCD" w:rsidRDefault="0033359A" w:rsidP="00660FCD">
            <w:pPr>
              <w:pStyle w:val="ListParagraph"/>
              <w:ind w:left="0"/>
              <w:jc w:val="center"/>
              <w:rPr>
                <w:rFonts w:ascii="Calibri" w:hAnsi="Calibri"/>
                <w:noProof/>
                <w:sz w:val="22"/>
                <w:szCs w:val="22"/>
              </w:rPr>
            </w:pPr>
          </w:p>
        </w:tc>
        <w:tc>
          <w:tcPr>
            <w:tcW w:w="9540" w:type="dxa"/>
            <w:shd w:val="clear" w:color="auto" w:fill="F2F2F2"/>
            <w:vAlign w:val="center"/>
          </w:tcPr>
          <w:p w14:paraId="0C6C7545" w14:textId="77777777" w:rsidR="0033359A" w:rsidRPr="00660FCD" w:rsidRDefault="0033359A" w:rsidP="00660FCD">
            <w:pPr>
              <w:pStyle w:val="ListParagraph"/>
              <w:ind w:left="0"/>
              <w:rPr>
                <w:rFonts w:ascii="Calibri" w:hAnsi="Calibri"/>
                <w:sz w:val="22"/>
                <w:szCs w:val="22"/>
              </w:rPr>
            </w:pPr>
          </w:p>
        </w:tc>
      </w:tr>
      <w:tr w:rsidR="0033359A" w:rsidRPr="00F01F8C" w14:paraId="46B332A0" w14:textId="77777777" w:rsidTr="00660FCD">
        <w:tc>
          <w:tcPr>
            <w:tcW w:w="540" w:type="dxa"/>
            <w:shd w:val="clear" w:color="auto" w:fill="auto"/>
          </w:tcPr>
          <w:p w14:paraId="7B09B63C" w14:textId="77777777" w:rsidR="0033359A"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78E69007" wp14:editId="403055B4">
                  <wp:extent cx="190500" cy="190500"/>
                  <wp:effectExtent l="0" t="0" r="0" b="0"/>
                  <wp:docPr id="22" name="Picture 42"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3EA12272" w14:textId="77777777" w:rsidR="0033359A" w:rsidRPr="00660FCD" w:rsidRDefault="0033359A" w:rsidP="00660FCD">
            <w:pPr>
              <w:pStyle w:val="ListParagraph"/>
              <w:ind w:left="0"/>
              <w:rPr>
                <w:rFonts w:ascii="Calibri" w:hAnsi="Calibri"/>
                <w:sz w:val="22"/>
                <w:szCs w:val="22"/>
              </w:rPr>
            </w:pPr>
            <w:r w:rsidRPr="00660FCD">
              <w:rPr>
                <w:rFonts w:ascii="Calibri" w:hAnsi="Calibri"/>
                <w:sz w:val="22"/>
                <w:szCs w:val="22"/>
              </w:rPr>
              <w:t xml:space="preserve">If the ISS is a result of a removal that exceeded 4 hours and there are no further consequences, it is important to be clear that there is no further action for the scholar. </w:t>
            </w:r>
          </w:p>
        </w:tc>
      </w:tr>
    </w:tbl>
    <w:p w14:paraId="63A9FB57" w14:textId="77777777" w:rsidR="00621F76" w:rsidRPr="00F01F8C" w:rsidRDefault="00621F76" w:rsidP="00D50E97">
      <w:pPr>
        <w:pStyle w:val="Numbering"/>
        <w:numPr>
          <w:ilvl w:val="0"/>
          <w:numId w:val="0"/>
        </w:numPr>
        <w:rPr>
          <w:szCs w:val="22"/>
        </w:rPr>
      </w:pPr>
    </w:p>
    <w:p w14:paraId="0B1C22EF" w14:textId="77777777" w:rsidR="00D50E97" w:rsidRPr="00F01F8C" w:rsidRDefault="00E55721" w:rsidP="00AB16AA">
      <w:pPr>
        <w:pStyle w:val="Numbering"/>
        <w:ind w:left="720" w:hanging="360"/>
        <w:rPr>
          <w:b w:val="0"/>
          <w:szCs w:val="22"/>
        </w:rPr>
      </w:pPr>
      <w:r w:rsidRPr="00F01F8C">
        <w:rPr>
          <w:szCs w:val="22"/>
        </w:rPr>
        <w:t xml:space="preserve">DOS </w:t>
      </w:r>
      <w:r w:rsidR="005A67AB" w:rsidRPr="00F01F8C">
        <w:rPr>
          <w:szCs w:val="22"/>
        </w:rPr>
        <w:t xml:space="preserve">or designee </w:t>
      </w:r>
      <w:r w:rsidRPr="00F01F8C">
        <w:rPr>
          <w:szCs w:val="22"/>
        </w:rPr>
        <w:t xml:space="preserve">prepares </w:t>
      </w:r>
      <w:r w:rsidR="007F404A" w:rsidRPr="00F01F8C">
        <w:rPr>
          <w:szCs w:val="22"/>
        </w:rPr>
        <w:t xml:space="preserve">for ISS by collecting classwork, </w:t>
      </w:r>
      <w:r w:rsidRPr="00F01F8C">
        <w:rPr>
          <w:szCs w:val="22"/>
        </w:rPr>
        <w:t>homework</w:t>
      </w:r>
      <w:r w:rsidR="007F404A" w:rsidRPr="00F01F8C">
        <w:rPr>
          <w:szCs w:val="22"/>
        </w:rPr>
        <w:t>, etc.</w:t>
      </w:r>
      <w:r w:rsidRPr="00F01F8C">
        <w:rPr>
          <w:szCs w:val="22"/>
        </w:rPr>
        <w:t xml:space="preserve"> </w:t>
      </w:r>
      <w:r w:rsidR="00852FA6" w:rsidRPr="00F01F8C">
        <w:rPr>
          <w:szCs w:val="22"/>
        </w:rPr>
        <w:t xml:space="preserve">from scholar’s teacher </w:t>
      </w:r>
      <w:r w:rsidRPr="00F01F8C">
        <w:rPr>
          <w:szCs w:val="22"/>
        </w:rPr>
        <w:t>for schola</w:t>
      </w:r>
      <w:r w:rsidR="007F404A" w:rsidRPr="00F01F8C">
        <w:rPr>
          <w:szCs w:val="22"/>
        </w:rPr>
        <w:t>r to complete</w:t>
      </w:r>
      <w:r w:rsidRPr="00F01F8C">
        <w:rPr>
          <w:b w:val="0"/>
          <w:szCs w:val="22"/>
        </w:rPr>
        <w:t>.</w:t>
      </w:r>
      <w:r w:rsidR="009C2C13" w:rsidRPr="00F01F8C">
        <w:rPr>
          <w:b w:val="0"/>
          <w:szCs w:val="22"/>
        </w:rPr>
        <w:t xml:space="preserve"> </w:t>
      </w:r>
      <w:r w:rsidR="009B307A" w:rsidRPr="00F01F8C">
        <w:rPr>
          <w:b w:val="0"/>
          <w:szCs w:val="22"/>
        </w:rPr>
        <w:t>For scholars with an IEP or a 504 plan, it is critical the DOS or designee engage with the SS</w:t>
      </w:r>
      <w:r w:rsidR="00747AE8" w:rsidRPr="00F01F8C">
        <w:rPr>
          <w:b w:val="0"/>
          <w:szCs w:val="22"/>
        </w:rPr>
        <w:t>L</w:t>
      </w:r>
      <w:r w:rsidR="009B307A" w:rsidRPr="00F01F8C">
        <w:rPr>
          <w:b w:val="0"/>
          <w:szCs w:val="22"/>
        </w:rPr>
        <w:t xml:space="preserve"> to determine what services are to be provided to the student while in ISS.</w:t>
      </w:r>
    </w:p>
    <w:p w14:paraId="5174D4A2" w14:textId="77777777" w:rsidR="00F9502C" w:rsidRPr="00660FCD" w:rsidRDefault="00EA25C0"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By</w:t>
      </w:r>
      <w:r w:rsidR="00865577" w:rsidRPr="00660FCD">
        <w:rPr>
          <w:rFonts w:ascii="Calibri" w:hAnsi="Calibri"/>
          <w:b/>
          <w:sz w:val="22"/>
          <w:szCs w:val="22"/>
        </w:rPr>
        <w:t xml:space="preserve"> the end of the day, the DOS or designee</w:t>
      </w:r>
      <w:r w:rsidR="0088443B" w:rsidRPr="00660FCD">
        <w:rPr>
          <w:rFonts w:ascii="Calibri" w:hAnsi="Calibri"/>
          <w:b/>
          <w:sz w:val="22"/>
          <w:szCs w:val="22"/>
        </w:rPr>
        <w:t xml:space="preserve"> </w:t>
      </w:r>
      <w:r w:rsidR="007F404A" w:rsidRPr="00660FCD">
        <w:rPr>
          <w:rFonts w:ascii="Calibri" w:hAnsi="Calibri"/>
          <w:b/>
          <w:sz w:val="22"/>
          <w:szCs w:val="22"/>
        </w:rPr>
        <w:t>enters</w:t>
      </w:r>
      <w:r w:rsidR="0088443B" w:rsidRPr="00660FCD">
        <w:rPr>
          <w:rFonts w:ascii="Calibri" w:hAnsi="Calibri"/>
          <w:b/>
          <w:sz w:val="22"/>
          <w:szCs w:val="22"/>
        </w:rPr>
        <w:t xml:space="preserve"> </w:t>
      </w:r>
      <w:r w:rsidR="00DF2C36" w:rsidRPr="00660FCD">
        <w:rPr>
          <w:rFonts w:ascii="Calibri" w:hAnsi="Calibri"/>
          <w:b/>
          <w:sz w:val="22"/>
          <w:szCs w:val="22"/>
        </w:rPr>
        <w:t xml:space="preserve">the </w:t>
      </w:r>
      <w:r w:rsidR="0088443B" w:rsidRPr="00660FCD">
        <w:rPr>
          <w:rFonts w:ascii="Calibri" w:hAnsi="Calibri"/>
          <w:b/>
          <w:sz w:val="22"/>
          <w:szCs w:val="22"/>
        </w:rPr>
        <w:t xml:space="preserve">ISS </w:t>
      </w:r>
      <w:r w:rsidR="00DF2C36" w:rsidRPr="00660FCD">
        <w:rPr>
          <w:rFonts w:ascii="Calibri" w:hAnsi="Calibri"/>
          <w:b/>
          <w:sz w:val="22"/>
          <w:szCs w:val="22"/>
        </w:rPr>
        <w:t xml:space="preserve">and parent telephone contact </w:t>
      </w:r>
      <w:r w:rsidR="00DF2C36" w:rsidRPr="00660FCD">
        <w:rPr>
          <w:rFonts w:ascii="Calibri" w:hAnsi="Calibri" w:cs="Calibri"/>
          <w:iCs/>
          <w:sz w:val="22"/>
          <w:szCs w:val="22"/>
        </w:rPr>
        <w:t>T</w:t>
      </w:r>
      <w:r w:rsidR="00DF2C36" w:rsidRPr="00660FCD">
        <w:rPr>
          <w:rFonts w:ascii="Calibri" w:hAnsi="Calibri" w:cs="Calibri"/>
          <w:sz w:val="22"/>
          <w:szCs w:val="22"/>
        </w:rPr>
        <w:t>he following information must be documented in Infinite Campus for all ISS</w:t>
      </w:r>
      <w:r w:rsidR="00DF2C36" w:rsidRPr="00660FCD">
        <w:rPr>
          <w:rFonts w:ascii="Calibri" w:hAnsi="Calibri"/>
          <w:b/>
          <w:sz w:val="22"/>
          <w:szCs w:val="22"/>
        </w:rPr>
        <w:t xml:space="preserve">: </w:t>
      </w:r>
      <w:r w:rsidR="00DF2C36" w:rsidRPr="00660FCD">
        <w:rPr>
          <w:rFonts w:ascii="Calibri" w:hAnsi="Calibri"/>
          <w:sz w:val="22"/>
          <w:szCs w:val="22"/>
        </w:rPr>
        <w:t>scholar name, date, teacher name, class, event description, and the start/stop times or number of days of the ISS</w:t>
      </w:r>
      <w:r w:rsidR="002D5215">
        <w:rPr>
          <w:rFonts w:ascii="Calibri" w:hAnsi="Calibri"/>
          <w:sz w:val="22"/>
          <w:szCs w:val="22"/>
        </w:rPr>
        <w:t xml:space="preserve"> (including whether the ISS is full or partial day)</w:t>
      </w:r>
      <w:r w:rsidR="00DF2C36" w:rsidRPr="00660FCD">
        <w:rPr>
          <w:rFonts w:ascii="Calibri" w:hAnsi="Calibri"/>
          <w:sz w:val="22"/>
          <w:szCs w:val="22"/>
        </w:rPr>
        <w:t>.  Additionally, documentation of parent contact and notification is re</w:t>
      </w:r>
      <w:r w:rsidR="00802A58" w:rsidRPr="00660FCD">
        <w:rPr>
          <w:rFonts w:ascii="Calibri" w:hAnsi="Calibri"/>
          <w:sz w:val="22"/>
          <w:szCs w:val="22"/>
        </w:rPr>
        <w:t xml:space="preserve">quired in the Parent Log in IC.  </w:t>
      </w:r>
      <w:r w:rsidR="00F15D9E" w:rsidRPr="00660FCD">
        <w:rPr>
          <w:rFonts w:ascii="Calibri" w:hAnsi="Calibri"/>
          <w:sz w:val="22"/>
          <w:szCs w:val="22"/>
        </w:rPr>
        <w:t xml:space="preserve">The ISS entry should also capture any re-entry or incident-specific practices used (e.g., family meeting, public apology, behavior contract, etc.). </w:t>
      </w:r>
      <w:r w:rsidR="007F404A" w:rsidRPr="00660FCD">
        <w:rPr>
          <w:rFonts w:ascii="Calibri" w:hAnsi="Calibri"/>
          <w:sz w:val="22"/>
          <w:szCs w:val="22"/>
        </w:rPr>
        <w:t xml:space="preserve">For step-by-step IC data entry instructions, please see the </w:t>
      </w:r>
      <w:hyperlink r:id="rId21" w:history="1">
        <w:r w:rsidR="007F404A" w:rsidRPr="00660FCD">
          <w:rPr>
            <w:rStyle w:val="Hyperlink"/>
            <w:rFonts w:ascii="Calibri" w:hAnsi="Calibri"/>
            <w:sz w:val="22"/>
            <w:szCs w:val="22"/>
          </w:rPr>
          <w:t>Infinite Campus Behavior Guide</w:t>
        </w:r>
      </w:hyperlink>
      <w:r w:rsidR="00F9502C" w:rsidRPr="00660FCD">
        <w:rPr>
          <w:rFonts w:ascii="Calibri" w:hAnsi="Calibri"/>
          <w:sz w:val="22"/>
          <w:szCs w:val="22"/>
        </w:rPr>
        <w:t>.</w:t>
      </w:r>
    </w:p>
    <w:p w14:paraId="0A0E3255" w14:textId="77777777" w:rsidR="00F9502C" w:rsidRPr="00660FCD" w:rsidRDefault="00EA25C0"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By </w:t>
      </w:r>
      <w:r w:rsidR="00F9502C" w:rsidRPr="00660FCD">
        <w:rPr>
          <w:rFonts w:ascii="Calibri" w:hAnsi="Calibri"/>
          <w:b/>
          <w:sz w:val="22"/>
          <w:szCs w:val="22"/>
        </w:rPr>
        <w:t>the end of the day, the DOS or designee generates ISS Formal Letter</w:t>
      </w:r>
      <w:r w:rsidR="00F9502C" w:rsidRPr="00660FCD">
        <w:rPr>
          <w:rFonts w:ascii="Calibri" w:hAnsi="Calibri"/>
          <w:sz w:val="22"/>
          <w:szCs w:val="22"/>
        </w:rPr>
        <w:t xml:space="preserve">. </w:t>
      </w:r>
      <w:r w:rsidR="00523DD1" w:rsidRPr="00660FCD">
        <w:rPr>
          <w:rFonts w:ascii="Calibri" w:hAnsi="Calibri"/>
          <w:sz w:val="22"/>
          <w:szCs w:val="22"/>
        </w:rPr>
        <w:t xml:space="preserve">Links to </w:t>
      </w:r>
      <w:r w:rsidR="00F9502C" w:rsidRPr="00660FCD">
        <w:rPr>
          <w:rFonts w:ascii="Calibri" w:hAnsi="Calibri"/>
          <w:sz w:val="22"/>
          <w:szCs w:val="22"/>
        </w:rPr>
        <w:t xml:space="preserve">ISS Formal Letters can be found in the </w:t>
      </w:r>
      <w:hyperlink w:anchor="Appendix" w:history="1">
        <w:r w:rsidR="00F9502C" w:rsidRPr="00660FCD">
          <w:rPr>
            <w:rStyle w:val="Hyperlink"/>
            <w:rFonts w:ascii="Calibri" w:hAnsi="Calibri"/>
            <w:sz w:val="22"/>
            <w:szCs w:val="22"/>
          </w:rPr>
          <w:t>App</w:t>
        </w:r>
        <w:r w:rsidR="00F9502C" w:rsidRPr="00660FCD">
          <w:rPr>
            <w:rStyle w:val="Hyperlink"/>
            <w:rFonts w:ascii="Calibri" w:hAnsi="Calibri"/>
            <w:sz w:val="22"/>
            <w:szCs w:val="22"/>
          </w:rPr>
          <w:t>e</w:t>
        </w:r>
        <w:r w:rsidR="00F9502C" w:rsidRPr="00660FCD">
          <w:rPr>
            <w:rStyle w:val="Hyperlink"/>
            <w:rFonts w:ascii="Calibri" w:hAnsi="Calibri"/>
            <w:sz w:val="22"/>
            <w:szCs w:val="22"/>
          </w:rPr>
          <w:t>ndix</w:t>
        </w:r>
      </w:hyperlink>
      <w:r w:rsidR="00F9502C" w:rsidRPr="00660FCD">
        <w:rPr>
          <w:rFonts w:ascii="Calibri" w:hAnsi="Calibri"/>
          <w:sz w:val="22"/>
          <w:szCs w:val="22"/>
        </w:rPr>
        <w:t>.</w:t>
      </w:r>
      <w:r w:rsidR="002D5215">
        <w:rPr>
          <w:rFonts w:ascii="Calibri" w:hAnsi="Calibri"/>
          <w:sz w:val="22"/>
          <w:szCs w:val="22"/>
        </w:rPr>
        <w:t xml:space="preserve">  These Formal Letters have been vetted by AF Counsel and should be used in lieu of any prior templates or drafts, to ensure that schools are in compliance with all notice and other procedural requirements. </w:t>
      </w:r>
    </w:p>
    <w:p w14:paraId="5DAD946F" w14:textId="77777777" w:rsidR="0088443B" w:rsidRPr="00660FCD" w:rsidRDefault="0088443B"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DOS or de</w:t>
      </w:r>
      <w:r w:rsidR="00027A67" w:rsidRPr="00660FCD">
        <w:rPr>
          <w:rFonts w:ascii="Calibri" w:hAnsi="Calibri"/>
          <w:b/>
          <w:sz w:val="22"/>
          <w:szCs w:val="22"/>
        </w:rPr>
        <w:t xml:space="preserve">signee hands off Formal Letter and </w:t>
      </w:r>
      <w:r w:rsidRPr="00660FCD">
        <w:rPr>
          <w:rFonts w:ascii="Calibri" w:hAnsi="Calibri"/>
          <w:b/>
          <w:sz w:val="22"/>
          <w:szCs w:val="22"/>
        </w:rPr>
        <w:t>ISS Checklist and relevant documents to Ops Team.</w:t>
      </w:r>
    </w:p>
    <w:p w14:paraId="672450F2" w14:textId="77777777" w:rsidR="00E12226" w:rsidRPr="00F01F8C" w:rsidRDefault="00D67812" w:rsidP="00875144">
      <w:pPr>
        <w:pStyle w:val="Numbering"/>
        <w:ind w:left="720" w:hanging="360"/>
        <w:rPr>
          <w:b w:val="0"/>
          <w:szCs w:val="22"/>
        </w:rPr>
      </w:pPr>
      <w:r w:rsidRPr="00F01F8C">
        <w:rPr>
          <w:szCs w:val="22"/>
        </w:rPr>
        <w:t xml:space="preserve">Ops Team sends </w:t>
      </w:r>
      <w:r w:rsidR="00875144" w:rsidRPr="00F01F8C">
        <w:rPr>
          <w:szCs w:val="22"/>
        </w:rPr>
        <w:t>Formal L</w:t>
      </w:r>
      <w:r w:rsidRPr="00F01F8C">
        <w:rPr>
          <w:szCs w:val="22"/>
        </w:rPr>
        <w:t xml:space="preserve">etter </w:t>
      </w:r>
      <w:r w:rsidR="002A080A" w:rsidRPr="00F01F8C">
        <w:rPr>
          <w:szCs w:val="22"/>
        </w:rPr>
        <w:t>home</w:t>
      </w:r>
      <w:r w:rsidR="00875144" w:rsidRPr="00F01F8C">
        <w:rPr>
          <w:szCs w:val="22"/>
        </w:rPr>
        <w:t xml:space="preserve"> to be received within 24 hours of ISS being assigned</w:t>
      </w:r>
      <w:r w:rsidRPr="00F01F8C">
        <w:rPr>
          <w:b w:val="0"/>
          <w:szCs w:val="22"/>
        </w:rPr>
        <w:t>.</w:t>
      </w:r>
      <w:r w:rsidR="00FE6A51" w:rsidRPr="00F01F8C">
        <w:rPr>
          <w:b w:val="0"/>
          <w:szCs w:val="22"/>
        </w:rPr>
        <w:t xml:space="preserve"> </w:t>
      </w:r>
      <w:r w:rsidR="00875144" w:rsidRPr="00F01F8C">
        <w:rPr>
          <w:b w:val="0"/>
          <w:szCs w:val="22"/>
        </w:rPr>
        <w:t>Given the tight turnaround</w:t>
      </w:r>
      <w:r w:rsidRPr="00F01F8C">
        <w:rPr>
          <w:b w:val="0"/>
          <w:szCs w:val="22"/>
        </w:rPr>
        <w:t>, we recommend using a form of express delivery that provides receipt of delivery.</w:t>
      </w:r>
      <w:r w:rsidR="00FE6A51" w:rsidRPr="00F01F8C">
        <w:rPr>
          <w:b w:val="0"/>
          <w:szCs w:val="22"/>
        </w:rPr>
        <w:t xml:space="preserve"> </w:t>
      </w:r>
      <w:r w:rsidR="001163A8">
        <w:rPr>
          <w:b w:val="0"/>
          <w:szCs w:val="22"/>
        </w:rPr>
        <w:t xml:space="preserve"> If the Formal Letter is sent via email, it should be signed by the principal or their designee, and sent in PDF form.  </w:t>
      </w:r>
      <w:r w:rsidR="00875144" w:rsidRPr="00F01F8C">
        <w:rPr>
          <w:b w:val="0"/>
          <w:szCs w:val="22"/>
        </w:rPr>
        <w:t xml:space="preserve">Ops Teams document the delivery of the letter in the </w:t>
      </w:r>
      <w:r w:rsidR="00DF2C36" w:rsidRPr="00F01F8C">
        <w:rPr>
          <w:b w:val="0"/>
          <w:szCs w:val="22"/>
        </w:rPr>
        <w:t xml:space="preserve">Parent Contact Log </w:t>
      </w:r>
      <w:r w:rsidR="00875144" w:rsidRPr="00F01F8C">
        <w:rPr>
          <w:b w:val="0"/>
          <w:szCs w:val="22"/>
        </w:rPr>
        <w:t>of IC.</w:t>
      </w:r>
      <w:r w:rsidR="00A90229" w:rsidRPr="00F01F8C">
        <w:rPr>
          <w:b w:val="0"/>
          <w:szCs w:val="22"/>
        </w:rPr>
        <w:t xml:space="preserve"> If available, receipt of mailing is also kept with ISS Checklist “packet.”</w:t>
      </w:r>
    </w:p>
    <w:p w14:paraId="77423FF5" w14:textId="77777777" w:rsidR="00875144" w:rsidRPr="00F01F8C" w:rsidRDefault="00875144" w:rsidP="00875144">
      <w:pPr>
        <w:pStyle w:val="Numbering"/>
        <w:numPr>
          <w:ilvl w:val="0"/>
          <w:numId w:val="0"/>
        </w:numPr>
        <w:rPr>
          <w:b w:val="0"/>
          <w:szCs w:val="22"/>
        </w:rPr>
      </w:pPr>
    </w:p>
    <w:p w14:paraId="439C975C" w14:textId="77777777" w:rsidR="00875144" w:rsidRPr="00F01F8C" w:rsidRDefault="00875144" w:rsidP="00875144">
      <w:pPr>
        <w:pStyle w:val="Numbering"/>
        <w:ind w:left="720" w:hanging="360"/>
        <w:rPr>
          <w:b w:val="0"/>
          <w:szCs w:val="22"/>
        </w:rPr>
      </w:pPr>
      <w:r w:rsidRPr="00F01F8C">
        <w:rPr>
          <w:szCs w:val="22"/>
        </w:rPr>
        <w:t>Ops Team files ISS Checklist “packet” in the scholar’s student file</w:t>
      </w:r>
      <w:r w:rsidRPr="00F01F8C">
        <w:rPr>
          <w:b w:val="0"/>
          <w:szCs w:val="22"/>
        </w:rPr>
        <w:t>. Ops Team files all documents – Checklist with all items marked complete, supporting documents and Formal Letter in the scholar’s student file.</w:t>
      </w:r>
    </w:p>
    <w:p w14:paraId="696779EA" w14:textId="77777777" w:rsidR="00875144" w:rsidRPr="00F01F8C" w:rsidRDefault="00875144" w:rsidP="00875144">
      <w:pPr>
        <w:pStyle w:val="Numbering"/>
        <w:numPr>
          <w:ilvl w:val="0"/>
          <w:numId w:val="0"/>
        </w:numPr>
        <w:ind w:left="720"/>
        <w:rPr>
          <w:b w:val="0"/>
          <w:szCs w:val="22"/>
        </w:rPr>
      </w:pPr>
    </w:p>
    <w:p w14:paraId="41BCE983" w14:textId="77777777" w:rsidR="00C65C4D" w:rsidRPr="00F01F8C" w:rsidRDefault="00C65C4D" w:rsidP="00FB2975">
      <w:pPr>
        <w:pStyle w:val="Numbering"/>
        <w:ind w:left="720" w:hanging="360"/>
        <w:rPr>
          <w:b w:val="0"/>
          <w:szCs w:val="22"/>
        </w:rPr>
      </w:pPr>
      <w:r w:rsidRPr="00F01F8C">
        <w:rPr>
          <w:szCs w:val="22"/>
        </w:rPr>
        <w:t>Scholar begins to serve ISS the following day</w:t>
      </w:r>
      <w:r w:rsidRPr="00F01F8C">
        <w:rPr>
          <w:b w:val="0"/>
          <w:szCs w:val="22"/>
        </w:rPr>
        <w:t>.</w:t>
      </w:r>
      <w:r w:rsidR="008D25D9" w:rsidRPr="00F01F8C">
        <w:rPr>
          <w:b w:val="0"/>
          <w:szCs w:val="22"/>
        </w:rPr>
        <w:t xml:space="preserve"> If a scholar reports to ISS as directed, the scholar will be considered </w:t>
      </w:r>
      <w:r w:rsidR="00D275AC" w:rsidRPr="00F01F8C">
        <w:rPr>
          <w:b w:val="0"/>
          <w:szCs w:val="22"/>
        </w:rPr>
        <w:t>present</w:t>
      </w:r>
      <w:r w:rsidR="008D25D9" w:rsidRPr="00F01F8C">
        <w:rPr>
          <w:b w:val="0"/>
          <w:szCs w:val="22"/>
        </w:rPr>
        <w:t xml:space="preserve"> in IC. Ops Teams should ensure that there is clear, daily communication of ISS scholars and scholar attendance.</w:t>
      </w:r>
      <w:r w:rsidR="00814897" w:rsidRPr="00F01F8C">
        <w:rPr>
          <w:b w:val="0"/>
          <w:szCs w:val="22"/>
        </w:rPr>
        <w:t xml:space="preserve"> </w:t>
      </w:r>
      <w:r w:rsidR="00FB2975" w:rsidRPr="00F01F8C">
        <w:rPr>
          <w:b w:val="0"/>
          <w:szCs w:val="22"/>
        </w:rPr>
        <w:t>We do know there are circumstances where the suspension begins the same day as infraction.</w:t>
      </w:r>
      <w:r w:rsidR="00814897" w:rsidRPr="00F01F8C">
        <w:rPr>
          <w:b w:val="0"/>
          <w:szCs w:val="22"/>
        </w:rPr>
        <w:t xml:space="preserve">  In these circumstances, it is even more important that the DOS or designee calls to inform parent of scholar that an ISS was issued and served so that they are not hearing about it for the first time from their scholar.  If the parent cannot immediately be reached by phone the school must leave a message so that the parent is aware of the scholar’s ISS. </w:t>
      </w:r>
    </w:p>
    <w:p w14:paraId="075728D3" w14:textId="77777777" w:rsidR="0061687B" w:rsidRPr="00F01F8C" w:rsidRDefault="0061687B" w:rsidP="0061687B">
      <w:pPr>
        <w:pStyle w:val="Numbering"/>
        <w:numPr>
          <w:ilvl w:val="0"/>
          <w:numId w:val="0"/>
        </w:numPr>
        <w:rPr>
          <w:b w:val="0"/>
          <w:szCs w:val="22"/>
        </w:rPr>
      </w:pPr>
    </w:p>
    <w:tbl>
      <w:tblPr>
        <w:tblW w:w="0" w:type="auto"/>
        <w:tblInd w:w="828" w:type="dxa"/>
        <w:tblLook w:val="04A0" w:firstRow="1" w:lastRow="0" w:firstColumn="1" w:lastColumn="0" w:noHBand="0" w:noVBand="1"/>
      </w:tblPr>
      <w:tblGrid>
        <w:gridCol w:w="540"/>
        <w:gridCol w:w="9540"/>
      </w:tblGrid>
      <w:tr w:rsidR="00C65C4D" w:rsidRPr="00F01F8C" w14:paraId="6043E475" w14:textId="77777777" w:rsidTr="00660FCD">
        <w:tc>
          <w:tcPr>
            <w:tcW w:w="540" w:type="dxa"/>
            <w:shd w:val="clear" w:color="auto" w:fill="auto"/>
          </w:tcPr>
          <w:p w14:paraId="35C5DF26" w14:textId="77777777" w:rsidR="00C65C4D"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1954A94B" wp14:editId="5FEF5FFC">
                  <wp:extent cx="190500" cy="190500"/>
                  <wp:effectExtent l="0" t="0" r="0" b="0"/>
                  <wp:docPr id="23" name="Picture 6"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30E8D00" w14:textId="77777777" w:rsidR="00C65C4D" w:rsidRPr="00660FCD" w:rsidRDefault="00C65C4D" w:rsidP="00660FCD">
            <w:pPr>
              <w:pStyle w:val="ListParagraph"/>
              <w:ind w:left="0"/>
              <w:rPr>
                <w:rFonts w:ascii="Calibri" w:hAnsi="Calibri"/>
                <w:sz w:val="22"/>
                <w:szCs w:val="22"/>
              </w:rPr>
            </w:pPr>
            <w:r w:rsidRPr="00660FCD">
              <w:rPr>
                <w:rFonts w:ascii="Calibri" w:hAnsi="Calibri"/>
                <w:sz w:val="22"/>
                <w:szCs w:val="22"/>
              </w:rPr>
              <w:t>If the ISS is a result of a removal that exceeded 90 minutes and there are no further consequences, the ISS will have already been served.</w:t>
            </w:r>
          </w:p>
        </w:tc>
      </w:tr>
    </w:tbl>
    <w:p w14:paraId="27A043D6" w14:textId="77777777" w:rsidR="0061687B" w:rsidRPr="00660FCD" w:rsidRDefault="0061687B" w:rsidP="0061687B">
      <w:pPr>
        <w:spacing w:after="0"/>
      </w:pPr>
    </w:p>
    <w:tbl>
      <w:tblPr>
        <w:tblW w:w="0" w:type="auto"/>
        <w:tblInd w:w="828" w:type="dxa"/>
        <w:tblLook w:val="04A0" w:firstRow="1" w:lastRow="0" w:firstColumn="1" w:lastColumn="0" w:noHBand="0" w:noVBand="1"/>
      </w:tblPr>
      <w:tblGrid>
        <w:gridCol w:w="540"/>
        <w:gridCol w:w="9540"/>
      </w:tblGrid>
      <w:tr w:rsidR="00C65C4D" w:rsidRPr="00F01F8C" w14:paraId="41646C40" w14:textId="77777777" w:rsidTr="00660FCD">
        <w:tc>
          <w:tcPr>
            <w:tcW w:w="540" w:type="dxa"/>
            <w:shd w:val="clear" w:color="auto" w:fill="auto"/>
          </w:tcPr>
          <w:p w14:paraId="4A571F5D" w14:textId="77777777" w:rsidR="00C65C4D"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7D423A28" wp14:editId="70BE1B25">
                  <wp:extent cx="190500" cy="190500"/>
                  <wp:effectExtent l="0" t="0" r="0" b="0"/>
                  <wp:docPr id="24" name="Picture 7"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B5B1C96" w14:textId="77777777" w:rsidR="00C65C4D" w:rsidRPr="00660FCD" w:rsidRDefault="00951B0E" w:rsidP="00660FCD">
            <w:pPr>
              <w:pStyle w:val="ListParagraph"/>
              <w:ind w:left="0"/>
              <w:rPr>
                <w:rFonts w:ascii="Calibri" w:hAnsi="Calibri"/>
                <w:sz w:val="22"/>
                <w:szCs w:val="22"/>
              </w:rPr>
            </w:pPr>
            <w:r w:rsidRPr="00660FCD">
              <w:rPr>
                <w:rFonts w:ascii="Calibri" w:hAnsi="Calibri"/>
                <w:sz w:val="22"/>
                <w:szCs w:val="22"/>
              </w:rPr>
              <w:t xml:space="preserve">If the ISS is a result of a removal that exceeded 4 hours and there are no further consequences, the ISS will have already been served. </w:t>
            </w:r>
            <w:r w:rsidR="00C65C4D" w:rsidRPr="00660FCD">
              <w:rPr>
                <w:rFonts w:ascii="Calibri" w:hAnsi="Calibri"/>
                <w:i/>
                <w:sz w:val="22"/>
                <w:szCs w:val="22"/>
              </w:rPr>
              <w:t xml:space="preserve">If a family requests an informal conference, </w:t>
            </w:r>
            <w:r w:rsidR="0061687B" w:rsidRPr="00660FCD">
              <w:rPr>
                <w:rFonts w:ascii="Calibri" w:hAnsi="Calibri"/>
                <w:i/>
                <w:sz w:val="22"/>
                <w:szCs w:val="22"/>
              </w:rPr>
              <w:t>the ISS cannot begin until the conference is held and a final determination is made by the principal (unless the scholar po</w:t>
            </w:r>
            <w:r w:rsidR="00C65C4D" w:rsidRPr="00660FCD">
              <w:rPr>
                <w:rFonts w:ascii="Calibri" w:hAnsi="Calibri"/>
                <w:i/>
                <w:sz w:val="22"/>
                <w:szCs w:val="22"/>
              </w:rPr>
              <w:t>se</w:t>
            </w:r>
            <w:r w:rsidR="0061687B" w:rsidRPr="00660FCD">
              <w:rPr>
                <w:rFonts w:ascii="Calibri" w:hAnsi="Calibri"/>
                <w:i/>
                <w:sz w:val="22"/>
                <w:szCs w:val="22"/>
              </w:rPr>
              <w:t>s</w:t>
            </w:r>
            <w:r w:rsidR="00C65C4D" w:rsidRPr="00660FCD">
              <w:rPr>
                <w:rFonts w:ascii="Calibri" w:hAnsi="Calibri"/>
                <w:i/>
                <w:sz w:val="22"/>
                <w:szCs w:val="22"/>
              </w:rPr>
              <w:t xml:space="preserve"> an immediate</w:t>
            </w:r>
            <w:r w:rsidR="0061687B" w:rsidRPr="00660FCD">
              <w:rPr>
                <w:rFonts w:ascii="Calibri" w:hAnsi="Calibri"/>
                <w:i/>
                <w:sz w:val="22"/>
                <w:szCs w:val="22"/>
              </w:rPr>
              <w:t xml:space="preserve"> danger to the school’s safety).</w:t>
            </w:r>
            <w:r w:rsidR="0061687B" w:rsidRPr="00660FCD">
              <w:rPr>
                <w:rFonts w:ascii="Calibri" w:hAnsi="Calibri"/>
                <w:sz w:val="22"/>
                <w:szCs w:val="22"/>
              </w:rPr>
              <w:t xml:space="preserve"> Because our goal is to support scholars in “turning it around” as soon as possible, we encourage schools to proactively </w:t>
            </w:r>
            <w:r w:rsidR="00BE5093" w:rsidRPr="00660FCD">
              <w:rPr>
                <w:rFonts w:ascii="Calibri" w:hAnsi="Calibri"/>
                <w:sz w:val="22"/>
                <w:szCs w:val="22"/>
              </w:rPr>
              <w:t>conduct</w:t>
            </w:r>
            <w:r w:rsidR="0061687B" w:rsidRPr="00660FCD">
              <w:rPr>
                <w:rFonts w:ascii="Calibri" w:hAnsi="Calibri"/>
                <w:sz w:val="22"/>
                <w:szCs w:val="22"/>
              </w:rPr>
              <w:t xml:space="preserve"> an “informal conference” when informing the family of the ISS.</w:t>
            </w:r>
          </w:p>
        </w:tc>
      </w:tr>
    </w:tbl>
    <w:p w14:paraId="4499B136" w14:textId="77777777" w:rsidR="0061687B" w:rsidRPr="00F01F8C" w:rsidRDefault="0061687B" w:rsidP="0061687B">
      <w:pPr>
        <w:pStyle w:val="Numbering"/>
        <w:numPr>
          <w:ilvl w:val="0"/>
          <w:numId w:val="0"/>
        </w:numPr>
        <w:ind w:left="720"/>
        <w:rPr>
          <w:szCs w:val="22"/>
        </w:rPr>
      </w:pPr>
    </w:p>
    <w:tbl>
      <w:tblPr>
        <w:tblW w:w="0" w:type="auto"/>
        <w:tblInd w:w="828" w:type="dxa"/>
        <w:tblLook w:val="04A0" w:firstRow="1" w:lastRow="0" w:firstColumn="1" w:lastColumn="0" w:noHBand="0" w:noVBand="1"/>
      </w:tblPr>
      <w:tblGrid>
        <w:gridCol w:w="540"/>
        <w:gridCol w:w="9540"/>
      </w:tblGrid>
      <w:tr w:rsidR="003C32D3" w:rsidRPr="00F01F8C" w14:paraId="2FC1D034" w14:textId="77777777" w:rsidTr="00660FCD">
        <w:tc>
          <w:tcPr>
            <w:tcW w:w="540" w:type="dxa"/>
            <w:shd w:val="clear" w:color="auto" w:fill="auto"/>
          </w:tcPr>
          <w:p w14:paraId="573035EA" w14:textId="77777777" w:rsidR="003C32D3"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48245C24" wp14:editId="35EFBB1A">
                  <wp:extent cx="190500" cy="190500"/>
                  <wp:effectExtent l="0" t="0" r="0" b="0"/>
                  <wp:docPr id="25" name="Picture 52"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6F912EEB" w14:textId="77777777" w:rsidR="003C32D3" w:rsidRPr="00660FCD" w:rsidRDefault="003C32D3" w:rsidP="00660FCD">
            <w:pPr>
              <w:pStyle w:val="ListParagraph"/>
              <w:ind w:left="0"/>
              <w:rPr>
                <w:rFonts w:ascii="Calibri" w:hAnsi="Calibri"/>
                <w:sz w:val="22"/>
                <w:szCs w:val="22"/>
              </w:rPr>
            </w:pPr>
            <w:r w:rsidRPr="00660FCD">
              <w:rPr>
                <w:rFonts w:ascii="Calibri" w:hAnsi="Calibri"/>
                <w:sz w:val="22"/>
                <w:szCs w:val="22"/>
              </w:rPr>
              <w:t>If the ISS is a result of a removal that exceeded 4 hours and there are no further consequences, the ISS will have already been served.</w:t>
            </w:r>
          </w:p>
        </w:tc>
      </w:tr>
    </w:tbl>
    <w:p w14:paraId="395D24D8" w14:textId="77777777" w:rsidR="003C32D3" w:rsidRPr="00F01F8C" w:rsidRDefault="003C32D3" w:rsidP="0061687B">
      <w:pPr>
        <w:pStyle w:val="Numbering"/>
        <w:numPr>
          <w:ilvl w:val="0"/>
          <w:numId w:val="0"/>
        </w:numPr>
        <w:ind w:left="720"/>
        <w:rPr>
          <w:szCs w:val="22"/>
        </w:rPr>
      </w:pPr>
    </w:p>
    <w:p w14:paraId="455B5706" w14:textId="77777777" w:rsidR="00955717" w:rsidRPr="00F01F8C" w:rsidRDefault="00C65C4D" w:rsidP="0061687B">
      <w:pPr>
        <w:pStyle w:val="Numbering"/>
        <w:ind w:left="720" w:hanging="360"/>
        <w:rPr>
          <w:b w:val="0"/>
          <w:szCs w:val="22"/>
        </w:rPr>
      </w:pPr>
      <w:r w:rsidRPr="00F01F8C">
        <w:rPr>
          <w:szCs w:val="22"/>
        </w:rPr>
        <w:t>If applicable, DOS or designee</w:t>
      </w:r>
      <w:r w:rsidR="008D25D9" w:rsidRPr="00F01F8C">
        <w:rPr>
          <w:szCs w:val="22"/>
        </w:rPr>
        <w:t xml:space="preserve"> updates </w:t>
      </w:r>
      <w:r w:rsidR="0061687B" w:rsidRPr="00F01F8C">
        <w:rPr>
          <w:szCs w:val="22"/>
        </w:rPr>
        <w:t>IC</w:t>
      </w:r>
      <w:r w:rsidR="008D25D9" w:rsidRPr="00F01F8C">
        <w:rPr>
          <w:szCs w:val="22"/>
        </w:rPr>
        <w:t xml:space="preserve"> </w:t>
      </w:r>
      <w:r w:rsidR="0061687B" w:rsidRPr="00F01F8C">
        <w:rPr>
          <w:szCs w:val="22"/>
        </w:rPr>
        <w:t xml:space="preserve">and student file </w:t>
      </w:r>
      <w:r w:rsidR="008D25D9" w:rsidRPr="00F01F8C">
        <w:rPr>
          <w:szCs w:val="22"/>
        </w:rPr>
        <w:t>with additional informatio</w:t>
      </w:r>
      <w:r w:rsidR="0061687B" w:rsidRPr="00F01F8C">
        <w:rPr>
          <w:szCs w:val="22"/>
        </w:rPr>
        <w:t>n and materials</w:t>
      </w:r>
      <w:r w:rsidR="007C285D" w:rsidRPr="00F01F8C">
        <w:rPr>
          <w:b w:val="0"/>
          <w:szCs w:val="22"/>
        </w:rPr>
        <w:t xml:space="preserve"> (e.g., length of ISS is shortened, scholars agree to behavior plan).</w:t>
      </w:r>
    </w:p>
    <w:p w14:paraId="5C2651E0" w14:textId="77777777" w:rsidR="00A5317C" w:rsidRPr="00F01F8C" w:rsidRDefault="00A5317C" w:rsidP="00A5317C">
      <w:pPr>
        <w:pStyle w:val="Numbering"/>
        <w:numPr>
          <w:ilvl w:val="0"/>
          <w:numId w:val="0"/>
        </w:numPr>
        <w:tabs>
          <w:tab w:val="left" w:pos="2115"/>
        </w:tabs>
        <w:ind w:left="720"/>
        <w:rPr>
          <w:b w:val="0"/>
          <w:szCs w:val="22"/>
        </w:rPr>
      </w:pPr>
      <w:r w:rsidRPr="00F01F8C">
        <w:rPr>
          <w:b w:val="0"/>
          <w:szCs w:val="22"/>
        </w:rPr>
        <w:tab/>
      </w:r>
    </w:p>
    <w:p w14:paraId="451FF044" w14:textId="77777777" w:rsidR="00B22094" w:rsidRPr="00F01F8C" w:rsidRDefault="008719EA" w:rsidP="00A5317C">
      <w:pPr>
        <w:pStyle w:val="Numbering"/>
        <w:ind w:left="720" w:hanging="360"/>
        <w:rPr>
          <w:szCs w:val="22"/>
        </w:rPr>
      </w:pPr>
      <w:r w:rsidRPr="00F01F8C">
        <w:rPr>
          <w:szCs w:val="22"/>
        </w:rPr>
        <w:t>Dean schedules a reentry meeting with the</w:t>
      </w:r>
      <w:r w:rsidR="00B22094" w:rsidRPr="00F01F8C">
        <w:rPr>
          <w:szCs w:val="22"/>
        </w:rPr>
        <w:t xml:space="preserve"> parent and scholar </w:t>
      </w:r>
      <w:r w:rsidRPr="00F01F8C">
        <w:rPr>
          <w:szCs w:val="22"/>
        </w:rPr>
        <w:t xml:space="preserve">that should </w:t>
      </w:r>
      <w:r w:rsidR="00B22094" w:rsidRPr="00F01F8C">
        <w:rPr>
          <w:szCs w:val="22"/>
        </w:rPr>
        <w:t xml:space="preserve">happen before the scholar returns to class. </w:t>
      </w:r>
      <w:r w:rsidR="00B22094" w:rsidRPr="00F01F8C">
        <w:rPr>
          <w:b w:val="0"/>
          <w:szCs w:val="22"/>
        </w:rPr>
        <w:t xml:space="preserve"> This meeting is intended to ensure a successful reentry</w:t>
      </w:r>
      <w:r w:rsidRPr="00F01F8C">
        <w:rPr>
          <w:b w:val="0"/>
          <w:szCs w:val="22"/>
        </w:rPr>
        <w:t xml:space="preserve"> to class</w:t>
      </w:r>
      <w:r w:rsidR="00B22094" w:rsidRPr="00F01F8C">
        <w:rPr>
          <w:b w:val="0"/>
          <w:szCs w:val="22"/>
        </w:rPr>
        <w:t>.  The child should reflect on the incident and what he/she will do different next time, practice replacement behaviors with the parent and dean and prepare to return to class.</w:t>
      </w:r>
      <w:r w:rsidR="00941EF6" w:rsidRPr="00F01F8C">
        <w:rPr>
          <w:b w:val="0"/>
          <w:szCs w:val="22"/>
        </w:rPr>
        <w:t xml:space="preserve">  (</w:t>
      </w:r>
      <w:r w:rsidR="00941EF6" w:rsidRPr="00F01F8C">
        <w:rPr>
          <w:szCs w:val="22"/>
        </w:rPr>
        <w:t>IMPORTANT NOTE</w:t>
      </w:r>
      <w:r w:rsidR="00941EF6" w:rsidRPr="00F01F8C">
        <w:rPr>
          <w:b w:val="0"/>
          <w:szCs w:val="22"/>
        </w:rPr>
        <w:t xml:space="preserve">: </w:t>
      </w:r>
      <w:r w:rsidR="00941EF6" w:rsidRPr="00F01F8C">
        <w:rPr>
          <w:b w:val="0"/>
          <w:i/>
          <w:szCs w:val="22"/>
        </w:rPr>
        <w:t>We cannot legally mandate a parent to come to the school for this meeting, which means we would never keep a scholar out of class if the parent does not attend the reentry meeting.  This is a suggested best practice, and again, cannot be legally mandated</w:t>
      </w:r>
      <w:r w:rsidR="00941EF6" w:rsidRPr="00F01F8C">
        <w:rPr>
          <w:b w:val="0"/>
          <w:szCs w:val="22"/>
        </w:rPr>
        <w:t>.)</w:t>
      </w:r>
    </w:p>
    <w:p w14:paraId="75513E23" w14:textId="77777777" w:rsidR="005269B8" w:rsidRPr="00660FCD" w:rsidRDefault="005269B8" w:rsidP="005269B8">
      <w:pPr>
        <w:rPr>
          <w:rFonts w:cs="Calibri"/>
          <w:sz w:val="20"/>
          <w:szCs w:val="20"/>
        </w:rPr>
      </w:pPr>
    </w:p>
    <w:p w14:paraId="48C9B1F6" w14:textId="77777777" w:rsidR="00ED0885" w:rsidRPr="00F01F8C" w:rsidRDefault="00ED0885" w:rsidP="00ED0885">
      <w:pPr>
        <w:pStyle w:val="Heading2"/>
      </w:pPr>
      <w:bookmarkStart w:id="13" w:name="OSSCommunication"/>
      <w:bookmarkStart w:id="14" w:name="_Toc451518392"/>
      <w:bookmarkEnd w:id="13"/>
      <w:r w:rsidRPr="00F01F8C">
        <w:t>Out-of-School Suspension</w:t>
      </w:r>
      <w:r w:rsidR="00402F1D" w:rsidRPr="00F01F8C">
        <w:t xml:space="preserve"> (CT, </w:t>
      </w:r>
      <w:r w:rsidR="00A971E9" w:rsidRPr="00F01F8C">
        <w:t xml:space="preserve">NY </w:t>
      </w:r>
      <w:r w:rsidR="00402F1D" w:rsidRPr="00F01F8C">
        <w:t xml:space="preserve">&amp; RI </w:t>
      </w:r>
      <w:r w:rsidR="00A971E9" w:rsidRPr="00F01F8C">
        <w:t>Short-Term)</w:t>
      </w:r>
      <w:bookmarkEnd w:id="14"/>
    </w:p>
    <w:p w14:paraId="7CBCFDE9" w14:textId="77777777" w:rsidR="003A4FCA" w:rsidRPr="00F01F8C" w:rsidRDefault="003A4FCA" w:rsidP="00C17D9E">
      <w:pPr>
        <w:pStyle w:val="Numbering"/>
        <w:numPr>
          <w:ilvl w:val="0"/>
          <w:numId w:val="9"/>
        </w:numPr>
        <w:spacing w:before="240" w:after="240"/>
        <w:ind w:left="720" w:hanging="360"/>
        <w:rPr>
          <w:b w:val="0"/>
          <w:szCs w:val="22"/>
        </w:rPr>
      </w:pPr>
      <w:r w:rsidRPr="00F01F8C">
        <w:rPr>
          <w:szCs w:val="22"/>
        </w:rPr>
        <w:t>A</w:t>
      </w:r>
      <w:r w:rsidR="00082C3F" w:rsidRPr="00F01F8C">
        <w:rPr>
          <w:szCs w:val="22"/>
        </w:rPr>
        <w:t>ccountability Conversation (</w:t>
      </w:r>
      <w:r w:rsidRPr="00F01F8C">
        <w:rPr>
          <w:szCs w:val="22"/>
        </w:rPr>
        <w:t>Informal Hearing)</w:t>
      </w:r>
      <w:r w:rsidRPr="00F01F8C">
        <w:rPr>
          <w:b w:val="0"/>
          <w:szCs w:val="22"/>
        </w:rPr>
        <w:t>: This is the scholar’s opportunity to reflect on the incident with a staff member.  This is the staff member’s opportunity to gather relevant information</w:t>
      </w:r>
      <w:r w:rsidR="00082C3F" w:rsidRPr="00F01F8C">
        <w:rPr>
          <w:b w:val="0"/>
          <w:szCs w:val="22"/>
        </w:rPr>
        <w:t xml:space="preserve"> regarding the infraction that occurred</w:t>
      </w:r>
      <w:r w:rsidRPr="00F01F8C">
        <w:rPr>
          <w:b w:val="0"/>
          <w:szCs w:val="22"/>
        </w:rPr>
        <w:t>.  While the staff member can take written notes, the scholar’s account should be shared orally.</w:t>
      </w:r>
      <w:r w:rsidR="001903B5">
        <w:rPr>
          <w:b w:val="0"/>
          <w:szCs w:val="22"/>
        </w:rPr>
        <w:t xml:space="preserve">  During this conversation, the staff member should ask the scholar to share his/her account of the behavior or incident.  The staff member should also communicate to the scholar why the behavior or incident was inappropriate, and that why the behavior constituted an infraction resulting in a consequence.</w:t>
      </w:r>
    </w:p>
    <w:p w14:paraId="7965C1C9" w14:textId="77777777" w:rsidR="0082703B" w:rsidRPr="00F01F8C" w:rsidRDefault="00A971E9" w:rsidP="008D4BC0">
      <w:pPr>
        <w:pStyle w:val="Numbering"/>
        <w:ind w:left="720" w:hanging="360"/>
        <w:rPr>
          <w:szCs w:val="22"/>
        </w:rPr>
      </w:pPr>
      <w:r w:rsidRPr="00F01F8C">
        <w:rPr>
          <w:szCs w:val="22"/>
        </w:rPr>
        <w:t xml:space="preserve">DOS assigns </w:t>
      </w:r>
      <w:r w:rsidR="00B029F7" w:rsidRPr="00F01F8C">
        <w:rPr>
          <w:szCs w:val="22"/>
        </w:rPr>
        <w:t>O</w:t>
      </w:r>
      <w:r w:rsidRPr="00F01F8C">
        <w:rPr>
          <w:szCs w:val="22"/>
        </w:rPr>
        <w:t>SS.</w:t>
      </w:r>
      <w:r w:rsidR="00156584" w:rsidRPr="00F01F8C">
        <w:rPr>
          <w:szCs w:val="22"/>
        </w:rPr>
        <w:t xml:space="preserve"> </w:t>
      </w:r>
      <w:r w:rsidR="009B307A" w:rsidRPr="00F01F8C">
        <w:rPr>
          <w:b w:val="0"/>
          <w:szCs w:val="22"/>
        </w:rPr>
        <w:t>If the scholar is a scholar with an IEP or a 504 plan, a scholar in the initial referral process, or a scholar suspected of having a disability the DOS should contact the SS</w:t>
      </w:r>
      <w:r w:rsidR="008D4BC0" w:rsidRPr="00F01F8C">
        <w:rPr>
          <w:b w:val="0"/>
          <w:szCs w:val="22"/>
        </w:rPr>
        <w:t>L</w:t>
      </w:r>
      <w:r w:rsidR="009B307A" w:rsidRPr="00F01F8C">
        <w:rPr>
          <w:b w:val="0"/>
          <w:szCs w:val="22"/>
        </w:rPr>
        <w:t xml:space="preserve"> and assess data to determine if additional requirements are needed (e.g., MDR).</w:t>
      </w:r>
    </w:p>
    <w:p w14:paraId="4FC83CD2" w14:textId="77777777" w:rsidR="008D4BC0" w:rsidRPr="00F01F8C" w:rsidRDefault="008D4BC0" w:rsidP="008D4BC0">
      <w:pPr>
        <w:pStyle w:val="Numbering"/>
        <w:numPr>
          <w:ilvl w:val="0"/>
          <w:numId w:val="0"/>
        </w:numPr>
        <w:ind w:left="1080" w:hanging="720"/>
        <w:rPr>
          <w:szCs w:val="22"/>
        </w:rPr>
      </w:pPr>
    </w:p>
    <w:tbl>
      <w:tblPr>
        <w:tblW w:w="0" w:type="auto"/>
        <w:tblInd w:w="828" w:type="dxa"/>
        <w:tblLook w:val="04A0" w:firstRow="1" w:lastRow="0" w:firstColumn="1" w:lastColumn="0" w:noHBand="0" w:noVBand="1"/>
      </w:tblPr>
      <w:tblGrid>
        <w:gridCol w:w="540"/>
        <w:gridCol w:w="9540"/>
      </w:tblGrid>
      <w:tr w:rsidR="0082703B" w:rsidRPr="00F01F8C" w14:paraId="2BC6DC3A" w14:textId="77777777" w:rsidTr="00660FCD">
        <w:tc>
          <w:tcPr>
            <w:tcW w:w="540" w:type="dxa"/>
            <w:shd w:val="clear" w:color="auto" w:fill="auto"/>
          </w:tcPr>
          <w:p w14:paraId="4FD2276B" w14:textId="77777777" w:rsidR="0082703B"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48E9AF1C" wp14:editId="47EF96C5">
                  <wp:extent cx="190500" cy="190500"/>
                  <wp:effectExtent l="0" t="0" r="0" b="0"/>
                  <wp:docPr id="26" name="Picture 28"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4C3F19A0" w14:textId="77777777" w:rsidR="0082703B" w:rsidRPr="00660FCD" w:rsidRDefault="008F2CC3" w:rsidP="00660FCD">
            <w:pPr>
              <w:pStyle w:val="ListParagraph"/>
              <w:ind w:left="0"/>
              <w:rPr>
                <w:rFonts w:ascii="Calibri" w:hAnsi="Calibri"/>
                <w:sz w:val="22"/>
                <w:szCs w:val="22"/>
              </w:rPr>
            </w:pPr>
            <w:r w:rsidRPr="00660FCD">
              <w:rPr>
                <w:rFonts w:ascii="Calibri" w:hAnsi="Calibri"/>
                <w:i/>
                <w:sz w:val="22"/>
                <w:szCs w:val="22"/>
              </w:rPr>
              <w:t xml:space="preserve">In CT, an OSS is </w:t>
            </w:r>
            <w:r w:rsidR="00192EB2" w:rsidRPr="00660FCD">
              <w:rPr>
                <w:rFonts w:ascii="Calibri" w:hAnsi="Calibri"/>
                <w:i/>
                <w:sz w:val="22"/>
                <w:szCs w:val="22"/>
              </w:rPr>
              <w:t xml:space="preserve">a removal from the school for more than </w:t>
            </w:r>
            <w:r w:rsidRPr="00660FCD">
              <w:rPr>
                <w:rFonts w:ascii="Calibri" w:hAnsi="Calibri"/>
                <w:i/>
                <w:sz w:val="22"/>
                <w:szCs w:val="22"/>
              </w:rPr>
              <w:t xml:space="preserve">90 minutes </w:t>
            </w:r>
            <w:r w:rsidR="00C0386B" w:rsidRPr="00660FCD">
              <w:rPr>
                <w:rFonts w:ascii="Calibri" w:hAnsi="Calibri"/>
                <w:i/>
                <w:sz w:val="22"/>
                <w:szCs w:val="22"/>
              </w:rPr>
              <w:t xml:space="preserve">and </w:t>
            </w:r>
            <w:r w:rsidRPr="00660FCD">
              <w:rPr>
                <w:rFonts w:ascii="Calibri" w:hAnsi="Calibri"/>
                <w:i/>
                <w:sz w:val="22"/>
                <w:szCs w:val="22"/>
              </w:rPr>
              <w:t xml:space="preserve">up to 10 days. </w:t>
            </w:r>
            <w:r w:rsidR="0082703B" w:rsidRPr="00660FCD">
              <w:rPr>
                <w:rFonts w:ascii="Calibri" w:hAnsi="Calibri"/>
                <w:i/>
                <w:sz w:val="22"/>
                <w:szCs w:val="22"/>
              </w:rPr>
              <w:t xml:space="preserve">CT </w:t>
            </w:r>
            <w:r w:rsidRPr="00660FCD">
              <w:rPr>
                <w:rFonts w:ascii="Calibri" w:hAnsi="Calibri"/>
                <w:i/>
                <w:sz w:val="22"/>
                <w:szCs w:val="22"/>
              </w:rPr>
              <w:t xml:space="preserve">further </w:t>
            </w:r>
            <w:r w:rsidR="0082703B" w:rsidRPr="00660FCD">
              <w:rPr>
                <w:rFonts w:ascii="Calibri" w:hAnsi="Calibri"/>
                <w:i/>
                <w:sz w:val="22"/>
                <w:szCs w:val="22"/>
              </w:rPr>
              <w:t>mandates that scholars cannot serve more than 1</w:t>
            </w:r>
            <w:r w:rsidR="00C23C08" w:rsidRPr="00660FCD">
              <w:rPr>
                <w:rFonts w:ascii="Calibri" w:hAnsi="Calibri"/>
                <w:i/>
                <w:sz w:val="22"/>
                <w:szCs w:val="22"/>
              </w:rPr>
              <w:t>0</w:t>
            </w:r>
            <w:r w:rsidR="0082703B" w:rsidRPr="00660FCD">
              <w:rPr>
                <w:rFonts w:ascii="Calibri" w:hAnsi="Calibri"/>
                <w:i/>
                <w:sz w:val="22"/>
                <w:szCs w:val="22"/>
              </w:rPr>
              <w:t xml:space="preserve"> </w:t>
            </w:r>
            <w:r w:rsidR="0000472B" w:rsidRPr="00660FCD">
              <w:rPr>
                <w:rFonts w:ascii="Calibri" w:hAnsi="Calibri"/>
                <w:i/>
                <w:sz w:val="22"/>
                <w:szCs w:val="22"/>
              </w:rPr>
              <w:t>O</w:t>
            </w:r>
            <w:r w:rsidR="0082703B" w:rsidRPr="00660FCD">
              <w:rPr>
                <w:rFonts w:ascii="Calibri" w:hAnsi="Calibri"/>
                <w:i/>
                <w:sz w:val="22"/>
                <w:szCs w:val="22"/>
              </w:rPr>
              <w:t>SS/year or more than 50 days/year, whichever is shorter, without an expulsion hearing (see below for expulsion procedures).</w:t>
            </w:r>
            <w:r w:rsidR="0082703B" w:rsidRPr="00660FCD">
              <w:rPr>
                <w:rFonts w:ascii="Calibri" w:hAnsi="Calibri"/>
                <w:sz w:val="22"/>
                <w:szCs w:val="22"/>
              </w:rPr>
              <w:t xml:space="preserve"> While not legally required, the 50 days should be considered in conjunction with </w:t>
            </w:r>
            <w:r w:rsidR="00C23C08" w:rsidRPr="00660FCD">
              <w:rPr>
                <w:rFonts w:ascii="Calibri" w:hAnsi="Calibri"/>
                <w:sz w:val="22"/>
                <w:szCs w:val="22"/>
              </w:rPr>
              <w:t>I</w:t>
            </w:r>
            <w:r w:rsidR="0082703B" w:rsidRPr="00660FCD">
              <w:rPr>
                <w:rFonts w:ascii="Calibri" w:hAnsi="Calibri"/>
                <w:sz w:val="22"/>
                <w:szCs w:val="22"/>
              </w:rPr>
              <w:t>SS days.</w:t>
            </w:r>
          </w:p>
        </w:tc>
      </w:tr>
    </w:tbl>
    <w:p w14:paraId="06FB7364" w14:textId="77777777" w:rsidR="008F2CC3" w:rsidRPr="00F01F8C" w:rsidRDefault="008F2CC3" w:rsidP="008F2CC3">
      <w:pPr>
        <w:pStyle w:val="Numbering"/>
        <w:numPr>
          <w:ilvl w:val="0"/>
          <w:numId w:val="0"/>
        </w:numPr>
        <w:ind w:left="1080" w:hanging="720"/>
        <w:rPr>
          <w:szCs w:val="22"/>
        </w:rPr>
      </w:pPr>
    </w:p>
    <w:tbl>
      <w:tblPr>
        <w:tblW w:w="0" w:type="auto"/>
        <w:tblInd w:w="828" w:type="dxa"/>
        <w:tblLook w:val="04A0" w:firstRow="1" w:lastRow="0" w:firstColumn="1" w:lastColumn="0" w:noHBand="0" w:noVBand="1"/>
      </w:tblPr>
      <w:tblGrid>
        <w:gridCol w:w="540"/>
        <w:gridCol w:w="9540"/>
      </w:tblGrid>
      <w:tr w:rsidR="008F2CC3" w:rsidRPr="00F01F8C" w14:paraId="4104DCC5" w14:textId="77777777" w:rsidTr="00660FCD">
        <w:tc>
          <w:tcPr>
            <w:tcW w:w="540" w:type="dxa"/>
            <w:shd w:val="clear" w:color="auto" w:fill="auto"/>
          </w:tcPr>
          <w:p w14:paraId="77868064" w14:textId="77777777" w:rsidR="008F2CC3"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4D77D5FD" wp14:editId="09591D43">
                  <wp:extent cx="190500" cy="190500"/>
                  <wp:effectExtent l="0" t="0" r="0" b="0"/>
                  <wp:docPr id="27" name="Picture 34"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7DF87DF3" w14:textId="77777777" w:rsidR="008F2CC3" w:rsidRPr="00660FCD" w:rsidRDefault="008F2CC3" w:rsidP="00660FCD">
            <w:pPr>
              <w:pStyle w:val="ListParagraph"/>
              <w:ind w:left="0"/>
              <w:rPr>
                <w:rFonts w:ascii="Calibri" w:hAnsi="Calibri"/>
                <w:sz w:val="22"/>
                <w:szCs w:val="22"/>
              </w:rPr>
            </w:pPr>
            <w:r w:rsidRPr="00660FCD">
              <w:rPr>
                <w:rFonts w:ascii="Calibri" w:hAnsi="Calibri"/>
                <w:sz w:val="22"/>
                <w:szCs w:val="22"/>
              </w:rPr>
              <w:t xml:space="preserve">In New York, a ST OSS is </w:t>
            </w:r>
            <w:r w:rsidR="00192EB2" w:rsidRPr="00660FCD">
              <w:rPr>
                <w:rFonts w:ascii="Calibri" w:hAnsi="Calibri"/>
                <w:sz w:val="22"/>
                <w:szCs w:val="22"/>
              </w:rPr>
              <w:t xml:space="preserve">a removal from the school for </w:t>
            </w:r>
            <w:r w:rsidR="009B4830" w:rsidRPr="00660FCD">
              <w:rPr>
                <w:rFonts w:ascii="Calibri" w:hAnsi="Calibri"/>
                <w:sz w:val="22"/>
                <w:szCs w:val="22"/>
              </w:rPr>
              <w:t xml:space="preserve">more than 4 hours </w:t>
            </w:r>
            <w:r w:rsidR="00C0386B" w:rsidRPr="00660FCD">
              <w:rPr>
                <w:rFonts w:ascii="Calibri" w:hAnsi="Calibri"/>
                <w:sz w:val="22"/>
                <w:szCs w:val="22"/>
              </w:rPr>
              <w:t xml:space="preserve">and </w:t>
            </w:r>
            <w:r w:rsidR="009B4830" w:rsidRPr="00660FCD">
              <w:rPr>
                <w:rFonts w:ascii="Calibri" w:hAnsi="Calibri"/>
                <w:sz w:val="22"/>
                <w:szCs w:val="22"/>
              </w:rPr>
              <w:t>up to 10</w:t>
            </w:r>
            <w:r w:rsidRPr="00660FCD">
              <w:rPr>
                <w:rFonts w:ascii="Calibri" w:hAnsi="Calibri"/>
                <w:sz w:val="22"/>
                <w:szCs w:val="22"/>
              </w:rPr>
              <w:t xml:space="preserve"> days.</w:t>
            </w:r>
          </w:p>
        </w:tc>
      </w:tr>
      <w:tr w:rsidR="00FB3133" w:rsidRPr="00F01F8C" w14:paraId="7A1BB82F" w14:textId="77777777" w:rsidTr="00660FCD">
        <w:tc>
          <w:tcPr>
            <w:tcW w:w="540" w:type="dxa"/>
            <w:shd w:val="clear" w:color="auto" w:fill="auto"/>
          </w:tcPr>
          <w:p w14:paraId="72965764" w14:textId="77777777" w:rsidR="00FB3133" w:rsidRPr="00660FCD" w:rsidRDefault="00FB3133" w:rsidP="00660FCD">
            <w:pPr>
              <w:pStyle w:val="ListParagraph"/>
              <w:ind w:left="0"/>
              <w:jc w:val="center"/>
              <w:rPr>
                <w:rFonts w:ascii="Calibri" w:hAnsi="Calibri"/>
                <w:noProof/>
                <w:sz w:val="22"/>
                <w:szCs w:val="22"/>
              </w:rPr>
            </w:pPr>
          </w:p>
        </w:tc>
        <w:tc>
          <w:tcPr>
            <w:tcW w:w="9540" w:type="dxa"/>
            <w:shd w:val="clear" w:color="auto" w:fill="F2F2F2"/>
            <w:vAlign w:val="center"/>
          </w:tcPr>
          <w:p w14:paraId="0CA391C4" w14:textId="77777777" w:rsidR="00FB3133" w:rsidRPr="00660FCD" w:rsidRDefault="00FB3133" w:rsidP="00660FCD">
            <w:pPr>
              <w:pStyle w:val="ListParagraph"/>
              <w:ind w:left="0"/>
              <w:rPr>
                <w:rFonts w:ascii="Calibri" w:hAnsi="Calibri"/>
                <w:sz w:val="22"/>
                <w:szCs w:val="22"/>
              </w:rPr>
            </w:pPr>
          </w:p>
        </w:tc>
      </w:tr>
      <w:tr w:rsidR="00FB3133" w:rsidRPr="00F01F8C" w14:paraId="41185577" w14:textId="77777777" w:rsidTr="00660FCD">
        <w:tc>
          <w:tcPr>
            <w:tcW w:w="540" w:type="dxa"/>
            <w:shd w:val="clear" w:color="auto" w:fill="auto"/>
          </w:tcPr>
          <w:p w14:paraId="1475D4D2" w14:textId="77777777" w:rsidR="00FB3133"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3AC4385B" wp14:editId="14B2CA8F">
                  <wp:extent cx="190500" cy="190500"/>
                  <wp:effectExtent l="0" t="0" r="0" b="0"/>
                  <wp:docPr id="28" name="Picture 55"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07722594" w14:textId="77777777" w:rsidR="00FB3133" w:rsidRPr="00660FCD" w:rsidRDefault="00FB3133" w:rsidP="00660FCD">
            <w:pPr>
              <w:spacing w:after="0" w:line="240" w:lineRule="auto"/>
              <w:rPr>
                <w:i/>
              </w:rPr>
            </w:pPr>
            <w:r w:rsidRPr="00660FCD">
              <w:rPr>
                <w:i/>
              </w:rPr>
              <w:t xml:space="preserve">In RI, a ST OSS is a removal from the school for more than 4 hours </w:t>
            </w:r>
            <w:r w:rsidR="00C0386B" w:rsidRPr="00660FCD">
              <w:rPr>
                <w:i/>
              </w:rPr>
              <w:t xml:space="preserve">and </w:t>
            </w:r>
            <w:r w:rsidRPr="00660FCD">
              <w:rPr>
                <w:i/>
              </w:rPr>
              <w:t>up to 10 days.</w:t>
            </w:r>
            <w:r w:rsidR="0039324B" w:rsidRPr="00660FCD">
              <w:rPr>
                <w:i/>
              </w:rPr>
              <w:t xml:space="preserve">  Prior to imposing the short-term OSS, the </w:t>
            </w:r>
            <w:r w:rsidR="00B25D25" w:rsidRPr="00660FCD">
              <w:rPr>
                <w:i/>
              </w:rPr>
              <w:t>school</w:t>
            </w:r>
            <w:r w:rsidR="0039324B" w:rsidRPr="00660FCD">
              <w:rPr>
                <w:i/>
              </w:rPr>
              <w:t xml:space="preserve"> must conduct an informal hearing with the scholar, at which the </w:t>
            </w:r>
            <w:r w:rsidR="00B25D25" w:rsidRPr="00660FCD">
              <w:rPr>
                <w:i/>
              </w:rPr>
              <w:t>school</w:t>
            </w:r>
            <w:r w:rsidR="0039324B" w:rsidRPr="00660FCD">
              <w:rPr>
                <w:i/>
              </w:rPr>
              <w:t xml:space="preserve"> gives the scholar a description, verbally or in writing, of the conduct at issue and a chance to give his or her version of events.  If the scholar denies the conduct, then the </w:t>
            </w:r>
            <w:r w:rsidR="00B25D25" w:rsidRPr="00660FCD">
              <w:rPr>
                <w:i/>
              </w:rPr>
              <w:t>school</w:t>
            </w:r>
            <w:r w:rsidR="0039324B" w:rsidRPr="00660FCD">
              <w:rPr>
                <w:i/>
              </w:rPr>
              <w:t xml:space="preserve"> must give the scholar a description of the evidence obtained and upon which the </w:t>
            </w:r>
            <w:r w:rsidR="00B25D25" w:rsidRPr="00660FCD">
              <w:rPr>
                <w:i/>
              </w:rPr>
              <w:t>school</w:t>
            </w:r>
            <w:r w:rsidR="0039324B" w:rsidRPr="00660FCD">
              <w:rPr>
                <w:i/>
              </w:rPr>
              <w:t xml:space="preserve"> is basing the recommendation to suspend. </w:t>
            </w:r>
          </w:p>
        </w:tc>
      </w:tr>
    </w:tbl>
    <w:p w14:paraId="5D9380A2" w14:textId="77777777" w:rsidR="00390AB8" w:rsidRDefault="00390AB8" w:rsidP="00390AB8">
      <w:pPr>
        <w:pStyle w:val="FootnoteText"/>
        <w:rPr>
          <w:b/>
          <w:sz w:val="22"/>
          <w:szCs w:val="22"/>
        </w:rPr>
      </w:pPr>
    </w:p>
    <w:p w14:paraId="7EBAAED9" w14:textId="77777777" w:rsidR="00A971E9" w:rsidRPr="00660FCD" w:rsidRDefault="00A971E9"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collects relevant documents (e.g., scholar statements, teacher notes) and initiates the </w:t>
      </w:r>
      <w:r w:rsidR="009E6348" w:rsidRPr="00660FCD">
        <w:rPr>
          <w:rFonts w:ascii="Calibri" w:hAnsi="Calibri"/>
          <w:b/>
          <w:sz w:val="22"/>
          <w:szCs w:val="22"/>
        </w:rPr>
        <w:t>O</w:t>
      </w:r>
      <w:r w:rsidRPr="00660FCD">
        <w:rPr>
          <w:rFonts w:ascii="Calibri" w:hAnsi="Calibri"/>
          <w:b/>
          <w:sz w:val="22"/>
          <w:szCs w:val="22"/>
        </w:rPr>
        <w:t xml:space="preserve">SS Checklist Process. </w:t>
      </w:r>
      <w:r w:rsidRPr="00660FCD">
        <w:rPr>
          <w:rFonts w:ascii="Calibri" w:hAnsi="Calibri"/>
          <w:sz w:val="22"/>
          <w:szCs w:val="22"/>
        </w:rPr>
        <w:t xml:space="preserve">The </w:t>
      </w:r>
      <w:r w:rsidR="00C23C08" w:rsidRPr="00660FCD">
        <w:rPr>
          <w:rFonts w:ascii="Calibri" w:hAnsi="Calibri"/>
          <w:sz w:val="22"/>
          <w:szCs w:val="22"/>
        </w:rPr>
        <w:t>O</w:t>
      </w:r>
      <w:r w:rsidRPr="00660FCD">
        <w:rPr>
          <w:rFonts w:ascii="Calibri" w:hAnsi="Calibri"/>
          <w:sz w:val="22"/>
          <w:szCs w:val="22"/>
        </w:rPr>
        <w:t xml:space="preserve">SS Checklist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p>
    <w:p w14:paraId="5AD2BF87" w14:textId="77777777" w:rsidR="00DD2536" w:rsidRPr="00660FCD" w:rsidRDefault="00A971E9" w:rsidP="00DD2536">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calls parent to inform parent of scholar </w:t>
      </w:r>
      <w:r w:rsidR="009A62CB" w:rsidRPr="00660FCD">
        <w:rPr>
          <w:rFonts w:ascii="Calibri" w:hAnsi="Calibri"/>
          <w:b/>
          <w:sz w:val="22"/>
          <w:szCs w:val="22"/>
        </w:rPr>
        <w:t>O</w:t>
      </w:r>
      <w:r w:rsidRPr="00660FCD">
        <w:rPr>
          <w:rFonts w:ascii="Calibri" w:hAnsi="Calibri"/>
          <w:b/>
          <w:sz w:val="22"/>
          <w:szCs w:val="22"/>
        </w:rPr>
        <w:t xml:space="preserve">SS, the length of the </w:t>
      </w:r>
      <w:r w:rsidR="009A62CB" w:rsidRPr="00660FCD">
        <w:rPr>
          <w:rFonts w:ascii="Calibri" w:hAnsi="Calibri"/>
          <w:b/>
          <w:sz w:val="22"/>
          <w:szCs w:val="22"/>
        </w:rPr>
        <w:t>O</w:t>
      </w:r>
      <w:r w:rsidRPr="00660FCD">
        <w:rPr>
          <w:rFonts w:ascii="Calibri" w:hAnsi="Calibri"/>
          <w:b/>
          <w:sz w:val="22"/>
          <w:szCs w:val="22"/>
        </w:rPr>
        <w:t>SS,</w:t>
      </w:r>
      <w:r w:rsidR="00ED16E0" w:rsidRPr="00660FCD">
        <w:rPr>
          <w:rFonts w:ascii="Calibri" w:hAnsi="Calibri"/>
          <w:b/>
          <w:sz w:val="22"/>
          <w:szCs w:val="22"/>
        </w:rPr>
        <w:t xml:space="preserve"> the return date,</w:t>
      </w:r>
      <w:r w:rsidRPr="00660FCD">
        <w:rPr>
          <w:rFonts w:ascii="Calibri" w:hAnsi="Calibri"/>
          <w:b/>
          <w:sz w:val="22"/>
          <w:szCs w:val="22"/>
        </w:rPr>
        <w:t xml:space="preserve"> the event/behavior that led to the </w:t>
      </w:r>
      <w:r w:rsidR="009E6348" w:rsidRPr="00660FCD">
        <w:rPr>
          <w:rFonts w:ascii="Calibri" w:hAnsi="Calibri"/>
          <w:b/>
          <w:sz w:val="22"/>
          <w:szCs w:val="22"/>
        </w:rPr>
        <w:t>O</w:t>
      </w:r>
      <w:r w:rsidR="007C285D" w:rsidRPr="00660FCD">
        <w:rPr>
          <w:rFonts w:ascii="Calibri" w:hAnsi="Calibri"/>
          <w:b/>
          <w:sz w:val="22"/>
          <w:szCs w:val="22"/>
        </w:rPr>
        <w:t xml:space="preserve">SS and, if available, </w:t>
      </w:r>
      <w:r w:rsidRPr="00660FCD">
        <w:rPr>
          <w:rFonts w:ascii="Calibri" w:hAnsi="Calibri"/>
          <w:b/>
          <w:sz w:val="22"/>
          <w:szCs w:val="22"/>
        </w:rPr>
        <w:t>when/where the scholar should report</w:t>
      </w:r>
      <w:r w:rsidR="009E6348" w:rsidRPr="00660FCD">
        <w:rPr>
          <w:rFonts w:ascii="Calibri" w:hAnsi="Calibri"/>
          <w:b/>
          <w:sz w:val="22"/>
          <w:szCs w:val="22"/>
        </w:rPr>
        <w:t xml:space="preserve"> for alternative education</w:t>
      </w:r>
      <w:r w:rsidRPr="00660FCD">
        <w:rPr>
          <w:rFonts w:ascii="Calibri" w:hAnsi="Calibri"/>
          <w:b/>
          <w:sz w:val="22"/>
          <w:szCs w:val="22"/>
        </w:rPr>
        <w:t>.</w:t>
      </w:r>
      <w:r w:rsidRPr="00660FCD">
        <w:rPr>
          <w:rFonts w:ascii="Calibri" w:hAnsi="Calibri"/>
          <w:sz w:val="22"/>
          <w:szCs w:val="22"/>
        </w:rPr>
        <w:t xml:space="preserve"> </w:t>
      </w:r>
      <w:r w:rsidR="00DD2536" w:rsidRPr="00660FCD">
        <w:rPr>
          <w:rFonts w:ascii="Calibri" w:hAnsi="Calibri"/>
          <w:sz w:val="22"/>
          <w:szCs w:val="22"/>
        </w:rPr>
        <w:t xml:space="preserve">If the parent </w:t>
      </w:r>
      <w:r w:rsidR="00346F54" w:rsidRPr="00660FCD">
        <w:rPr>
          <w:rFonts w:ascii="Calibri" w:hAnsi="Calibri"/>
          <w:sz w:val="22"/>
          <w:szCs w:val="22"/>
        </w:rPr>
        <w:t>cannot immediately be reached by phone</w:t>
      </w:r>
      <w:r w:rsidR="00DD2536" w:rsidRPr="00660FCD">
        <w:rPr>
          <w:rFonts w:ascii="Calibri" w:hAnsi="Calibri"/>
          <w:sz w:val="22"/>
          <w:szCs w:val="22"/>
        </w:rPr>
        <w:t xml:space="preserve">, the school must leave a message so that parent is aware of the scholar’s </w:t>
      </w:r>
      <w:r w:rsidR="00ED16E0" w:rsidRPr="00660FCD">
        <w:rPr>
          <w:rFonts w:ascii="Calibri" w:hAnsi="Calibri"/>
          <w:sz w:val="22"/>
          <w:szCs w:val="22"/>
        </w:rPr>
        <w:t>O</w:t>
      </w:r>
      <w:r w:rsidR="00DD2536" w:rsidRPr="00660FCD">
        <w:rPr>
          <w:rFonts w:ascii="Calibri" w:hAnsi="Calibri"/>
          <w:sz w:val="22"/>
          <w:szCs w:val="22"/>
        </w:rPr>
        <w:t xml:space="preserve">SS.  Additionally, all parent communication around suspensions must be logged. The communication should be logged in Infinite Campus using the </w:t>
      </w:r>
      <w:r w:rsidR="00ED16E0" w:rsidRPr="00660FCD">
        <w:rPr>
          <w:rFonts w:ascii="Calibri" w:hAnsi="Calibri"/>
          <w:sz w:val="22"/>
          <w:szCs w:val="22"/>
        </w:rPr>
        <w:t>Parent Contact Log</w:t>
      </w:r>
      <w:r w:rsidR="00DD2536" w:rsidRPr="00660FCD">
        <w:rPr>
          <w:rFonts w:ascii="Calibri" w:hAnsi="Calibri"/>
          <w:sz w:val="22"/>
          <w:szCs w:val="22"/>
        </w:rPr>
        <w:t xml:space="preserve">.  </w:t>
      </w:r>
    </w:p>
    <w:tbl>
      <w:tblPr>
        <w:tblW w:w="0" w:type="auto"/>
        <w:tblInd w:w="828" w:type="dxa"/>
        <w:tblLook w:val="04A0" w:firstRow="1" w:lastRow="0" w:firstColumn="1" w:lastColumn="0" w:noHBand="0" w:noVBand="1"/>
      </w:tblPr>
      <w:tblGrid>
        <w:gridCol w:w="540"/>
        <w:gridCol w:w="9540"/>
      </w:tblGrid>
      <w:tr w:rsidR="00A971E9" w:rsidRPr="00F01F8C" w14:paraId="06FE20D6" w14:textId="77777777" w:rsidTr="00660FCD">
        <w:tc>
          <w:tcPr>
            <w:tcW w:w="540" w:type="dxa"/>
            <w:shd w:val="clear" w:color="auto" w:fill="auto"/>
          </w:tcPr>
          <w:p w14:paraId="620A9241" w14:textId="77777777" w:rsidR="00A971E9"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2A119F13" wp14:editId="01106E8D">
                  <wp:extent cx="190500" cy="190500"/>
                  <wp:effectExtent l="0" t="0" r="0" b="0"/>
                  <wp:docPr id="29" name="Picture 21"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4A99BD40" w14:textId="77777777" w:rsidR="00A971E9" w:rsidRPr="00660FCD" w:rsidRDefault="00A971E9" w:rsidP="00660FCD">
            <w:pPr>
              <w:pStyle w:val="ListParagraph"/>
              <w:ind w:left="0"/>
              <w:rPr>
                <w:rFonts w:ascii="Calibri" w:hAnsi="Calibri"/>
                <w:sz w:val="22"/>
                <w:szCs w:val="22"/>
              </w:rPr>
            </w:pPr>
            <w:r w:rsidRPr="00660FCD">
              <w:rPr>
                <w:rFonts w:ascii="Calibri" w:hAnsi="Calibri"/>
                <w:sz w:val="22"/>
                <w:szCs w:val="22"/>
              </w:rPr>
              <w:t xml:space="preserve">In New York, scholars are </w:t>
            </w:r>
            <w:r w:rsidR="00342E28" w:rsidRPr="00660FCD">
              <w:rPr>
                <w:rFonts w:ascii="Calibri" w:hAnsi="Calibri"/>
                <w:sz w:val="22"/>
                <w:szCs w:val="22"/>
              </w:rPr>
              <w:t xml:space="preserve">also </w:t>
            </w:r>
            <w:r w:rsidRPr="00660FCD">
              <w:rPr>
                <w:rFonts w:ascii="Calibri" w:hAnsi="Calibri"/>
                <w:sz w:val="22"/>
                <w:szCs w:val="22"/>
              </w:rPr>
              <w:t>entitled to, but not required to, have an “informal conference” with</w:t>
            </w:r>
            <w:r w:rsidR="00177DA1" w:rsidRPr="00660FCD">
              <w:rPr>
                <w:rFonts w:ascii="Calibri" w:hAnsi="Calibri"/>
                <w:sz w:val="22"/>
                <w:szCs w:val="22"/>
              </w:rPr>
              <w:t xml:space="preserve"> the principal when assigned a ST O</w:t>
            </w:r>
            <w:r w:rsidRPr="00660FCD">
              <w:rPr>
                <w:rFonts w:ascii="Calibri" w:hAnsi="Calibri"/>
                <w:sz w:val="22"/>
                <w:szCs w:val="22"/>
              </w:rPr>
              <w:t>SS. At this conference, the scholar and/or parent should have the opportunity to present</w:t>
            </w:r>
            <w:r w:rsidR="00707DCE" w:rsidRPr="00660FCD">
              <w:rPr>
                <w:rFonts w:ascii="Calibri" w:hAnsi="Calibri"/>
                <w:sz w:val="22"/>
                <w:szCs w:val="22"/>
              </w:rPr>
              <w:t xml:space="preserve"> his/her case and have his/her O</w:t>
            </w:r>
            <w:r w:rsidRPr="00660FCD">
              <w:rPr>
                <w:rFonts w:ascii="Calibri" w:hAnsi="Calibri"/>
                <w:sz w:val="22"/>
                <w:szCs w:val="22"/>
              </w:rPr>
              <w:t>SS determination reversed by the principal</w:t>
            </w:r>
            <w:r w:rsidR="00676E67" w:rsidRPr="00660FCD">
              <w:rPr>
                <w:rFonts w:ascii="Calibri" w:hAnsi="Calibri"/>
                <w:sz w:val="22"/>
                <w:szCs w:val="22"/>
              </w:rPr>
              <w:t>. Note that g</w:t>
            </w:r>
            <w:r w:rsidR="00BA4CE7" w:rsidRPr="00660FCD">
              <w:rPr>
                <w:rFonts w:ascii="Calibri" w:hAnsi="Calibri"/>
                <w:sz w:val="22"/>
                <w:szCs w:val="22"/>
              </w:rPr>
              <w:t xml:space="preserve">eneral AF practices typically embed </w:t>
            </w:r>
            <w:r w:rsidR="00676E67" w:rsidRPr="00660FCD">
              <w:rPr>
                <w:rFonts w:ascii="Calibri" w:hAnsi="Calibri"/>
                <w:sz w:val="22"/>
                <w:szCs w:val="22"/>
              </w:rPr>
              <w:t xml:space="preserve">the elements of </w:t>
            </w:r>
            <w:r w:rsidR="00BA4CE7" w:rsidRPr="00660FCD">
              <w:rPr>
                <w:rFonts w:ascii="Calibri" w:hAnsi="Calibri"/>
                <w:sz w:val="22"/>
                <w:szCs w:val="22"/>
              </w:rPr>
              <w:t xml:space="preserve">an “informal conference” into </w:t>
            </w:r>
            <w:r w:rsidR="00676E67" w:rsidRPr="00660FCD">
              <w:rPr>
                <w:rFonts w:ascii="Calibri" w:hAnsi="Calibri"/>
                <w:sz w:val="22"/>
                <w:szCs w:val="22"/>
              </w:rPr>
              <w:t>O</w:t>
            </w:r>
            <w:r w:rsidR="00BA4CE7" w:rsidRPr="00660FCD">
              <w:rPr>
                <w:rFonts w:ascii="Calibri" w:hAnsi="Calibri"/>
                <w:sz w:val="22"/>
                <w:szCs w:val="22"/>
              </w:rPr>
              <w:t>SS notification by virtue of when the DO</w:t>
            </w:r>
            <w:r w:rsidR="00676E67" w:rsidRPr="00660FCD">
              <w:rPr>
                <w:rFonts w:ascii="Calibri" w:hAnsi="Calibri"/>
                <w:sz w:val="22"/>
                <w:szCs w:val="22"/>
              </w:rPr>
              <w:t>S</w:t>
            </w:r>
            <w:r w:rsidR="00BA4CE7" w:rsidRPr="00660FCD">
              <w:rPr>
                <w:rFonts w:ascii="Calibri" w:hAnsi="Calibri"/>
                <w:sz w:val="22"/>
                <w:szCs w:val="22"/>
              </w:rPr>
              <w:t xml:space="preserve"> or designee notifie</w:t>
            </w:r>
            <w:r w:rsidR="00676E67" w:rsidRPr="00660FCD">
              <w:rPr>
                <w:rFonts w:ascii="Calibri" w:hAnsi="Calibri"/>
                <w:sz w:val="22"/>
                <w:szCs w:val="22"/>
              </w:rPr>
              <w:t xml:space="preserve">s </w:t>
            </w:r>
            <w:r w:rsidR="00BA4CE7" w:rsidRPr="00660FCD">
              <w:rPr>
                <w:rFonts w:ascii="Calibri" w:hAnsi="Calibri"/>
                <w:sz w:val="22"/>
                <w:szCs w:val="22"/>
              </w:rPr>
              <w:t xml:space="preserve">the family of the </w:t>
            </w:r>
            <w:r w:rsidR="00676E67" w:rsidRPr="00660FCD">
              <w:rPr>
                <w:rFonts w:ascii="Calibri" w:hAnsi="Calibri"/>
                <w:sz w:val="22"/>
                <w:szCs w:val="22"/>
              </w:rPr>
              <w:t>suspension</w:t>
            </w:r>
            <w:r w:rsidR="00BA4CE7" w:rsidRPr="00660FCD">
              <w:rPr>
                <w:rFonts w:ascii="Calibri" w:hAnsi="Calibri"/>
                <w:sz w:val="22"/>
                <w:szCs w:val="22"/>
              </w:rPr>
              <w:t>.</w:t>
            </w:r>
          </w:p>
        </w:tc>
      </w:tr>
    </w:tbl>
    <w:p w14:paraId="5E3E6A63" w14:textId="77777777" w:rsidR="00A971E9" w:rsidRPr="00F01F8C" w:rsidRDefault="00A971E9" w:rsidP="00A971E9">
      <w:pPr>
        <w:pStyle w:val="Numbering"/>
        <w:numPr>
          <w:ilvl w:val="0"/>
          <w:numId w:val="0"/>
        </w:numPr>
        <w:rPr>
          <w:szCs w:val="22"/>
        </w:rPr>
      </w:pPr>
    </w:p>
    <w:p w14:paraId="1B843E18" w14:textId="77777777" w:rsidR="00A971E9" w:rsidRPr="00F01F8C" w:rsidRDefault="00E32206" w:rsidP="00A971E9">
      <w:pPr>
        <w:pStyle w:val="Numbering"/>
        <w:ind w:left="720" w:hanging="360"/>
        <w:rPr>
          <w:b w:val="0"/>
          <w:i/>
          <w:szCs w:val="22"/>
        </w:rPr>
      </w:pPr>
      <w:r w:rsidRPr="00F01F8C">
        <w:rPr>
          <w:i/>
          <w:szCs w:val="22"/>
        </w:rPr>
        <w:t xml:space="preserve">In New York, scholars suspended out of school for any length of time have the right to substantially equivalent alternative education in addition to IEP services. </w:t>
      </w:r>
      <w:r w:rsidR="00802A58">
        <w:rPr>
          <w:i/>
          <w:szCs w:val="22"/>
        </w:rPr>
        <w:t xml:space="preserve">(Although this practice is not required in CT or RI, it is considered a best practice.) </w:t>
      </w:r>
      <w:r w:rsidRPr="00F01F8C">
        <w:rPr>
          <w:i/>
          <w:szCs w:val="22"/>
        </w:rPr>
        <w:t xml:space="preserve"> </w:t>
      </w:r>
      <w:r w:rsidR="007D2AE9" w:rsidRPr="00F01F8C">
        <w:rPr>
          <w:szCs w:val="22"/>
        </w:rPr>
        <w:t>If the parent indicates that they would like these services</w:t>
      </w:r>
      <w:r w:rsidR="002B69FA" w:rsidRPr="00F01F8C">
        <w:rPr>
          <w:szCs w:val="22"/>
        </w:rPr>
        <w:t xml:space="preserve">, the </w:t>
      </w:r>
      <w:r w:rsidR="00A971E9" w:rsidRPr="00F01F8C">
        <w:rPr>
          <w:szCs w:val="22"/>
        </w:rPr>
        <w:t xml:space="preserve">DOS </w:t>
      </w:r>
      <w:r w:rsidR="00D91170" w:rsidRPr="00F01F8C">
        <w:rPr>
          <w:szCs w:val="22"/>
        </w:rPr>
        <w:t xml:space="preserve">or designee </w:t>
      </w:r>
      <w:r w:rsidR="0024409B" w:rsidRPr="00F01F8C">
        <w:rPr>
          <w:szCs w:val="22"/>
        </w:rPr>
        <w:t xml:space="preserve">asks </w:t>
      </w:r>
      <w:r w:rsidR="00707DCE" w:rsidRPr="00F01F8C">
        <w:rPr>
          <w:szCs w:val="22"/>
        </w:rPr>
        <w:t>DSO</w:t>
      </w:r>
      <w:r w:rsidR="00D91170" w:rsidRPr="00F01F8C">
        <w:rPr>
          <w:szCs w:val="22"/>
        </w:rPr>
        <w:t xml:space="preserve"> and or designee</w:t>
      </w:r>
      <w:r w:rsidR="00707DCE" w:rsidRPr="00F01F8C">
        <w:rPr>
          <w:szCs w:val="22"/>
        </w:rPr>
        <w:t xml:space="preserve"> to arrange</w:t>
      </w:r>
      <w:r w:rsidR="00342E28" w:rsidRPr="00F01F8C">
        <w:rPr>
          <w:szCs w:val="22"/>
        </w:rPr>
        <w:t xml:space="preserve"> </w:t>
      </w:r>
      <w:r w:rsidR="00E1234D" w:rsidRPr="00F01F8C">
        <w:rPr>
          <w:szCs w:val="22"/>
        </w:rPr>
        <w:t>1-</w:t>
      </w:r>
      <w:r w:rsidR="00342E28" w:rsidRPr="00F01F8C">
        <w:rPr>
          <w:szCs w:val="22"/>
        </w:rPr>
        <w:t>2-hours of</w:t>
      </w:r>
      <w:r w:rsidR="00707DCE" w:rsidRPr="00F01F8C">
        <w:rPr>
          <w:szCs w:val="22"/>
        </w:rPr>
        <w:t xml:space="preserve"> alternative education</w:t>
      </w:r>
      <w:r w:rsidR="00342E28" w:rsidRPr="00F01F8C">
        <w:rPr>
          <w:szCs w:val="22"/>
        </w:rPr>
        <w:t xml:space="preserve"> per day</w:t>
      </w:r>
      <w:r w:rsidR="00DB4C78" w:rsidRPr="00F01F8C">
        <w:rPr>
          <w:szCs w:val="22"/>
        </w:rPr>
        <w:t xml:space="preserve"> </w:t>
      </w:r>
      <w:r w:rsidR="00E1234D" w:rsidRPr="00F01F8C">
        <w:rPr>
          <w:szCs w:val="22"/>
        </w:rPr>
        <w:t xml:space="preserve">(1 hour per day for elementary and 2 hours per day for secondary) </w:t>
      </w:r>
      <w:r w:rsidR="00DB4C78" w:rsidRPr="00F01F8C">
        <w:rPr>
          <w:szCs w:val="22"/>
        </w:rPr>
        <w:t>and collects classwork, homework, etc. from scholar’s teacher for scholar to complete</w:t>
      </w:r>
      <w:r w:rsidR="00342E28" w:rsidRPr="00F01F8C">
        <w:rPr>
          <w:b w:val="0"/>
          <w:szCs w:val="22"/>
        </w:rPr>
        <w:t xml:space="preserve">. </w:t>
      </w:r>
      <w:r w:rsidR="00623BC3" w:rsidRPr="00F01F8C">
        <w:rPr>
          <w:b w:val="0"/>
          <w:szCs w:val="22"/>
        </w:rPr>
        <w:t xml:space="preserve">To the extent possible, instruction should be staggered throughout the week.  This is not a requirement however and the school could choose to do 2-3 days a week and meet the requisite hours.  </w:t>
      </w:r>
      <w:r w:rsidR="00342E28" w:rsidRPr="00F01F8C">
        <w:rPr>
          <w:b w:val="0"/>
          <w:i/>
          <w:szCs w:val="22"/>
        </w:rPr>
        <w:t>Alternative education can be conducted at the school or in a public location which is reasonably accessible to the scholar (e.g., public library) and may be led either by an AF staff member or substitute teacher</w:t>
      </w:r>
      <w:r w:rsidR="00786C56" w:rsidRPr="00F01F8C">
        <w:rPr>
          <w:b w:val="0"/>
          <w:i/>
          <w:szCs w:val="22"/>
        </w:rPr>
        <w:t xml:space="preserve"> using materials provided by the suspended scholar’s teachers</w:t>
      </w:r>
      <w:r w:rsidR="00342E28" w:rsidRPr="00F01F8C">
        <w:rPr>
          <w:b w:val="0"/>
          <w:i/>
          <w:szCs w:val="22"/>
        </w:rPr>
        <w:t>.</w:t>
      </w:r>
      <w:r w:rsidR="00786C56" w:rsidRPr="00F01F8C">
        <w:rPr>
          <w:b w:val="0"/>
          <w:szCs w:val="22"/>
        </w:rPr>
        <w:t xml:space="preserve"> </w:t>
      </w:r>
      <w:r w:rsidR="00076B7C" w:rsidRPr="00F01F8C">
        <w:rPr>
          <w:b w:val="0"/>
          <w:i/>
          <w:szCs w:val="22"/>
        </w:rPr>
        <w:t>Completed assignments and assessments will receive full credit if submitted.</w:t>
      </w:r>
      <w:r w:rsidR="00342E28" w:rsidRPr="00F01F8C">
        <w:rPr>
          <w:b w:val="0"/>
          <w:i/>
          <w:szCs w:val="22"/>
        </w:rPr>
        <w:t xml:space="preserve"> If the </w:t>
      </w:r>
      <w:r w:rsidR="00F976E8" w:rsidRPr="00F01F8C">
        <w:rPr>
          <w:b w:val="0"/>
          <w:i/>
          <w:szCs w:val="22"/>
        </w:rPr>
        <w:t xml:space="preserve">suspended </w:t>
      </w:r>
      <w:r w:rsidR="00342E28" w:rsidRPr="00F01F8C">
        <w:rPr>
          <w:b w:val="0"/>
          <w:i/>
          <w:szCs w:val="22"/>
        </w:rPr>
        <w:t xml:space="preserve">scholar has an IEP, the scholar </w:t>
      </w:r>
      <w:r w:rsidRPr="00F01F8C">
        <w:rPr>
          <w:b w:val="0"/>
          <w:i/>
          <w:szCs w:val="22"/>
        </w:rPr>
        <w:t xml:space="preserve">has the right to </w:t>
      </w:r>
      <w:r w:rsidR="00342E28" w:rsidRPr="00F01F8C">
        <w:rPr>
          <w:b w:val="0"/>
          <w:i/>
          <w:szCs w:val="22"/>
        </w:rPr>
        <w:t>educational services consistent with the IEP.</w:t>
      </w:r>
    </w:p>
    <w:p w14:paraId="3B4EE84D" w14:textId="77777777" w:rsidR="00A971E9" w:rsidRPr="00F01F8C" w:rsidRDefault="00A971E9" w:rsidP="00A971E9">
      <w:pPr>
        <w:pStyle w:val="Numbering"/>
        <w:numPr>
          <w:ilvl w:val="0"/>
          <w:numId w:val="0"/>
        </w:numPr>
        <w:ind w:left="1080" w:hanging="720"/>
        <w:rPr>
          <w:b w:val="0"/>
          <w:szCs w:val="22"/>
        </w:rPr>
      </w:pPr>
    </w:p>
    <w:tbl>
      <w:tblPr>
        <w:tblW w:w="0" w:type="auto"/>
        <w:tblInd w:w="828" w:type="dxa"/>
        <w:tblLook w:val="04A0" w:firstRow="1" w:lastRow="0" w:firstColumn="1" w:lastColumn="0" w:noHBand="0" w:noVBand="1"/>
      </w:tblPr>
      <w:tblGrid>
        <w:gridCol w:w="540"/>
        <w:gridCol w:w="9540"/>
      </w:tblGrid>
      <w:tr w:rsidR="00A971E9" w:rsidRPr="00F01F8C" w14:paraId="74D83572" w14:textId="77777777" w:rsidTr="00660FCD">
        <w:tc>
          <w:tcPr>
            <w:tcW w:w="540" w:type="dxa"/>
            <w:shd w:val="clear" w:color="auto" w:fill="auto"/>
          </w:tcPr>
          <w:p w14:paraId="5D3293AF" w14:textId="77777777" w:rsidR="00A971E9"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6E6DD81C" wp14:editId="07088F8E">
                  <wp:extent cx="190500" cy="190500"/>
                  <wp:effectExtent l="0" t="0" r="0" b="0"/>
                  <wp:docPr id="30" name="Picture 2" descr="Description: 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5885E0" w14:textId="77777777" w:rsidR="00667BC3"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6E77F075" wp14:editId="0A50A959">
                  <wp:extent cx="190500" cy="190500"/>
                  <wp:effectExtent l="0" t="0" r="0" b="0"/>
                  <wp:docPr id="31" name="Picture 26"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7714D264" w14:textId="77777777" w:rsidR="00667BC3" w:rsidRPr="00660FCD" w:rsidRDefault="00786C56" w:rsidP="00660FCD">
            <w:pPr>
              <w:pStyle w:val="ListParagraph"/>
              <w:ind w:left="0"/>
              <w:rPr>
                <w:rFonts w:ascii="Calibri" w:hAnsi="Calibri"/>
                <w:sz w:val="22"/>
                <w:szCs w:val="22"/>
              </w:rPr>
            </w:pPr>
            <w:r w:rsidRPr="00660FCD">
              <w:rPr>
                <w:rFonts w:ascii="Calibri" w:hAnsi="Calibri"/>
                <w:sz w:val="22"/>
                <w:szCs w:val="22"/>
              </w:rPr>
              <w:t xml:space="preserve">CT </w:t>
            </w:r>
            <w:r w:rsidR="002E0816" w:rsidRPr="00660FCD">
              <w:rPr>
                <w:rFonts w:ascii="Calibri" w:hAnsi="Calibri"/>
                <w:sz w:val="22"/>
                <w:szCs w:val="22"/>
              </w:rPr>
              <w:t xml:space="preserve">&amp; RI do </w:t>
            </w:r>
            <w:r w:rsidRPr="00660FCD">
              <w:rPr>
                <w:rFonts w:ascii="Calibri" w:hAnsi="Calibri"/>
                <w:sz w:val="22"/>
                <w:szCs w:val="22"/>
              </w:rPr>
              <w:t>not require alternative education for OSS</w:t>
            </w:r>
            <w:r w:rsidR="00D70245" w:rsidRPr="00660FCD">
              <w:rPr>
                <w:rFonts w:ascii="Calibri" w:hAnsi="Calibri"/>
                <w:sz w:val="22"/>
                <w:szCs w:val="22"/>
              </w:rPr>
              <w:t xml:space="preserve"> of less</w:t>
            </w:r>
            <w:r w:rsidR="008A577E" w:rsidRPr="00660FCD">
              <w:rPr>
                <w:rFonts w:ascii="Calibri" w:hAnsi="Calibri"/>
                <w:sz w:val="22"/>
                <w:szCs w:val="22"/>
              </w:rPr>
              <w:t xml:space="preserve"> than 10 days</w:t>
            </w:r>
            <w:r w:rsidR="00645E6C" w:rsidRPr="00660FCD">
              <w:rPr>
                <w:rFonts w:ascii="Calibri" w:hAnsi="Calibri"/>
                <w:sz w:val="22"/>
                <w:szCs w:val="22"/>
              </w:rPr>
              <w:t>.</w:t>
            </w:r>
            <w:r w:rsidR="0073731D" w:rsidRPr="00660FCD">
              <w:rPr>
                <w:rFonts w:ascii="Calibri" w:hAnsi="Calibri"/>
                <w:sz w:val="22"/>
                <w:szCs w:val="22"/>
              </w:rPr>
              <w:t xml:space="preserve">  </w:t>
            </w:r>
            <w:r w:rsidR="004A3DC3" w:rsidRPr="00660FCD">
              <w:rPr>
                <w:rFonts w:ascii="Calibri" w:hAnsi="Calibri"/>
                <w:sz w:val="22"/>
                <w:szCs w:val="22"/>
              </w:rPr>
              <w:t>Please see below for more details regarding al</w:t>
            </w:r>
            <w:r w:rsidR="0060284D" w:rsidRPr="00660FCD">
              <w:rPr>
                <w:rFonts w:ascii="Calibri" w:hAnsi="Calibri"/>
                <w:sz w:val="22"/>
                <w:szCs w:val="22"/>
              </w:rPr>
              <w:t>ternative education rights</w:t>
            </w:r>
            <w:r w:rsidR="00A84716" w:rsidRPr="00660FCD">
              <w:rPr>
                <w:rFonts w:ascii="Calibri" w:hAnsi="Calibri"/>
                <w:sz w:val="22"/>
                <w:szCs w:val="22"/>
              </w:rPr>
              <w:t xml:space="preserve"> </w:t>
            </w:r>
            <w:r w:rsidR="004A3DC3" w:rsidRPr="00660FCD">
              <w:rPr>
                <w:rFonts w:ascii="Calibri" w:hAnsi="Calibri"/>
                <w:sz w:val="22"/>
                <w:szCs w:val="22"/>
              </w:rPr>
              <w:t>for OSS of 10 days or more in CT &amp; RI.</w:t>
            </w:r>
          </w:p>
        </w:tc>
      </w:tr>
    </w:tbl>
    <w:p w14:paraId="25873EA4" w14:textId="77777777" w:rsidR="00ED16E0" w:rsidRPr="00F01F8C" w:rsidRDefault="00ED16E0" w:rsidP="00ED16E0">
      <w:pPr>
        <w:pStyle w:val="Numbering"/>
        <w:numPr>
          <w:ilvl w:val="0"/>
          <w:numId w:val="0"/>
        </w:numPr>
        <w:ind w:left="1170"/>
        <w:rPr>
          <w:szCs w:val="22"/>
        </w:rPr>
      </w:pPr>
    </w:p>
    <w:p w14:paraId="507AE687" w14:textId="77777777" w:rsidR="00ED16E0" w:rsidRPr="00F01F8C" w:rsidRDefault="00ED16E0" w:rsidP="00ED16E0">
      <w:pPr>
        <w:pStyle w:val="Numbering"/>
        <w:ind w:left="720" w:hanging="360"/>
        <w:rPr>
          <w:szCs w:val="22"/>
        </w:rPr>
      </w:pPr>
      <w:r w:rsidRPr="00F01F8C">
        <w:rPr>
          <w:szCs w:val="22"/>
        </w:rPr>
        <w:t xml:space="preserve">By the end of the day, the DOS or designee enters the OSS and parent telephone contact in Infinite Campus with the aid of the </w:t>
      </w:r>
      <w:hyperlink w:anchor="BehaviorCodeIndex" w:history="1">
        <w:r w:rsidRPr="00F01F8C">
          <w:rPr>
            <w:rStyle w:val="Hyperlink"/>
            <w:b w:val="0"/>
            <w:szCs w:val="22"/>
          </w:rPr>
          <w:t>Behavior Code Index</w:t>
        </w:r>
      </w:hyperlink>
      <w:r w:rsidRPr="00F01F8C">
        <w:rPr>
          <w:szCs w:val="22"/>
        </w:rPr>
        <w:t xml:space="preserve">. </w:t>
      </w:r>
      <w:r w:rsidRPr="00660FCD">
        <w:rPr>
          <w:rFonts w:cs="Calibri"/>
          <w:b w:val="0"/>
          <w:iCs/>
          <w:szCs w:val="22"/>
        </w:rPr>
        <w:t>T</w:t>
      </w:r>
      <w:r w:rsidRPr="00660FCD">
        <w:rPr>
          <w:rFonts w:cs="Calibri"/>
          <w:b w:val="0"/>
          <w:szCs w:val="22"/>
        </w:rPr>
        <w:t>he following information must be documented in Infinite Campus for all OSS</w:t>
      </w:r>
      <w:r w:rsidRPr="00F01F8C">
        <w:rPr>
          <w:b w:val="0"/>
          <w:szCs w:val="22"/>
        </w:rPr>
        <w:t xml:space="preserve"> scholar name, date, teacher name, class, event description, and the start/stop times or number of days of the </w:t>
      </w:r>
      <w:r w:rsidR="003874E3">
        <w:rPr>
          <w:b w:val="0"/>
          <w:szCs w:val="22"/>
        </w:rPr>
        <w:t>O</w:t>
      </w:r>
      <w:r w:rsidRPr="00F01F8C">
        <w:rPr>
          <w:b w:val="0"/>
          <w:szCs w:val="22"/>
        </w:rPr>
        <w:t xml:space="preserve">SS.  Additionally, documentation of parent contact and notification is required in the Parent Log in IC. The </w:t>
      </w:r>
      <w:r w:rsidR="003874E3">
        <w:rPr>
          <w:b w:val="0"/>
          <w:szCs w:val="22"/>
        </w:rPr>
        <w:t>O</w:t>
      </w:r>
      <w:r w:rsidRPr="00F01F8C">
        <w:rPr>
          <w:b w:val="0"/>
          <w:szCs w:val="22"/>
        </w:rPr>
        <w:t xml:space="preserve">SS entry should also capture any re-entry or incident-specific practices used (e.g., family meeting, public apology, behavior contract, etc.). For step-by-step IC data entry instructions, please see the </w:t>
      </w:r>
      <w:hyperlink r:id="rId22" w:history="1">
        <w:r w:rsidRPr="00F01F8C">
          <w:rPr>
            <w:rStyle w:val="Hyperlink"/>
            <w:b w:val="0"/>
            <w:szCs w:val="22"/>
          </w:rPr>
          <w:t>Infinite Campus Behavior Guide</w:t>
        </w:r>
      </w:hyperlink>
      <w:r w:rsidRPr="00F01F8C">
        <w:rPr>
          <w:b w:val="0"/>
          <w:szCs w:val="22"/>
        </w:rPr>
        <w:t>.</w:t>
      </w:r>
    </w:p>
    <w:p w14:paraId="15EAB7CA" w14:textId="77777777" w:rsidR="00F15D9E" w:rsidRPr="003874E3" w:rsidRDefault="00F15D9E" w:rsidP="003874E3">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At the end of the day, the DOS or designee generates OSS Formal Letter</w:t>
      </w:r>
      <w:r w:rsidRPr="00660FCD">
        <w:rPr>
          <w:rFonts w:ascii="Calibri" w:hAnsi="Calibri"/>
          <w:sz w:val="22"/>
          <w:szCs w:val="22"/>
        </w:rPr>
        <w:t xml:space="preserve">. The OSS Formal Letters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r w:rsidR="003874E3">
        <w:rPr>
          <w:rFonts w:ascii="Calibri" w:hAnsi="Calibri"/>
          <w:sz w:val="22"/>
          <w:szCs w:val="22"/>
        </w:rPr>
        <w:t xml:space="preserve">  These Formal Letters have been vetted by AF Counsel and should be used in lieu of any prior templates or drafts, to ensure that schools are in compliance with all notice and other procedural requirements. </w:t>
      </w:r>
    </w:p>
    <w:p w14:paraId="689985B0" w14:textId="77777777" w:rsidR="00A971E9" w:rsidRPr="00660FCD" w:rsidRDefault="00A971E9"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hands off Formal Letter, </w:t>
      </w:r>
      <w:r w:rsidR="0000472B" w:rsidRPr="00660FCD">
        <w:rPr>
          <w:rFonts w:ascii="Calibri" w:hAnsi="Calibri"/>
          <w:b/>
          <w:sz w:val="22"/>
          <w:szCs w:val="22"/>
        </w:rPr>
        <w:t>O</w:t>
      </w:r>
      <w:r w:rsidRPr="00660FCD">
        <w:rPr>
          <w:rFonts w:ascii="Calibri" w:hAnsi="Calibri"/>
          <w:b/>
          <w:sz w:val="22"/>
          <w:szCs w:val="22"/>
        </w:rPr>
        <w:t>SS Checklist and relevant documents to Ops Team.</w:t>
      </w:r>
    </w:p>
    <w:p w14:paraId="64AAB1D0" w14:textId="77777777" w:rsidR="00A971E9" w:rsidRPr="00F01F8C" w:rsidRDefault="00A971E9" w:rsidP="00A971E9">
      <w:pPr>
        <w:pStyle w:val="Numbering"/>
        <w:ind w:left="720" w:hanging="360"/>
        <w:rPr>
          <w:b w:val="0"/>
          <w:szCs w:val="22"/>
        </w:rPr>
      </w:pPr>
      <w:r w:rsidRPr="00F01F8C">
        <w:rPr>
          <w:szCs w:val="22"/>
        </w:rPr>
        <w:t>Ops Team sends Formal Letter home to be received within 24 hours</w:t>
      </w:r>
      <w:r w:rsidR="0000472B" w:rsidRPr="00F01F8C">
        <w:rPr>
          <w:szCs w:val="22"/>
        </w:rPr>
        <w:t xml:space="preserve"> of O</w:t>
      </w:r>
      <w:r w:rsidRPr="00F01F8C">
        <w:rPr>
          <w:szCs w:val="22"/>
        </w:rPr>
        <w:t>SS being assigned</w:t>
      </w:r>
      <w:r w:rsidRPr="00F01F8C">
        <w:rPr>
          <w:b w:val="0"/>
          <w:szCs w:val="22"/>
        </w:rPr>
        <w:t xml:space="preserve">. Given the tight turnaround, we recommend using a form of express delivery that provides receipt of delivery. </w:t>
      </w:r>
      <w:r w:rsidR="001163A8">
        <w:rPr>
          <w:b w:val="0"/>
          <w:szCs w:val="22"/>
        </w:rPr>
        <w:t xml:space="preserve">If the Formal Letter is sent via email, it should be signed by the principal or their designee, and sent in PDF form. </w:t>
      </w:r>
      <w:r w:rsidR="0000472B" w:rsidRPr="00F01F8C">
        <w:rPr>
          <w:b w:val="0"/>
          <w:szCs w:val="22"/>
        </w:rPr>
        <w:t xml:space="preserve">Ops Teams document the delivery of the letter in the </w:t>
      </w:r>
      <w:r w:rsidR="00ED16E0" w:rsidRPr="00F01F8C">
        <w:rPr>
          <w:b w:val="0"/>
          <w:szCs w:val="22"/>
        </w:rPr>
        <w:t>Parent Contact Log</w:t>
      </w:r>
      <w:r w:rsidR="0000472B" w:rsidRPr="00F01F8C">
        <w:rPr>
          <w:b w:val="0"/>
          <w:szCs w:val="22"/>
        </w:rPr>
        <w:t xml:space="preserve"> of IC. If available, receipt of mailing is also kept with OSS Checklist “packet.”</w:t>
      </w:r>
    </w:p>
    <w:p w14:paraId="03746297" w14:textId="77777777" w:rsidR="00A971E9" w:rsidRPr="00F01F8C" w:rsidRDefault="00A971E9" w:rsidP="00A971E9">
      <w:pPr>
        <w:pStyle w:val="Numbering"/>
        <w:numPr>
          <w:ilvl w:val="0"/>
          <w:numId w:val="0"/>
        </w:numPr>
        <w:rPr>
          <w:b w:val="0"/>
          <w:szCs w:val="22"/>
        </w:rPr>
      </w:pPr>
    </w:p>
    <w:p w14:paraId="22F6EF28" w14:textId="77777777" w:rsidR="00A971E9" w:rsidRPr="00F01F8C" w:rsidRDefault="00A971E9" w:rsidP="00A971E9">
      <w:pPr>
        <w:pStyle w:val="Numbering"/>
        <w:ind w:left="720" w:hanging="360"/>
        <w:rPr>
          <w:b w:val="0"/>
          <w:szCs w:val="22"/>
        </w:rPr>
      </w:pPr>
      <w:r w:rsidRPr="00F01F8C">
        <w:rPr>
          <w:szCs w:val="22"/>
        </w:rPr>
        <w:t xml:space="preserve">Ops Team files </w:t>
      </w:r>
      <w:r w:rsidR="0000472B" w:rsidRPr="00F01F8C">
        <w:rPr>
          <w:szCs w:val="22"/>
        </w:rPr>
        <w:t>O</w:t>
      </w:r>
      <w:r w:rsidRPr="00F01F8C">
        <w:rPr>
          <w:szCs w:val="22"/>
        </w:rPr>
        <w:t>SS Checklist “packet” in the scholar’s student file</w:t>
      </w:r>
      <w:r w:rsidRPr="00F01F8C">
        <w:rPr>
          <w:b w:val="0"/>
          <w:szCs w:val="22"/>
        </w:rPr>
        <w:t>. Ops Team files all documents – Checklist with all items marked complete, supporting documents and Formal Letter in the scholar’s student file.</w:t>
      </w:r>
    </w:p>
    <w:p w14:paraId="7641A320" w14:textId="77777777" w:rsidR="00A971E9" w:rsidRPr="00F01F8C" w:rsidRDefault="00A971E9" w:rsidP="00A971E9">
      <w:pPr>
        <w:pStyle w:val="Numbering"/>
        <w:numPr>
          <w:ilvl w:val="0"/>
          <w:numId w:val="0"/>
        </w:numPr>
        <w:ind w:left="720"/>
        <w:rPr>
          <w:b w:val="0"/>
          <w:szCs w:val="22"/>
        </w:rPr>
      </w:pPr>
    </w:p>
    <w:p w14:paraId="4F1BFB69" w14:textId="77777777" w:rsidR="00A971E9" w:rsidRPr="00F01F8C" w:rsidRDefault="0000472B" w:rsidP="00A971E9">
      <w:pPr>
        <w:pStyle w:val="Numbering"/>
        <w:ind w:left="720" w:hanging="360"/>
        <w:rPr>
          <w:b w:val="0"/>
          <w:szCs w:val="22"/>
        </w:rPr>
      </w:pPr>
      <w:r w:rsidRPr="00F01F8C">
        <w:rPr>
          <w:szCs w:val="22"/>
        </w:rPr>
        <w:t>Scholar begins to serve O</w:t>
      </w:r>
      <w:r w:rsidR="00A971E9" w:rsidRPr="00F01F8C">
        <w:rPr>
          <w:szCs w:val="22"/>
        </w:rPr>
        <w:t>SS the following day</w:t>
      </w:r>
      <w:r w:rsidR="00A971E9" w:rsidRPr="00F01F8C">
        <w:rPr>
          <w:b w:val="0"/>
          <w:szCs w:val="22"/>
        </w:rPr>
        <w:t xml:space="preserve">. If a scholar reports to </w:t>
      </w:r>
      <w:r w:rsidRPr="00F01F8C">
        <w:rPr>
          <w:b w:val="0"/>
          <w:szCs w:val="22"/>
        </w:rPr>
        <w:t>alternative education</w:t>
      </w:r>
      <w:r w:rsidR="0038129D" w:rsidRPr="00F01F8C">
        <w:rPr>
          <w:b w:val="0"/>
          <w:szCs w:val="22"/>
        </w:rPr>
        <w:t xml:space="preserve">, </w:t>
      </w:r>
      <w:r w:rsidR="00A971E9" w:rsidRPr="00F01F8C">
        <w:rPr>
          <w:b w:val="0"/>
          <w:szCs w:val="22"/>
        </w:rPr>
        <w:t>the scholar will be considered Absent-Exempt in IC</w:t>
      </w:r>
      <w:r w:rsidR="00D56865" w:rsidRPr="00F01F8C">
        <w:rPr>
          <w:b w:val="0"/>
          <w:szCs w:val="22"/>
        </w:rPr>
        <w:t xml:space="preserve"> and therefore considered Present for school attendance reporting purposes (e.g., KPI, PID, etc.)</w:t>
      </w:r>
      <w:r w:rsidR="00A971E9" w:rsidRPr="00F01F8C">
        <w:rPr>
          <w:b w:val="0"/>
          <w:szCs w:val="22"/>
        </w:rPr>
        <w:t xml:space="preserve">. </w:t>
      </w:r>
      <w:r w:rsidRPr="00F01F8C">
        <w:rPr>
          <w:b w:val="0"/>
          <w:szCs w:val="22"/>
        </w:rPr>
        <w:t xml:space="preserve">If a scholar does not report to alternative education, the scholar will be considered Absent. </w:t>
      </w:r>
      <w:r w:rsidR="00524DDD" w:rsidRPr="00F01F8C">
        <w:rPr>
          <w:b w:val="0"/>
          <w:szCs w:val="22"/>
        </w:rPr>
        <w:t>Similarly, i</w:t>
      </w:r>
      <w:r w:rsidR="001A6451" w:rsidRPr="00F01F8C">
        <w:rPr>
          <w:b w:val="0"/>
          <w:szCs w:val="22"/>
        </w:rPr>
        <w:t xml:space="preserve">f a scholar is sent home the day of the incident and begins to serve their OSS immediately, </w:t>
      </w:r>
      <w:r w:rsidR="00524DDD" w:rsidRPr="00F01F8C">
        <w:rPr>
          <w:b w:val="0"/>
          <w:szCs w:val="22"/>
        </w:rPr>
        <w:t xml:space="preserve">the scholar should be marked as Early Dismissal-Exempt in IC. </w:t>
      </w:r>
      <w:r w:rsidR="00A971E9" w:rsidRPr="00F01F8C">
        <w:rPr>
          <w:b w:val="0"/>
          <w:szCs w:val="22"/>
        </w:rPr>
        <w:t xml:space="preserve">Ops Teams should ensure that there is clear, daily communication of </w:t>
      </w:r>
      <w:r w:rsidR="00FB75CB" w:rsidRPr="00F01F8C">
        <w:rPr>
          <w:b w:val="0"/>
          <w:szCs w:val="22"/>
        </w:rPr>
        <w:t>O</w:t>
      </w:r>
      <w:r w:rsidR="00A971E9" w:rsidRPr="00F01F8C">
        <w:rPr>
          <w:b w:val="0"/>
          <w:szCs w:val="22"/>
        </w:rPr>
        <w:t>SS scholars and scholar attendance.</w:t>
      </w:r>
    </w:p>
    <w:p w14:paraId="7F88BD7D" w14:textId="77777777" w:rsidR="00A971E9" w:rsidRPr="00F01F8C" w:rsidRDefault="00A971E9" w:rsidP="00A971E9">
      <w:pPr>
        <w:pStyle w:val="Numbering"/>
        <w:numPr>
          <w:ilvl w:val="0"/>
          <w:numId w:val="0"/>
        </w:numPr>
        <w:rPr>
          <w:b w:val="0"/>
          <w:szCs w:val="22"/>
        </w:rPr>
      </w:pPr>
    </w:p>
    <w:tbl>
      <w:tblPr>
        <w:tblW w:w="0" w:type="auto"/>
        <w:tblInd w:w="828" w:type="dxa"/>
        <w:tblLook w:val="04A0" w:firstRow="1" w:lastRow="0" w:firstColumn="1" w:lastColumn="0" w:noHBand="0" w:noVBand="1"/>
      </w:tblPr>
      <w:tblGrid>
        <w:gridCol w:w="540"/>
        <w:gridCol w:w="9540"/>
      </w:tblGrid>
      <w:tr w:rsidR="00A971E9" w:rsidRPr="00F01F8C" w14:paraId="0FA85FFD" w14:textId="77777777" w:rsidTr="00660FCD">
        <w:tc>
          <w:tcPr>
            <w:tcW w:w="540" w:type="dxa"/>
            <w:shd w:val="clear" w:color="auto" w:fill="auto"/>
          </w:tcPr>
          <w:p w14:paraId="3BDA5627" w14:textId="77777777" w:rsidR="00A971E9"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537D8416" wp14:editId="11412825">
                  <wp:extent cx="190500" cy="190500"/>
                  <wp:effectExtent l="0" t="0" r="0" b="0"/>
                  <wp:docPr id="32" name="Picture 23" descr="http://www.phe.gov/emergency/events/PublishingImag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he.gov/emergency/events/PublishingImages/c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4227E5D1" w14:textId="77777777" w:rsidR="00A971E9" w:rsidRPr="00660FCD" w:rsidRDefault="00A971E9" w:rsidP="00660FCD">
            <w:pPr>
              <w:pStyle w:val="ListParagraph"/>
              <w:ind w:left="0"/>
              <w:rPr>
                <w:rFonts w:ascii="Calibri" w:hAnsi="Calibri"/>
                <w:sz w:val="22"/>
                <w:szCs w:val="22"/>
              </w:rPr>
            </w:pPr>
            <w:r w:rsidRPr="00660FCD">
              <w:rPr>
                <w:rFonts w:ascii="Calibri" w:hAnsi="Calibri"/>
                <w:sz w:val="22"/>
                <w:szCs w:val="22"/>
              </w:rPr>
              <w:t xml:space="preserve">If the </w:t>
            </w:r>
            <w:r w:rsidR="0000472B" w:rsidRPr="00660FCD">
              <w:rPr>
                <w:rFonts w:ascii="Calibri" w:hAnsi="Calibri"/>
                <w:sz w:val="22"/>
                <w:szCs w:val="22"/>
              </w:rPr>
              <w:t>O</w:t>
            </w:r>
            <w:r w:rsidRPr="00660FCD">
              <w:rPr>
                <w:rFonts w:ascii="Calibri" w:hAnsi="Calibri"/>
                <w:sz w:val="22"/>
                <w:szCs w:val="22"/>
              </w:rPr>
              <w:t>SS is a result of a removal that exceeded 90 minutes and there ar</w:t>
            </w:r>
            <w:r w:rsidR="0000472B" w:rsidRPr="00660FCD">
              <w:rPr>
                <w:rFonts w:ascii="Calibri" w:hAnsi="Calibri"/>
                <w:sz w:val="22"/>
                <w:szCs w:val="22"/>
              </w:rPr>
              <w:t>e no further consequences, the O</w:t>
            </w:r>
            <w:r w:rsidRPr="00660FCD">
              <w:rPr>
                <w:rFonts w:ascii="Calibri" w:hAnsi="Calibri"/>
                <w:sz w:val="22"/>
                <w:szCs w:val="22"/>
              </w:rPr>
              <w:t>SS will have already been served.</w:t>
            </w:r>
          </w:p>
        </w:tc>
      </w:tr>
    </w:tbl>
    <w:p w14:paraId="49773750" w14:textId="77777777" w:rsidR="00A971E9" w:rsidRPr="00660FCD" w:rsidRDefault="00A971E9" w:rsidP="00A971E9">
      <w:pPr>
        <w:spacing w:after="0"/>
      </w:pPr>
    </w:p>
    <w:tbl>
      <w:tblPr>
        <w:tblW w:w="0" w:type="auto"/>
        <w:tblInd w:w="828" w:type="dxa"/>
        <w:tblLook w:val="04A0" w:firstRow="1" w:lastRow="0" w:firstColumn="1" w:lastColumn="0" w:noHBand="0" w:noVBand="1"/>
      </w:tblPr>
      <w:tblGrid>
        <w:gridCol w:w="540"/>
        <w:gridCol w:w="9540"/>
      </w:tblGrid>
      <w:tr w:rsidR="00A971E9" w:rsidRPr="00F01F8C" w14:paraId="1D9F13A8" w14:textId="77777777" w:rsidTr="00660FCD">
        <w:tc>
          <w:tcPr>
            <w:tcW w:w="540" w:type="dxa"/>
            <w:shd w:val="clear" w:color="auto" w:fill="auto"/>
          </w:tcPr>
          <w:p w14:paraId="7D91E00F" w14:textId="77777777" w:rsidR="00A971E9" w:rsidRPr="00660FCD" w:rsidRDefault="00AC58B0" w:rsidP="00660FCD">
            <w:pPr>
              <w:pStyle w:val="ListParagraph"/>
              <w:ind w:left="0"/>
              <w:jc w:val="center"/>
              <w:rPr>
                <w:rFonts w:ascii="Calibri" w:hAnsi="Calibri"/>
                <w:noProof/>
                <w:sz w:val="22"/>
                <w:szCs w:val="22"/>
              </w:rPr>
            </w:pPr>
            <w:r w:rsidRPr="00660FCD">
              <w:rPr>
                <w:rFonts w:ascii="Calibri" w:hAnsi="Calibri"/>
                <w:noProof/>
                <w:sz w:val="22"/>
                <w:szCs w:val="22"/>
              </w:rPr>
              <w:drawing>
                <wp:inline distT="0" distB="0" distL="0" distR="0" wp14:anchorId="0BADD95A" wp14:editId="2778173B">
                  <wp:extent cx="190500" cy="190500"/>
                  <wp:effectExtent l="0" t="0" r="0" b="0"/>
                  <wp:docPr id="33" name="Picture 24" descr="http://www.phe.gov/emergency/events/PublishingImages/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he.gov/emergency/events/PublishingImages/n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604DA425" w14:textId="77777777" w:rsidR="00A971E9" w:rsidRPr="00660FCD" w:rsidRDefault="00A971E9" w:rsidP="00660FCD">
            <w:pPr>
              <w:pStyle w:val="ListParagraph"/>
              <w:ind w:left="0"/>
              <w:rPr>
                <w:rFonts w:ascii="Calibri" w:hAnsi="Calibri"/>
                <w:sz w:val="22"/>
                <w:szCs w:val="22"/>
              </w:rPr>
            </w:pPr>
            <w:r w:rsidRPr="00660FCD">
              <w:rPr>
                <w:rFonts w:ascii="Calibri" w:hAnsi="Calibri"/>
                <w:i/>
                <w:sz w:val="22"/>
                <w:szCs w:val="22"/>
              </w:rPr>
              <w:t xml:space="preserve">If a family requests an informal conference, the </w:t>
            </w:r>
            <w:r w:rsidR="0000472B" w:rsidRPr="00660FCD">
              <w:rPr>
                <w:rFonts w:ascii="Calibri" w:hAnsi="Calibri"/>
                <w:i/>
                <w:sz w:val="22"/>
                <w:szCs w:val="22"/>
              </w:rPr>
              <w:t>O</w:t>
            </w:r>
            <w:r w:rsidRPr="00660FCD">
              <w:rPr>
                <w:rFonts w:ascii="Calibri" w:hAnsi="Calibri"/>
                <w:i/>
                <w:sz w:val="22"/>
                <w:szCs w:val="22"/>
              </w:rPr>
              <w:t>SS cannot begin until the conference is held and a final determination is made by the principal (unless the scholar poses an immediate danger to the school’s safety).</w:t>
            </w:r>
            <w:r w:rsidRPr="00660FCD">
              <w:rPr>
                <w:rFonts w:ascii="Calibri" w:hAnsi="Calibri"/>
                <w:sz w:val="22"/>
                <w:szCs w:val="22"/>
              </w:rPr>
              <w:t xml:space="preserve"> Because our goal is to support scholars in “turning it around” as soon as possible, we encourage schools to proactively hold an “informal conference” when informing the family of the </w:t>
            </w:r>
            <w:r w:rsidR="0000472B" w:rsidRPr="00660FCD">
              <w:rPr>
                <w:rFonts w:ascii="Calibri" w:hAnsi="Calibri"/>
                <w:sz w:val="22"/>
                <w:szCs w:val="22"/>
              </w:rPr>
              <w:t>O</w:t>
            </w:r>
            <w:r w:rsidRPr="00660FCD">
              <w:rPr>
                <w:rFonts w:ascii="Calibri" w:hAnsi="Calibri"/>
                <w:sz w:val="22"/>
                <w:szCs w:val="22"/>
              </w:rPr>
              <w:t>SS.</w:t>
            </w:r>
          </w:p>
        </w:tc>
      </w:tr>
    </w:tbl>
    <w:p w14:paraId="7AC1E34D" w14:textId="77777777" w:rsidR="008503F6" w:rsidRPr="00F01F8C" w:rsidRDefault="008503F6" w:rsidP="008503F6">
      <w:pPr>
        <w:pStyle w:val="Numbering"/>
        <w:numPr>
          <w:ilvl w:val="0"/>
          <w:numId w:val="0"/>
        </w:numPr>
        <w:rPr>
          <w:szCs w:val="22"/>
        </w:rPr>
      </w:pPr>
    </w:p>
    <w:tbl>
      <w:tblPr>
        <w:tblW w:w="0" w:type="auto"/>
        <w:tblInd w:w="828" w:type="dxa"/>
        <w:tblLook w:val="04A0" w:firstRow="1" w:lastRow="0" w:firstColumn="1" w:lastColumn="0" w:noHBand="0" w:noVBand="1"/>
      </w:tblPr>
      <w:tblGrid>
        <w:gridCol w:w="540"/>
        <w:gridCol w:w="9540"/>
      </w:tblGrid>
      <w:tr w:rsidR="008D061D" w:rsidRPr="00F01F8C" w14:paraId="6F94CC4F" w14:textId="77777777" w:rsidTr="00660FCD">
        <w:tc>
          <w:tcPr>
            <w:tcW w:w="540" w:type="dxa"/>
            <w:shd w:val="clear" w:color="auto" w:fill="auto"/>
          </w:tcPr>
          <w:p w14:paraId="7B3A07EA" w14:textId="77777777" w:rsidR="008D061D" w:rsidRPr="00660FCD" w:rsidRDefault="00AC58B0" w:rsidP="00660FCD">
            <w:pPr>
              <w:pStyle w:val="ListParagraph"/>
              <w:ind w:left="0"/>
              <w:jc w:val="center"/>
              <w:rPr>
                <w:rFonts w:ascii="Calibri" w:hAnsi="Calibri"/>
                <w:sz w:val="22"/>
                <w:szCs w:val="22"/>
              </w:rPr>
            </w:pPr>
            <w:r w:rsidRPr="00660FCD">
              <w:rPr>
                <w:rFonts w:ascii="Calibri" w:hAnsi="Calibri"/>
                <w:noProof/>
                <w:sz w:val="22"/>
                <w:szCs w:val="22"/>
              </w:rPr>
              <w:drawing>
                <wp:inline distT="0" distB="0" distL="0" distR="0" wp14:anchorId="451FFB7D" wp14:editId="76FFC811">
                  <wp:extent cx="190500" cy="190500"/>
                  <wp:effectExtent l="0" t="0" r="0" b="0"/>
                  <wp:docPr id="34" name="Picture 20" descr="Rhode Isla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hode Island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9540" w:type="dxa"/>
            <w:shd w:val="clear" w:color="auto" w:fill="F2F2F2"/>
            <w:vAlign w:val="center"/>
          </w:tcPr>
          <w:p w14:paraId="7C4EA174" w14:textId="77777777" w:rsidR="008D061D" w:rsidRPr="00660FCD" w:rsidRDefault="008D061D" w:rsidP="00660FCD">
            <w:pPr>
              <w:pStyle w:val="ListParagraph"/>
              <w:ind w:left="0"/>
              <w:rPr>
                <w:rFonts w:ascii="Calibri" w:hAnsi="Calibri"/>
                <w:sz w:val="22"/>
                <w:szCs w:val="22"/>
              </w:rPr>
            </w:pPr>
            <w:r w:rsidRPr="00660FCD">
              <w:rPr>
                <w:rFonts w:ascii="Calibri" w:hAnsi="Calibri"/>
                <w:sz w:val="22"/>
                <w:szCs w:val="22"/>
              </w:rPr>
              <w:t>If the OSS is a result of a removal that exceeded 4 hours and there are no further consequences, the OSS will have already been served.</w:t>
            </w:r>
          </w:p>
        </w:tc>
      </w:tr>
    </w:tbl>
    <w:p w14:paraId="3A6EE591" w14:textId="77777777" w:rsidR="008D061D" w:rsidRPr="00F01F8C" w:rsidRDefault="008D061D" w:rsidP="008503F6">
      <w:pPr>
        <w:pStyle w:val="Numbering"/>
        <w:numPr>
          <w:ilvl w:val="0"/>
          <w:numId w:val="0"/>
        </w:numPr>
        <w:rPr>
          <w:szCs w:val="22"/>
        </w:rPr>
      </w:pPr>
    </w:p>
    <w:p w14:paraId="4B69B0AF" w14:textId="77777777" w:rsidR="00A971E9" w:rsidRPr="00F01F8C" w:rsidRDefault="00A971E9" w:rsidP="00A971E9">
      <w:pPr>
        <w:pStyle w:val="Numbering"/>
        <w:ind w:left="720" w:hanging="360"/>
        <w:rPr>
          <w:b w:val="0"/>
          <w:szCs w:val="22"/>
        </w:rPr>
      </w:pPr>
      <w:r w:rsidRPr="00F01F8C">
        <w:rPr>
          <w:szCs w:val="22"/>
        </w:rPr>
        <w:t>If applicable, DOS or designee updates IC and student file with additional information and materials</w:t>
      </w:r>
      <w:r w:rsidR="00782387" w:rsidRPr="00F01F8C">
        <w:rPr>
          <w:b w:val="0"/>
          <w:szCs w:val="22"/>
        </w:rPr>
        <w:t xml:space="preserve"> </w:t>
      </w:r>
      <w:r w:rsidR="0000472B" w:rsidRPr="00F01F8C">
        <w:rPr>
          <w:b w:val="0"/>
          <w:szCs w:val="22"/>
        </w:rPr>
        <w:t>(e.g., length</w:t>
      </w:r>
      <w:r w:rsidR="00FB75CB" w:rsidRPr="00F01F8C">
        <w:rPr>
          <w:b w:val="0"/>
          <w:szCs w:val="22"/>
        </w:rPr>
        <w:t xml:space="preserve"> of O</w:t>
      </w:r>
      <w:r w:rsidR="0000472B" w:rsidRPr="00F01F8C">
        <w:rPr>
          <w:b w:val="0"/>
          <w:szCs w:val="22"/>
        </w:rPr>
        <w:t>SS is shortened, scholars agree to behavior plan).</w:t>
      </w:r>
    </w:p>
    <w:p w14:paraId="30AC0E94" w14:textId="77777777" w:rsidR="00DB2775" w:rsidRPr="00F01F8C" w:rsidRDefault="00DB2775" w:rsidP="00DB2775">
      <w:pPr>
        <w:pStyle w:val="Numbering"/>
        <w:numPr>
          <w:ilvl w:val="0"/>
          <w:numId w:val="0"/>
        </w:numPr>
        <w:ind w:left="1080" w:hanging="720"/>
        <w:rPr>
          <w:szCs w:val="22"/>
        </w:rPr>
      </w:pPr>
    </w:p>
    <w:p w14:paraId="53B817E9" w14:textId="77777777" w:rsidR="008719EA" w:rsidRPr="00F01F8C" w:rsidRDefault="008719EA" w:rsidP="00DB2775">
      <w:pPr>
        <w:pStyle w:val="Numbering"/>
        <w:ind w:left="720" w:hanging="360"/>
        <w:rPr>
          <w:szCs w:val="22"/>
        </w:rPr>
      </w:pPr>
      <w:r w:rsidRPr="00F01F8C">
        <w:rPr>
          <w:szCs w:val="22"/>
        </w:rPr>
        <w:t xml:space="preserve">Dean schedules a reentry meeting with the parent and scholar that should happen before the scholar returns to class.  </w:t>
      </w:r>
      <w:r w:rsidRPr="00F01F8C">
        <w:rPr>
          <w:b w:val="0"/>
          <w:szCs w:val="22"/>
        </w:rPr>
        <w:t>This meeting is intended to ensure a successful reentry to class.  The child should reflect on the incident and what he/she will do different next time, practice replacement behaviors with the parent and dean and prepare to return to class.  (</w:t>
      </w:r>
      <w:r w:rsidRPr="00F01F8C">
        <w:rPr>
          <w:i/>
          <w:szCs w:val="22"/>
        </w:rPr>
        <w:t>IMPORTANT NOTE:</w:t>
      </w:r>
      <w:r w:rsidRPr="00F01F8C">
        <w:rPr>
          <w:b w:val="0"/>
          <w:i/>
          <w:szCs w:val="22"/>
        </w:rPr>
        <w:t xml:space="preserve"> We cannot legally mandate a parent to come to the school for this meeting, which means we would never keep a scholar out of class if the parent does not attend the reentry meeting.  This is a suggested best practice, and again, cannot be legally mandated</w:t>
      </w:r>
      <w:r w:rsidRPr="00F01F8C">
        <w:rPr>
          <w:b w:val="0"/>
          <w:szCs w:val="22"/>
        </w:rPr>
        <w:t>.)</w:t>
      </w:r>
    </w:p>
    <w:p w14:paraId="587A1ECF" w14:textId="77777777" w:rsidR="00E01945" w:rsidRPr="00F01F8C" w:rsidRDefault="00E01945" w:rsidP="00E01945">
      <w:pPr>
        <w:pStyle w:val="Heading2"/>
      </w:pPr>
      <w:bookmarkStart w:id="15" w:name="_Toc451518393"/>
      <w:r w:rsidRPr="00F01F8C">
        <w:t>Out-of-School Suspension (NY Long-Term)</w:t>
      </w:r>
      <w:bookmarkEnd w:id="15"/>
    </w:p>
    <w:p w14:paraId="5FFCCAE2" w14:textId="77777777" w:rsidR="003A4FCA" w:rsidRPr="00F01F8C" w:rsidRDefault="003A4FCA" w:rsidP="00C17D9E">
      <w:pPr>
        <w:pStyle w:val="Numbering"/>
        <w:numPr>
          <w:ilvl w:val="0"/>
          <w:numId w:val="10"/>
        </w:numPr>
        <w:spacing w:before="240" w:after="240"/>
        <w:ind w:left="720" w:hanging="360"/>
        <w:rPr>
          <w:b w:val="0"/>
          <w:szCs w:val="22"/>
        </w:rPr>
      </w:pPr>
      <w:r w:rsidRPr="00F01F8C">
        <w:rPr>
          <w:szCs w:val="22"/>
        </w:rPr>
        <w:t>A</w:t>
      </w:r>
      <w:r w:rsidR="00082C3F" w:rsidRPr="00F01F8C">
        <w:rPr>
          <w:szCs w:val="22"/>
        </w:rPr>
        <w:t>ccountability Conversation (</w:t>
      </w:r>
      <w:r w:rsidRPr="00F01F8C">
        <w:rPr>
          <w:szCs w:val="22"/>
        </w:rPr>
        <w:t>Informal Hearing)</w:t>
      </w:r>
      <w:r w:rsidRPr="00F01F8C">
        <w:rPr>
          <w:b w:val="0"/>
          <w:szCs w:val="22"/>
        </w:rPr>
        <w:t>: This is the scholar’s opportunity to reflect on the incident with a staff member.  This is the staff member’s opportunity to gather relevant information</w:t>
      </w:r>
      <w:r w:rsidR="00082C3F" w:rsidRPr="00F01F8C">
        <w:rPr>
          <w:b w:val="0"/>
          <w:szCs w:val="22"/>
        </w:rPr>
        <w:t xml:space="preserve"> regarding the infraction that occurred</w:t>
      </w:r>
      <w:r w:rsidRPr="00F01F8C">
        <w:rPr>
          <w:b w:val="0"/>
          <w:szCs w:val="22"/>
        </w:rPr>
        <w:t>.  While the staff member can take written notes, the scholar’s account should be shared orally.</w:t>
      </w:r>
      <w:r w:rsidR="001903B5">
        <w:rPr>
          <w:b w:val="0"/>
          <w:szCs w:val="22"/>
        </w:rPr>
        <w:t xml:space="preserve">  During this conversation, the staff member should ask the scholar to share his/her account of the behavior or incident.  The staff member should also communicate to the scholar why the behavior or incident was inappropriate, and that why the behavior constituted an infraction resulting in a consequence.</w:t>
      </w:r>
    </w:p>
    <w:p w14:paraId="00001839" w14:textId="77777777" w:rsidR="00E01945" w:rsidRPr="00F01F8C" w:rsidRDefault="0079022D" w:rsidP="00C17D9E">
      <w:pPr>
        <w:pStyle w:val="Numbering"/>
        <w:numPr>
          <w:ilvl w:val="0"/>
          <w:numId w:val="10"/>
        </w:numPr>
        <w:spacing w:before="240" w:after="240"/>
        <w:ind w:left="720" w:hanging="360"/>
        <w:rPr>
          <w:b w:val="0"/>
          <w:szCs w:val="22"/>
        </w:rPr>
      </w:pPr>
      <w:r w:rsidRPr="00F01F8C">
        <w:rPr>
          <w:szCs w:val="22"/>
        </w:rPr>
        <w:t>Principal</w:t>
      </w:r>
      <w:r w:rsidR="00B53C8E" w:rsidRPr="00F01F8C">
        <w:rPr>
          <w:szCs w:val="22"/>
        </w:rPr>
        <w:t xml:space="preserve"> </w:t>
      </w:r>
      <w:r w:rsidR="00DE1B19" w:rsidRPr="00F01F8C">
        <w:rPr>
          <w:szCs w:val="22"/>
        </w:rPr>
        <w:t xml:space="preserve">decides to </w:t>
      </w:r>
      <w:r w:rsidR="00160575">
        <w:rPr>
          <w:szCs w:val="22"/>
        </w:rPr>
        <w:t xml:space="preserve">seek a </w:t>
      </w:r>
      <w:r w:rsidR="00B53C8E" w:rsidRPr="00F01F8C">
        <w:rPr>
          <w:szCs w:val="22"/>
        </w:rPr>
        <w:t xml:space="preserve">LT OSS and </w:t>
      </w:r>
      <w:r w:rsidR="004E6D7C">
        <w:rPr>
          <w:szCs w:val="22"/>
        </w:rPr>
        <w:t xml:space="preserve">contacts the </w:t>
      </w:r>
      <w:r w:rsidR="00B53C8E" w:rsidRPr="00F01F8C">
        <w:rPr>
          <w:szCs w:val="22"/>
        </w:rPr>
        <w:t>Regional Superintendent</w:t>
      </w:r>
      <w:r w:rsidR="005807BD" w:rsidRPr="00F01F8C">
        <w:rPr>
          <w:szCs w:val="22"/>
        </w:rPr>
        <w:t xml:space="preserve"> </w:t>
      </w:r>
      <w:r w:rsidR="001F55EF">
        <w:rPr>
          <w:szCs w:val="22"/>
        </w:rPr>
        <w:t xml:space="preserve">to discuss the proposed </w:t>
      </w:r>
      <w:r w:rsidR="004E6D7C">
        <w:rPr>
          <w:szCs w:val="22"/>
        </w:rPr>
        <w:t>consequence</w:t>
      </w:r>
      <w:r w:rsidR="00E01945" w:rsidRPr="00F01F8C">
        <w:rPr>
          <w:b w:val="0"/>
          <w:szCs w:val="22"/>
        </w:rPr>
        <w:t>.</w:t>
      </w:r>
      <w:r w:rsidR="0009344E" w:rsidRPr="00F01F8C">
        <w:rPr>
          <w:b w:val="0"/>
          <w:szCs w:val="22"/>
        </w:rPr>
        <w:t xml:space="preserve"> In New York, a LT OSS is rem</w:t>
      </w:r>
      <w:r w:rsidR="00CB731C" w:rsidRPr="00F01F8C">
        <w:rPr>
          <w:b w:val="0"/>
          <w:szCs w:val="22"/>
        </w:rPr>
        <w:t>oval from school for more than 10</w:t>
      </w:r>
      <w:r w:rsidR="0009344E" w:rsidRPr="00F01F8C">
        <w:rPr>
          <w:b w:val="0"/>
          <w:szCs w:val="22"/>
        </w:rPr>
        <w:t xml:space="preserve"> days and up to 1 year. A LT OSS is similar to a CT Expulsion and should be assigned under rare circumstances.</w:t>
      </w:r>
      <w:r w:rsidR="00E01945" w:rsidRPr="00F01F8C">
        <w:rPr>
          <w:b w:val="0"/>
          <w:szCs w:val="22"/>
        </w:rPr>
        <w:t xml:space="preserve"> </w:t>
      </w:r>
      <w:r w:rsidR="00E013D2" w:rsidRPr="00F01F8C">
        <w:rPr>
          <w:b w:val="0"/>
          <w:szCs w:val="22"/>
        </w:rPr>
        <w:t>Given the communication requirements, schools consider</w:t>
      </w:r>
      <w:r w:rsidR="00305ADE" w:rsidRPr="00F01F8C">
        <w:rPr>
          <w:b w:val="0"/>
          <w:szCs w:val="22"/>
        </w:rPr>
        <w:t xml:space="preserve">ing a Long-Term OSS </w:t>
      </w:r>
      <w:r w:rsidR="005807BD" w:rsidRPr="00F01F8C">
        <w:rPr>
          <w:b w:val="0"/>
          <w:szCs w:val="22"/>
        </w:rPr>
        <w:t>should issue a Short-Term OSS in</w:t>
      </w:r>
      <w:r w:rsidR="00E013D2" w:rsidRPr="00F01F8C">
        <w:rPr>
          <w:b w:val="0"/>
          <w:szCs w:val="22"/>
        </w:rPr>
        <w:t xml:space="preserve"> conjunction </w:t>
      </w:r>
      <w:r w:rsidR="005807BD" w:rsidRPr="00F01F8C">
        <w:rPr>
          <w:b w:val="0"/>
          <w:szCs w:val="22"/>
        </w:rPr>
        <w:t>to ensure that all formal hearing steps are taken</w:t>
      </w:r>
      <w:r w:rsidR="003D5094" w:rsidRPr="00F01F8C">
        <w:rPr>
          <w:b w:val="0"/>
          <w:szCs w:val="22"/>
        </w:rPr>
        <w:t xml:space="preserve"> within the legal timeframes</w:t>
      </w:r>
      <w:r w:rsidR="00E013D2" w:rsidRPr="00F01F8C">
        <w:rPr>
          <w:b w:val="0"/>
          <w:szCs w:val="22"/>
        </w:rPr>
        <w:t xml:space="preserve">. </w:t>
      </w:r>
      <w:r w:rsidR="00E01945" w:rsidRPr="00F01F8C">
        <w:rPr>
          <w:b w:val="0"/>
          <w:szCs w:val="22"/>
        </w:rPr>
        <w:t xml:space="preserve">If the scholar has an IEP or 504 Plan, </w:t>
      </w:r>
      <w:r w:rsidR="00B53C8E" w:rsidRPr="00F01F8C">
        <w:rPr>
          <w:b w:val="0"/>
          <w:szCs w:val="22"/>
        </w:rPr>
        <w:t>DOS</w:t>
      </w:r>
      <w:r w:rsidR="00E01945" w:rsidRPr="00F01F8C">
        <w:rPr>
          <w:b w:val="0"/>
          <w:szCs w:val="22"/>
        </w:rPr>
        <w:t xml:space="preserve"> contact</w:t>
      </w:r>
      <w:r w:rsidR="00B53C8E" w:rsidRPr="00F01F8C">
        <w:rPr>
          <w:b w:val="0"/>
          <w:szCs w:val="22"/>
        </w:rPr>
        <w:t>s</w:t>
      </w:r>
      <w:r w:rsidR="00E01945" w:rsidRPr="00F01F8C">
        <w:rPr>
          <w:b w:val="0"/>
          <w:szCs w:val="22"/>
        </w:rPr>
        <w:t xml:space="preserve"> the SSC and assess</w:t>
      </w:r>
      <w:r w:rsidR="00817C9A" w:rsidRPr="00F01F8C">
        <w:rPr>
          <w:b w:val="0"/>
          <w:szCs w:val="22"/>
        </w:rPr>
        <w:t>es</w:t>
      </w:r>
      <w:r w:rsidR="00E01945" w:rsidRPr="00F01F8C">
        <w:rPr>
          <w:b w:val="0"/>
          <w:szCs w:val="22"/>
        </w:rPr>
        <w:t xml:space="preserve"> data to determine if additional requirements are needed (e.g., the OSS is longer than 10 days and/or results in the cumulative removal of more than 10 days).</w:t>
      </w:r>
    </w:p>
    <w:p w14:paraId="1EADE733" w14:textId="77777777" w:rsidR="00E01945" w:rsidRPr="00660FCD" w:rsidRDefault="00E01945"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collects relevant documents (e.g., scholar statements, teacher notes) and initiates the </w:t>
      </w:r>
      <w:r w:rsidR="00B53C8E" w:rsidRPr="00660FCD">
        <w:rPr>
          <w:rFonts w:ascii="Calibri" w:hAnsi="Calibri"/>
          <w:b/>
          <w:sz w:val="22"/>
          <w:szCs w:val="22"/>
        </w:rPr>
        <w:t xml:space="preserve">LT </w:t>
      </w:r>
      <w:r w:rsidRPr="00660FCD">
        <w:rPr>
          <w:rFonts w:ascii="Calibri" w:hAnsi="Calibri"/>
          <w:b/>
          <w:sz w:val="22"/>
          <w:szCs w:val="22"/>
        </w:rPr>
        <w:t xml:space="preserve">OSS Checklist Process. </w:t>
      </w:r>
      <w:r w:rsidRPr="00660FCD">
        <w:rPr>
          <w:rFonts w:ascii="Calibri" w:hAnsi="Calibri"/>
          <w:sz w:val="22"/>
          <w:szCs w:val="22"/>
        </w:rPr>
        <w:t xml:space="preserve">The </w:t>
      </w:r>
      <w:r w:rsidR="00B53C8E" w:rsidRPr="00660FCD">
        <w:rPr>
          <w:rFonts w:ascii="Calibri" w:hAnsi="Calibri"/>
          <w:sz w:val="22"/>
          <w:szCs w:val="22"/>
        </w:rPr>
        <w:t xml:space="preserve">LT </w:t>
      </w:r>
      <w:r w:rsidRPr="00660FCD">
        <w:rPr>
          <w:rFonts w:ascii="Calibri" w:hAnsi="Calibri"/>
          <w:sz w:val="22"/>
          <w:szCs w:val="22"/>
        </w:rPr>
        <w:t xml:space="preserve">OSS Checklist can be found in the </w:t>
      </w:r>
      <w:hyperlink w:anchor="Appendix" w:history="1">
        <w:r w:rsidRPr="00660FCD">
          <w:rPr>
            <w:rStyle w:val="Hyperlink"/>
            <w:rFonts w:ascii="Calibri" w:hAnsi="Calibri"/>
            <w:sz w:val="22"/>
            <w:szCs w:val="22"/>
          </w:rPr>
          <w:t>Appe</w:t>
        </w:r>
        <w:r w:rsidRPr="00660FCD">
          <w:rPr>
            <w:rStyle w:val="Hyperlink"/>
            <w:rFonts w:ascii="Calibri" w:hAnsi="Calibri"/>
            <w:sz w:val="22"/>
            <w:szCs w:val="22"/>
          </w:rPr>
          <w:t>n</w:t>
        </w:r>
        <w:r w:rsidRPr="00660FCD">
          <w:rPr>
            <w:rStyle w:val="Hyperlink"/>
            <w:rFonts w:ascii="Calibri" w:hAnsi="Calibri"/>
            <w:sz w:val="22"/>
            <w:szCs w:val="22"/>
          </w:rPr>
          <w:t>dix</w:t>
        </w:r>
      </w:hyperlink>
      <w:r w:rsidRPr="00660FCD">
        <w:rPr>
          <w:rFonts w:ascii="Calibri" w:hAnsi="Calibri"/>
          <w:sz w:val="22"/>
          <w:szCs w:val="22"/>
        </w:rPr>
        <w:t>.</w:t>
      </w:r>
    </w:p>
    <w:p w14:paraId="108B549E" w14:textId="77777777" w:rsidR="00E01945" w:rsidRPr="00660FCD" w:rsidRDefault="00E01945"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DOS or designee calls parent to inform parent of scholar OSS, the length of the OSS, the event/behavior that led to the OSS and, if available, when/where the scholar should report for alternative education.</w:t>
      </w:r>
      <w:r w:rsidR="0009344E" w:rsidRPr="00660FCD">
        <w:rPr>
          <w:rFonts w:ascii="Calibri" w:hAnsi="Calibri"/>
          <w:b/>
          <w:sz w:val="22"/>
          <w:szCs w:val="22"/>
        </w:rPr>
        <w:t xml:space="preserve"> </w:t>
      </w:r>
      <w:r w:rsidR="0009344E" w:rsidRPr="00660FCD">
        <w:rPr>
          <w:rFonts w:ascii="Calibri" w:hAnsi="Calibri"/>
          <w:b/>
          <w:i/>
          <w:sz w:val="22"/>
          <w:szCs w:val="22"/>
        </w:rPr>
        <w:t xml:space="preserve">The school must also inform the parent that a formal hearing will take place by the </w:t>
      </w:r>
      <w:r w:rsidR="007D6C15">
        <w:rPr>
          <w:rFonts w:ascii="Calibri" w:hAnsi="Calibri"/>
          <w:b/>
          <w:i/>
          <w:sz w:val="22"/>
          <w:szCs w:val="22"/>
        </w:rPr>
        <w:t>10</w:t>
      </w:r>
      <w:r w:rsidR="0009344E" w:rsidRPr="00660FCD">
        <w:rPr>
          <w:rFonts w:ascii="Calibri" w:hAnsi="Calibri"/>
          <w:b/>
          <w:i/>
          <w:sz w:val="22"/>
          <w:szCs w:val="22"/>
          <w:vertAlign w:val="superscript"/>
        </w:rPr>
        <w:t>th</w:t>
      </w:r>
      <w:r w:rsidR="0009344E" w:rsidRPr="00660FCD">
        <w:rPr>
          <w:rFonts w:ascii="Calibri" w:hAnsi="Calibri"/>
          <w:b/>
          <w:i/>
          <w:sz w:val="22"/>
          <w:szCs w:val="22"/>
        </w:rPr>
        <w:t xml:space="preserve"> day after the incident</w:t>
      </w:r>
      <w:r w:rsidR="00A86749" w:rsidRPr="00660FCD">
        <w:rPr>
          <w:rFonts w:ascii="Calibri" w:hAnsi="Calibri"/>
          <w:b/>
          <w:i/>
          <w:sz w:val="22"/>
          <w:szCs w:val="22"/>
        </w:rPr>
        <w:t xml:space="preserve"> and that the parent will have at least 3-days’ notice</w:t>
      </w:r>
      <w:r w:rsidR="0009344E" w:rsidRPr="00660FCD">
        <w:rPr>
          <w:rFonts w:ascii="Calibri" w:hAnsi="Calibri"/>
          <w:i/>
          <w:sz w:val="22"/>
          <w:szCs w:val="22"/>
        </w:rPr>
        <w:t>.</w:t>
      </w:r>
      <w:r w:rsidRPr="00660FCD">
        <w:rPr>
          <w:rFonts w:ascii="Calibri" w:hAnsi="Calibri"/>
          <w:sz w:val="22"/>
          <w:szCs w:val="22"/>
        </w:rPr>
        <w:t xml:space="preserve"> If the parent cannot be </w:t>
      </w:r>
      <w:r w:rsidR="007C1115" w:rsidRPr="00660FCD">
        <w:rPr>
          <w:rFonts w:ascii="Calibri" w:hAnsi="Calibri"/>
          <w:sz w:val="22"/>
          <w:szCs w:val="22"/>
        </w:rPr>
        <w:t xml:space="preserve">immediately </w:t>
      </w:r>
      <w:r w:rsidRPr="00660FCD">
        <w:rPr>
          <w:rFonts w:ascii="Calibri" w:hAnsi="Calibri"/>
          <w:sz w:val="22"/>
          <w:szCs w:val="22"/>
        </w:rPr>
        <w:t xml:space="preserve">reached by phone, the DOS or designee must </w:t>
      </w:r>
      <w:r w:rsidR="00500318" w:rsidRPr="00660FCD">
        <w:rPr>
          <w:rFonts w:ascii="Calibri" w:hAnsi="Calibri"/>
          <w:sz w:val="22"/>
          <w:szCs w:val="22"/>
        </w:rPr>
        <w:t>leave a message so that the parent is aware of the scholar’s OSS</w:t>
      </w:r>
      <w:r w:rsidRPr="00660FCD">
        <w:rPr>
          <w:rFonts w:ascii="Calibri" w:hAnsi="Calibri"/>
          <w:sz w:val="22"/>
          <w:szCs w:val="22"/>
        </w:rPr>
        <w:t xml:space="preserve">. </w:t>
      </w:r>
      <w:r w:rsidR="007C1115" w:rsidRPr="00660FCD">
        <w:rPr>
          <w:rFonts w:ascii="Calibri" w:hAnsi="Calibri"/>
          <w:sz w:val="22"/>
          <w:szCs w:val="22"/>
        </w:rPr>
        <w:t xml:space="preserve">Additionally, all parent communication around suspensions must be logged. The communication should be logged in Infinite Campus using the PLP module or in the school’s parent communication tracker.  </w:t>
      </w:r>
    </w:p>
    <w:p w14:paraId="4C39DE6E" w14:textId="77777777" w:rsidR="0080566B" w:rsidRPr="00F01F8C" w:rsidRDefault="0080566B" w:rsidP="0080566B">
      <w:pPr>
        <w:pStyle w:val="Numbering"/>
        <w:ind w:left="720" w:hanging="360"/>
        <w:rPr>
          <w:b w:val="0"/>
          <w:i/>
          <w:szCs w:val="22"/>
        </w:rPr>
      </w:pPr>
      <w:r w:rsidRPr="00F01F8C">
        <w:rPr>
          <w:i/>
          <w:szCs w:val="22"/>
        </w:rPr>
        <w:t xml:space="preserve">In New York, </w:t>
      </w:r>
      <w:r w:rsidR="001E1A35" w:rsidRPr="00F01F8C">
        <w:rPr>
          <w:i/>
          <w:szCs w:val="22"/>
        </w:rPr>
        <w:t>scholars suspended out of school for any length of time have the right to</w:t>
      </w:r>
      <w:r w:rsidRPr="00F01F8C">
        <w:rPr>
          <w:i/>
          <w:szCs w:val="22"/>
        </w:rPr>
        <w:t xml:space="preserve"> substantially equivalent alternative education </w:t>
      </w:r>
      <w:r w:rsidR="00C607AC" w:rsidRPr="00F01F8C">
        <w:rPr>
          <w:i/>
          <w:szCs w:val="22"/>
        </w:rPr>
        <w:t>in addition to IEP services</w:t>
      </w:r>
      <w:r w:rsidRPr="00F01F8C">
        <w:rPr>
          <w:i/>
          <w:szCs w:val="22"/>
        </w:rPr>
        <w:t>.</w:t>
      </w:r>
      <w:r w:rsidRPr="00F01F8C">
        <w:rPr>
          <w:szCs w:val="22"/>
        </w:rPr>
        <w:t xml:space="preserve"> If </w:t>
      </w:r>
      <w:r w:rsidR="007D2AE9" w:rsidRPr="00F01F8C">
        <w:rPr>
          <w:szCs w:val="22"/>
        </w:rPr>
        <w:t>the parent indicates that they would like these services</w:t>
      </w:r>
      <w:r w:rsidRPr="00F01F8C">
        <w:rPr>
          <w:szCs w:val="22"/>
        </w:rPr>
        <w:t>, the DOS or designee asks DSO and or designee to arrange 1-2-hours of alternative education per day (1 hour per day for elementary and 2 hours per day for secondary) and collects classwork, homework, etc. from scholar’s teacher for scholar to complete</w:t>
      </w:r>
      <w:r w:rsidRPr="00F01F8C">
        <w:rPr>
          <w:b w:val="0"/>
          <w:szCs w:val="22"/>
        </w:rPr>
        <w:t xml:space="preserve">. To the extent possible, instruction should be staggered throughout the week.  This is not a requirement however and the school could choose to do 2-3 days a week and meet the requisite hours.  </w:t>
      </w:r>
      <w:r w:rsidRPr="00F01F8C">
        <w:rPr>
          <w:b w:val="0"/>
          <w:i/>
          <w:szCs w:val="22"/>
        </w:rPr>
        <w:t>Alternative education can be conducted at the school or in a public location which is reasonably accessible to the scholar (e.g., public library) and may be led either by an AF staff member or substitute teacher using materials provided by the suspended scholar’s teachers.</w:t>
      </w:r>
      <w:r w:rsidRPr="00F01F8C">
        <w:rPr>
          <w:b w:val="0"/>
          <w:szCs w:val="22"/>
        </w:rPr>
        <w:t xml:space="preserve"> </w:t>
      </w:r>
      <w:r w:rsidRPr="00F01F8C">
        <w:rPr>
          <w:b w:val="0"/>
          <w:i/>
          <w:szCs w:val="22"/>
        </w:rPr>
        <w:t xml:space="preserve">Completed assignments and assessments will receive full credit if submitted. If the suspended scholar has an IEP, the scholar </w:t>
      </w:r>
      <w:r w:rsidR="00C607AC" w:rsidRPr="00F01F8C">
        <w:rPr>
          <w:b w:val="0"/>
          <w:i/>
          <w:szCs w:val="22"/>
        </w:rPr>
        <w:t xml:space="preserve">has the right to </w:t>
      </w:r>
      <w:r w:rsidRPr="00F01F8C">
        <w:rPr>
          <w:b w:val="0"/>
          <w:i/>
          <w:szCs w:val="22"/>
        </w:rPr>
        <w:t>educational services consistent with the IEP.</w:t>
      </w:r>
    </w:p>
    <w:p w14:paraId="6317022B" w14:textId="77777777" w:rsidR="00E01945" w:rsidRPr="00660FCD" w:rsidRDefault="00E01945"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By the end of the day, the DOS or designee enters OSS in Infinite Campus. </w:t>
      </w:r>
      <w:r w:rsidRPr="00660FCD">
        <w:rPr>
          <w:rFonts w:ascii="Calibri" w:hAnsi="Calibri"/>
          <w:sz w:val="22"/>
          <w:szCs w:val="22"/>
        </w:rPr>
        <w:t xml:space="preserve">The OSS entry should also capture any re-entry or incident-specific practices used (e.g., family meeting, public apology, behavior contract, etc.). For step-by-step IC data entry instructions, please see the </w:t>
      </w:r>
      <w:hyperlink r:id="rId23" w:history="1">
        <w:r w:rsidRPr="00660FCD">
          <w:rPr>
            <w:rStyle w:val="Hyperlink"/>
            <w:rFonts w:ascii="Calibri" w:hAnsi="Calibri"/>
            <w:sz w:val="22"/>
            <w:szCs w:val="22"/>
          </w:rPr>
          <w:t>Infinite Campus Behavior Guide</w:t>
        </w:r>
      </w:hyperlink>
      <w:r w:rsidRPr="00660FCD">
        <w:rPr>
          <w:rFonts w:ascii="Calibri" w:hAnsi="Calibri"/>
          <w:sz w:val="22"/>
          <w:szCs w:val="22"/>
        </w:rPr>
        <w:t>.</w:t>
      </w:r>
    </w:p>
    <w:p w14:paraId="04BB0E28" w14:textId="77777777" w:rsidR="00E01945" w:rsidRPr="003874E3" w:rsidRDefault="00E01945" w:rsidP="003874E3">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At the end of the day, the DOS or designee generates OSS Formal Letter</w:t>
      </w:r>
      <w:r w:rsidRPr="00660FCD">
        <w:rPr>
          <w:rFonts w:ascii="Calibri" w:hAnsi="Calibri"/>
          <w:sz w:val="22"/>
          <w:szCs w:val="22"/>
        </w:rPr>
        <w:t xml:space="preserve">. The OSS Formal Letters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r w:rsidR="003874E3">
        <w:rPr>
          <w:rFonts w:ascii="Calibri" w:hAnsi="Calibri"/>
          <w:sz w:val="22"/>
          <w:szCs w:val="22"/>
        </w:rPr>
        <w:t xml:space="preserve">  These Formal Letters have been vetted by AF Counsel and should be used in lieu of any prior templates or drafts, to ensure that schools are in compliance with all notice and other procedural requirements. </w:t>
      </w:r>
    </w:p>
    <w:p w14:paraId="171AC28A" w14:textId="77777777" w:rsidR="00E01945" w:rsidRPr="00660FCD" w:rsidRDefault="00E01945"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DOS or designee hands off Formal Letter, OSS Checklist and relevant documents to Ops Team.</w:t>
      </w:r>
    </w:p>
    <w:p w14:paraId="78A5EFD6" w14:textId="77777777" w:rsidR="00B8070B" w:rsidRPr="007E2ED7" w:rsidRDefault="00E01945" w:rsidP="00B8070B">
      <w:pPr>
        <w:pStyle w:val="Numbering"/>
        <w:ind w:left="720" w:hanging="360"/>
        <w:rPr>
          <w:b w:val="0"/>
          <w:szCs w:val="22"/>
        </w:rPr>
      </w:pPr>
      <w:r w:rsidRPr="00F01F8C">
        <w:rPr>
          <w:szCs w:val="22"/>
        </w:rPr>
        <w:t>Ops Team sends Formal Letter home to be received within 24 hours of OSS being assigned</w:t>
      </w:r>
      <w:r w:rsidRPr="00F01F8C">
        <w:rPr>
          <w:b w:val="0"/>
          <w:szCs w:val="22"/>
        </w:rPr>
        <w:t xml:space="preserve">. Given the tight turnaround, we recommend using a form of express delivery that provides receipt of delivery. </w:t>
      </w:r>
      <w:r w:rsidR="007D6C15">
        <w:rPr>
          <w:b w:val="0"/>
          <w:szCs w:val="22"/>
        </w:rPr>
        <w:t xml:space="preserve">If the Formal Letter is sent via email, it should be signed by the principal or their designee, and sent in PDF form. </w:t>
      </w:r>
      <w:r w:rsidRPr="00F01F8C">
        <w:rPr>
          <w:b w:val="0"/>
          <w:szCs w:val="22"/>
        </w:rPr>
        <w:t>Ops Teams documents the delivery of the letter in the PLP module of IC. If available, receipt of mailing is also kept with OSS Checklist “packet.”</w:t>
      </w:r>
    </w:p>
    <w:p w14:paraId="10EEDE6E" w14:textId="77777777" w:rsidR="00056EF3" w:rsidRPr="0033658B" w:rsidRDefault="00B8070B" w:rsidP="0033658B">
      <w:pPr>
        <w:pStyle w:val="ListParagraph"/>
        <w:numPr>
          <w:ilvl w:val="0"/>
          <w:numId w:val="3"/>
        </w:numPr>
        <w:spacing w:before="240" w:after="240"/>
        <w:ind w:left="720" w:hanging="360"/>
        <w:rPr>
          <w:szCs w:val="22"/>
        </w:rPr>
      </w:pPr>
      <w:r w:rsidRPr="00660FCD">
        <w:rPr>
          <w:rFonts w:ascii="Calibri" w:hAnsi="Calibri"/>
          <w:b/>
          <w:sz w:val="22"/>
          <w:szCs w:val="22"/>
        </w:rPr>
        <w:t>DOS partners with DSO to contact Team X</w:t>
      </w:r>
      <w:r>
        <w:rPr>
          <w:rFonts w:ascii="Calibri" w:hAnsi="Calibri"/>
          <w:b/>
          <w:sz w:val="22"/>
          <w:szCs w:val="22"/>
        </w:rPr>
        <w:t xml:space="preserve"> and Team Legal &amp; Compliance</w:t>
      </w:r>
      <w:r w:rsidRPr="00660FCD">
        <w:rPr>
          <w:rFonts w:ascii="Calibri" w:hAnsi="Calibri"/>
          <w:sz w:val="22"/>
          <w:szCs w:val="22"/>
        </w:rPr>
        <w:t xml:space="preserve">. Team X will help ensure that a Board Member or Hearing Officer is available for an Expulsion Hearing within 10 days of the incident.  </w:t>
      </w:r>
      <w:r w:rsidRPr="00660FCD">
        <w:rPr>
          <w:rFonts w:ascii="Calibri" w:hAnsi="Calibri" w:cs="Calibri"/>
          <w:sz w:val="22"/>
          <w:szCs w:val="22"/>
        </w:rPr>
        <w:t>In all states (RI/CT/NY), we must have a hearing officer. It can EITHER be a Regional Superintendent OR a hearing officer (a lawyer who does this) that AF has found. In CT and RI, the school has the power to choose which of these to use, and in NY, the board does.</w:t>
      </w:r>
    </w:p>
    <w:p w14:paraId="36D7D4D7" w14:textId="77777777" w:rsidR="00940045" w:rsidRPr="00F01F8C" w:rsidRDefault="00940045" w:rsidP="00E01945">
      <w:pPr>
        <w:pStyle w:val="Numbering"/>
        <w:ind w:left="720" w:hanging="360"/>
        <w:rPr>
          <w:b w:val="0"/>
          <w:szCs w:val="22"/>
        </w:rPr>
      </w:pPr>
      <w:r w:rsidRPr="00F01F8C">
        <w:rPr>
          <w:szCs w:val="22"/>
        </w:rPr>
        <w:t xml:space="preserve">School schedules </w:t>
      </w:r>
      <w:r w:rsidR="00EC137B" w:rsidRPr="00F01F8C">
        <w:rPr>
          <w:szCs w:val="22"/>
        </w:rPr>
        <w:t xml:space="preserve">and holds </w:t>
      </w:r>
      <w:r w:rsidRPr="00F01F8C">
        <w:rPr>
          <w:szCs w:val="22"/>
        </w:rPr>
        <w:t>formal hearing with Regional Superintendent</w:t>
      </w:r>
      <w:r w:rsidR="006303E4">
        <w:rPr>
          <w:rStyle w:val="FootnoteReference"/>
          <w:szCs w:val="22"/>
        </w:rPr>
        <w:footnoteReference w:id="8"/>
      </w:r>
      <w:r w:rsidRPr="00F01F8C">
        <w:rPr>
          <w:szCs w:val="22"/>
        </w:rPr>
        <w:t>, scholar and parent</w:t>
      </w:r>
      <w:r w:rsidRPr="00F01F8C">
        <w:rPr>
          <w:b w:val="0"/>
          <w:szCs w:val="22"/>
        </w:rPr>
        <w:t xml:space="preserve">. </w:t>
      </w:r>
      <w:r w:rsidRPr="00F01F8C">
        <w:rPr>
          <w:b w:val="0"/>
          <w:i/>
          <w:szCs w:val="22"/>
        </w:rPr>
        <w:t>If the family chooses to waive the right to have a hearing, to have 3-</w:t>
      </w:r>
      <w:r w:rsidR="00EC137B" w:rsidRPr="00F01F8C">
        <w:rPr>
          <w:b w:val="0"/>
          <w:i/>
          <w:szCs w:val="22"/>
        </w:rPr>
        <w:t>days’ notice</w:t>
      </w:r>
      <w:r w:rsidRPr="00F01F8C">
        <w:rPr>
          <w:b w:val="0"/>
          <w:i/>
          <w:szCs w:val="22"/>
        </w:rPr>
        <w:t xml:space="preserve"> or to have the hearing convened within </w:t>
      </w:r>
      <w:r w:rsidR="007D6C15">
        <w:rPr>
          <w:b w:val="0"/>
          <w:i/>
          <w:szCs w:val="22"/>
        </w:rPr>
        <w:t>10</w:t>
      </w:r>
      <w:r w:rsidRPr="00F01F8C">
        <w:rPr>
          <w:b w:val="0"/>
          <w:i/>
          <w:szCs w:val="22"/>
        </w:rPr>
        <w:t xml:space="preserve"> days, the family must sign a waiver.</w:t>
      </w:r>
      <w:r w:rsidRPr="00F01F8C">
        <w:rPr>
          <w:b w:val="0"/>
          <w:szCs w:val="22"/>
        </w:rPr>
        <w:t xml:space="preserve"> </w:t>
      </w:r>
      <w:r w:rsidR="00523DD1" w:rsidRPr="00F01F8C">
        <w:rPr>
          <w:b w:val="0"/>
          <w:szCs w:val="22"/>
        </w:rPr>
        <w:t xml:space="preserve">A link to the Waiver template can be found in the </w:t>
      </w:r>
      <w:hyperlink w:anchor="Appendix" w:history="1">
        <w:r w:rsidR="00523DD1" w:rsidRPr="00F01F8C">
          <w:rPr>
            <w:rStyle w:val="Hyperlink"/>
            <w:b w:val="0"/>
            <w:szCs w:val="22"/>
          </w:rPr>
          <w:t>Appendix</w:t>
        </w:r>
      </w:hyperlink>
      <w:r w:rsidR="00523DD1" w:rsidRPr="00F01F8C">
        <w:rPr>
          <w:b w:val="0"/>
          <w:szCs w:val="22"/>
        </w:rPr>
        <w:t xml:space="preserve">. </w:t>
      </w:r>
      <w:r w:rsidR="00FB75CB" w:rsidRPr="00F01F8C">
        <w:rPr>
          <w:b w:val="0"/>
          <w:szCs w:val="22"/>
        </w:rPr>
        <w:t xml:space="preserve">If the family participates in the hearing and does not contest, the school can draft a stipulation outlining the terms by which the scholar can re-enter the school early. </w:t>
      </w:r>
      <w:r w:rsidR="00523DD1" w:rsidRPr="00F01F8C">
        <w:rPr>
          <w:b w:val="0"/>
          <w:szCs w:val="22"/>
        </w:rPr>
        <w:t xml:space="preserve">A link to the </w:t>
      </w:r>
      <w:r w:rsidR="00FB75CB" w:rsidRPr="00F01F8C">
        <w:rPr>
          <w:b w:val="0"/>
          <w:szCs w:val="22"/>
        </w:rPr>
        <w:t xml:space="preserve">Stipulation </w:t>
      </w:r>
      <w:r w:rsidR="00523DD1" w:rsidRPr="00F01F8C">
        <w:rPr>
          <w:b w:val="0"/>
          <w:szCs w:val="22"/>
        </w:rPr>
        <w:t>t</w:t>
      </w:r>
      <w:r w:rsidR="00FB75CB" w:rsidRPr="00F01F8C">
        <w:rPr>
          <w:b w:val="0"/>
          <w:szCs w:val="22"/>
        </w:rPr>
        <w:t xml:space="preserve">emplate can be found in the </w:t>
      </w:r>
      <w:hyperlink w:anchor="Appendix" w:history="1">
        <w:r w:rsidR="00FB75CB" w:rsidRPr="00F01F8C">
          <w:rPr>
            <w:rStyle w:val="Hyperlink"/>
            <w:b w:val="0"/>
            <w:szCs w:val="22"/>
          </w:rPr>
          <w:t>Appendix</w:t>
        </w:r>
      </w:hyperlink>
      <w:r w:rsidR="00FB75CB" w:rsidRPr="00F01F8C">
        <w:rPr>
          <w:b w:val="0"/>
          <w:szCs w:val="22"/>
        </w:rPr>
        <w:t>.</w:t>
      </w:r>
      <w:r w:rsidR="00CF0992" w:rsidRPr="00F01F8C">
        <w:rPr>
          <w:b w:val="0"/>
          <w:szCs w:val="22"/>
        </w:rPr>
        <w:t xml:space="preserve"> </w:t>
      </w:r>
      <w:r w:rsidR="00266EBD" w:rsidRPr="00F01F8C">
        <w:rPr>
          <w:b w:val="0"/>
          <w:szCs w:val="22"/>
        </w:rPr>
        <w:t>The hearing mu</w:t>
      </w:r>
      <w:r w:rsidR="00C05FEB" w:rsidRPr="00F01F8C">
        <w:rPr>
          <w:b w:val="0"/>
          <w:szCs w:val="22"/>
        </w:rPr>
        <w:t xml:space="preserve">st be transcribed and/or taped and a </w:t>
      </w:r>
      <w:r w:rsidR="00CF0992" w:rsidRPr="00F01F8C">
        <w:rPr>
          <w:b w:val="0"/>
          <w:szCs w:val="22"/>
        </w:rPr>
        <w:t xml:space="preserve">final determination must be made within 5 days of the </w:t>
      </w:r>
      <w:r w:rsidR="00DF3829" w:rsidRPr="00F01F8C">
        <w:rPr>
          <w:b w:val="0"/>
          <w:szCs w:val="22"/>
        </w:rPr>
        <w:t>suspension</w:t>
      </w:r>
      <w:r w:rsidR="00CF0992" w:rsidRPr="00F01F8C">
        <w:rPr>
          <w:b w:val="0"/>
          <w:szCs w:val="22"/>
        </w:rPr>
        <w:t xml:space="preserve"> hearing </w:t>
      </w:r>
      <w:r w:rsidR="00D20DB6" w:rsidRPr="00F01F8C">
        <w:rPr>
          <w:b w:val="0"/>
          <w:szCs w:val="22"/>
        </w:rPr>
        <w:t>with</w:t>
      </w:r>
      <w:r w:rsidR="00CF0992" w:rsidRPr="00F01F8C">
        <w:rPr>
          <w:b w:val="0"/>
          <w:szCs w:val="22"/>
        </w:rPr>
        <w:t xml:space="preserve"> a written decision issued within 10 days.</w:t>
      </w:r>
    </w:p>
    <w:p w14:paraId="110CFC66" w14:textId="77777777" w:rsidR="00E01945" w:rsidRPr="00F01F8C" w:rsidRDefault="00E01945" w:rsidP="00E01945">
      <w:pPr>
        <w:pStyle w:val="Numbering"/>
        <w:numPr>
          <w:ilvl w:val="0"/>
          <w:numId w:val="0"/>
        </w:numPr>
        <w:rPr>
          <w:b w:val="0"/>
          <w:szCs w:val="22"/>
        </w:rPr>
      </w:pPr>
    </w:p>
    <w:p w14:paraId="3A3B82B0" w14:textId="77777777" w:rsidR="00E01945" w:rsidRPr="00F01F8C" w:rsidRDefault="00E01945" w:rsidP="00E01945">
      <w:pPr>
        <w:pStyle w:val="Numbering"/>
        <w:ind w:left="720" w:hanging="360"/>
        <w:rPr>
          <w:b w:val="0"/>
          <w:szCs w:val="22"/>
        </w:rPr>
      </w:pPr>
      <w:r w:rsidRPr="00F01F8C">
        <w:rPr>
          <w:szCs w:val="22"/>
        </w:rPr>
        <w:t xml:space="preserve">Scholar begins to serve OSS </w:t>
      </w:r>
      <w:r w:rsidR="00940045" w:rsidRPr="00F01F8C">
        <w:rPr>
          <w:szCs w:val="22"/>
        </w:rPr>
        <w:t>after the hearing has been held and a final determination is made by the Regional Superintendent</w:t>
      </w:r>
      <w:r w:rsidRPr="00F01F8C">
        <w:rPr>
          <w:b w:val="0"/>
          <w:szCs w:val="22"/>
        </w:rPr>
        <w:t xml:space="preserve">. If a scholar reports to alternative education, the scholar will be considered Absent-Exempt in IC. If a scholar does not report to alternative education, the scholar will be considered Absent. Ops Teams should ensure that there is clear, daily communication of </w:t>
      </w:r>
      <w:r w:rsidR="00FB75CB" w:rsidRPr="00F01F8C">
        <w:rPr>
          <w:b w:val="0"/>
          <w:szCs w:val="22"/>
        </w:rPr>
        <w:t>O</w:t>
      </w:r>
      <w:r w:rsidRPr="00F01F8C">
        <w:rPr>
          <w:b w:val="0"/>
          <w:szCs w:val="22"/>
        </w:rPr>
        <w:t>SS scholars and scholar attendance.</w:t>
      </w:r>
    </w:p>
    <w:p w14:paraId="1811652B" w14:textId="77777777" w:rsidR="00940045" w:rsidRPr="00F01F8C" w:rsidRDefault="00940045" w:rsidP="00940045">
      <w:pPr>
        <w:pStyle w:val="Numbering"/>
        <w:numPr>
          <w:ilvl w:val="0"/>
          <w:numId w:val="0"/>
        </w:numPr>
        <w:rPr>
          <w:b w:val="0"/>
          <w:szCs w:val="22"/>
        </w:rPr>
      </w:pPr>
    </w:p>
    <w:p w14:paraId="6E62E42E" w14:textId="77777777" w:rsidR="00EC137B" w:rsidRPr="00F01F8C" w:rsidRDefault="00EC137B" w:rsidP="00EC137B">
      <w:pPr>
        <w:pStyle w:val="Numbering"/>
        <w:ind w:left="720" w:hanging="360"/>
        <w:rPr>
          <w:b w:val="0"/>
          <w:szCs w:val="22"/>
        </w:rPr>
      </w:pPr>
      <w:r w:rsidRPr="00F01F8C">
        <w:rPr>
          <w:szCs w:val="22"/>
        </w:rPr>
        <w:t>Ops Team files OSS Checklist “packet” in the scholar’s student file</w:t>
      </w:r>
      <w:r w:rsidRPr="00F01F8C">
        <w:rPr>
          <w:b w:val="0"/>
          <w:szCs w:val="22"/>
        </w:rPr>
        <w:t xml:space="preserve">. Ops Team files all documents – Checklist with all items marked complete, supporting </w:t>
      </w:r>
      <w:r w:rsidR="006A7137" w:rsidRPr="00F01F8C">
        <w:rPr>
          <w:b w:val="0"/>
          <w:szCs w:val="22"/>
        </w:rPr>
        <w:t xml:space="preserve">documents, </w:t>
      </w:r>
      <w:r w:rsidRPr="00F01F8C">
        <w:rPr>
          <w:b w:val="0"/>
          <w:szCs w:val="22"/>
        </w:rPr>
        <w:t>Formal Letter</w:t>
      </w:r>
      <w:r w:rsidR="006A7137" w:rsidRPr="00F01F8C">
        <w:rPr>
          <w:b w:val="0"/>
          <w:szCs w:val="22"/>
        </w:rPr>
        <w:t>, documentation of hearing and final hearing determination</w:t>
      </w:r>
      <w:r w:rsidRPr="00F01F8C">
        <w:rPr>
          <w:b w:val="0"/>
          <w:szCs w:val="22"/>
        </w:rPr>
        <w:t xml:space="preserve"> in the scholar’s student file.</w:t>
      </w:r>
    </w:p>
    <w:p w14:paraId="62D8B670" w14:textId="77777777" w:rsidR="00EC137B" w:rsidRPr="00F01F8C" w:rsidRDefault="00EC137B" w:rsidP="00EC137B">
      <w:pPr>
        <w:pStyle w:val="Numbering"/>
        <w:numPr>
          <w:ilvl w:val="0"/>
          <w:numId w:val="0"/>
        </w:numPr>
        <w:ind w:left="720"/>
        <w:rPr>
          <w:b w:val="0"/>
          <w:szCs w:val="22"/>
        </w:rPr>
      </w:pPr>
    </w:p>
    <w:p w14:paraId="2EDBDF19" w14:textId="77777777" w:rsidR="00E01945" w:rsidRPr="00F01F8C" w:rsidRDefault="00E01945" w:rsidP="00E01945">
      <w:pPr>
        <w:pStyle w:val="Numbering"/>
        <w:ind w:left="720" w:hanging="360"/>
        <w:rPr>
          <w:b w:val="0"/>
          <w:szCs w:val="22"/>
        </w:rPr>
      </w:pPr>
      <w:r w:rsidRPr="00F01F8C">
        <w:rPr>
          <w:szCs w:val="22"/>
        </w:rPr>
        <w:t>If applicable, DOS or designee updates IC and student file with additional information and materials</w:t>
      </w:r>
      <w:r w:rsidRPr="00F01F8C">
        <w:rPr>
          <w:b w:val="0"/>
          <w:szCs w:val="22"/>
        </w:rPr>
        <w:t xml:space="preserve"> (e.g., length of </w:t>
      </w:r>
      <w:r w:rsidR="006A7137" w:rsidRPr="00F01F8C">
        <w:rPr>
          <w:b w:val="0"/>
          <w:szCs w:val="22"/>
        </w:rPr>
        <w:t>O</w:t>
      </w:r>
      <w:r w:rsidRPr="00F01F8C">
        <w:rPr>
          <w:b w:val="0"/>
          <w:szCs w:val="22"/>
        </w:rPr>
        <w:t xml:space="preserve">SS is shortened, </w:t>
      </w:r>
      <w:r w:rsidR="004607AD" w:rsidRPr="00F01F8C">
        <w:rPr>
          <w:b w:val="0"/>
          <w:szCs w:val="22"/>
        </w:rPr>
        <w:t>copy of Stipulation</w:t>
      </w:r>
      <w:r w:rsidRPr="00F01F8C">
        <w:rPr>
          <w:b w:val="0"/>
          <w:szCs w:val="22"/>
        </w:rPr>
        <w:t>).</w:t>
      </w:r>
    </w:p>
    <w:p w14:paraId="440A97F3" w14:textId="77777777" w:rsidR="001A514A" w:rsidRPr="00F01F8C" w:rsidRDefault="001A514A" w:rsidP="001A514A">
      <w:pPr>
        <w:pStyle w:val="Heading2"/>
      </w:pPr>
      <w:bookmarkStart w:id="16" w:name="_Toc451518394"/>
      <w:r w:rsidRPr="00F01F8C">
        <w:t>Out-of-School Suspension (RI Long-Term)</w:t>
      </w:r>
      <w:bookmarkEnd w:id="16"/>
    </w:p>
    <w:p w14:paraId="65742542" w14:textId="77777777" w:rsidR="00E21330" w:rsidRPr="00F01F8C" w:rsidRDefault="00E21330" w:rsidP="00C55F72">
      <w:pPr>
        <w:pStyle w:val="Numbering"/>
        <w:numPr>
          <w:ilvl w:val="0"/>
          <w:numId w:val="15"/>
        </w:numPr>
        <w:spacing w:before="240" w:after="240"/>
        <w:rPr>
          <w:b w:val="0"/>
          <w:szCs w:val="22"/>
        </w:rPr>
      </w:pPr>
      <w:r w:rsidRPr="00F01F8C">
        <w:rPr>
          <w:szCs w:val="22"/>
        </w:rPr>
        <w:t>Accountability Conversation (Informal Hearing)</w:t>
      </w:r>
      <w:r w:rsidRPr="00F01F8C">
        <w:rPr>
          <w:b w:val="0"/>
          <w:szCs w:val="22"/>
        </w:rPr>
        <w:t>: This is the scholar’s opportunity to reflect on the incident with a staff member.  This is the staff member’s opportunity to gather relevant information regarding the infraction that occurred.  While the staff member can take written notes, the scholar’s account should be shared orally.</w:t>
      </w:r>
      <w:r w:rsidR="001903B5">
        <w:rPr>
          <w:b w:val="0"/>
          <w:szCs w:val="22"/>
        </w:rPr>
        <w:t xml:space="preserve">  During this conversation, the staff member should ask the scholar to share his/her account of the behavior or incident.  The staff member should also communicate to the scholar why the behavior or incident was inappropriate, and that why the behavior constituted an infraction resulting in a consequence.</w:t>
      </w:r>
    </w:p>
    <w:p w14:paraId="33C648F7" w14:textId="77777777" w:rsidR="001A514A" w:rsidRPr="00660FCD" w:rsidRDefault="001A514A" w:rsidP="006303E4">
      <w:pPr>
        <w:pStyle w:val="ListParagraph"/>
        <w:numPr>
          <w:ilvl w:val="0"/>
          <w:numId w:val="15"/>
        </w:numPr>
        <w:rPr>
          <w:rFonts w:ascii="Calibri" w:eastAsia="Calibri" w:hAnsi="Calibri"/>
          <w:sz w:val="22"/>
          <w:szCs w:val="22"/>
        </w:rPr>
      </w:pPr>
      <w:r w:rsidRPr="00660FCD">
        <w:rPr>
          <w:rFonts w:ascii="Calibri" w:hAnsi="Calibri"/>
          <w:b/>
          <w:sz w:val="22"/>
          <w:szCs w:val="22"/>
        </w:rPr>
        <w:t xml:space="preserve">Principal decides to </w:t>
      </w:r>
      <w:r w:rsidR="00160575">
        <w:rPr>
          <w:rFonts w:ascii="Calibri" w:hAnsi="Calibri"/>
          <w:b/>
          <w:sz w:val="22"/>
          <w:szCs w:val="22"/>
        </w:rPr>
        <w:t>seek</w:t>
      </w:r>
      <w:r w:rsidR="00160575" w:rsidRPr="00660FCD">
        <w:rPr>
          <w:rFonts w:ascii="Calibri" w:hAnsi="Calibri"/>
          <w:b/>
          <w:sz w:val="22"/>
          <w:szCs w:val="22"/>
        </w:rPr>
        <w:t xml:space="preserve"> </w:t>
      </w:r>
      <w:r w:rsidRPr="00660FCD">
        <w:rPr>
          <w:rFonts w:ascii="Calibri" w:hAnsi="Calibri"/>
          <w:b/>
          <w:sz w:val="22"/>
          <w:szCs w:val="22"/>
        </w:rPr>
        <w:t xml:space="preserve">a long-term out of school suspension on a scholar and </w:t>
      </w:r>
      <w:r w:rsidR="004E6D7C">
        <w:rPr>
          <w:rFonts w:ascii="Calibri" w:hAnsi="Calibri"/>
          <w:b/>
          <w:sz w:val="22"/>
          <w:szCs w:val="22"/>
        </w:rPr>
        <w:t>contacts their</w:t>
      </w:r>
      <w:r w:rsidR="006303E4" w:rsidRPr="006303E4">
        <w:rPr>
          <w:rFonts w:ascii="Calibri" w:hAnsi="Calibri"/>
          <w:b/>
          <w:sz w:val="22"/>
          <w:szCs w:val="22"/>
        </w:rPr>
        <w:t xml:space="preserve"> </w:t>
      </w:r>
      <w:r w:rsidRPr="00660FCD">
        <w:rPr>
          <w:rFonts w:ascii="Calibri" w:hAnsi="Calibri"/>
          <w:b/>
          <w:sz w:val="22"/>
          <w:szCs w:val="22"/>
        </w:rPr>
        <w:t xml:space="preserve">Regional Superintendent </w:t>
      </w:r>
      <w:r w:rsidR="001F55EF">
        <w:rPr>
          <w:rFonts w:ascii="Calibri" w:hAnsi="Calibri"/>
          <w:b/>
          <w:sz w:val="22"/>
          <w:szCs w:val="22"/>
        </w:rPr>
        <w:t xml:space="preserve">to discuss the proposed </w:t>
      </w:r>
      <w:r w:rsidR="004E6D7C">
        <w:rPr>
          <w:rFonts w:ascii="Calibri" w:hAnsi="Calibri"/>
          <w:b/>
          <w:sz w:val="22"/>
          <w:szCs w:val="22"/>
        </w:rPr>
        <w:t>consequence</w:t>
      </w:r>
      <w:r w:rsidRPr="00660FCD">
        <w:rPr>
          <w:rFonts w:ascii="Calibri" w:hAnsi="Calibri"/>
          <w:b/>
          <w:sz w:val="22"/>
          <w:szCs w:val="22"/>
        </w:rPr>
        <w:t>.</w:t>
      </w:r>
      <w:r w:rsidRPr="00660FCD">
        <w:rPr>
          <w:rFonts w:ascii="Calibri" w:hAnsi="Calibri"/>
          <w:sz w:val="22"/>
          <w:szCs w:val="22"/>
        </w:rPr>
        <w:t xml:space="preserve"> </w:t>
      </w:r>
      <w:r w:rsidR="00AB4D8E" w:rsidRPr="00660FCD">
        <w:rPr>
          <w:rFonts w:ascii="Calibri" w:hAnsi="Calibri"/>
          <w:sz w:val="22"/>
          <w:szCs w:val="22"/>
        </w:rPr>
        <w:t xml:space="preserve">A </w:t>
      </w:r>
      <w:r w:rsidRPr="00660FCD">
        <w:rPr>
          <w:rFonts w:ascii="Calibri" w:hAnsi="Calibri"/>
          <w:sz w:val="22"/>
          <w:szCs w:val="22"/>
        </w:rPr>
        <w:t>LT-OSS is when a scholar is prohibited from coming to school for more than 10 days and up to the balance of the</w:t>
      </w:r>
      <w:r w:rsidR="00AB4D8E" w:rsidRPr="00660FCD">
        <w:rPr>
          <w:rFonts w:ascii="Calibri" w:hAnsi="Calibri"/>
          <w:sz w:val="22"/>
          <w:szCs w:val="22"/>
        </w:rPr>
        <w:t xml:space="preserve"> school year</w:t>
      </w:r>
      <w:r w:rsidRPr="00660FCD">
        <w:rPr>
          <w:rFonts w:ascii="Calibri" w:hAnsi="Calibri"/>
          <w:sz w:val="22"/>
          <w:szCs w:val="22"/>
        </w:rPr>
        <w:t xml:space="preserve">.  It should be imposed under rare circumstances. Note that in Rhode Island, there are certain offenses that schools are required to recommend an expulsion for one year. Unlike in New York, there is no </w:t>
      </w:r>
      <w:r w:rsidRPr="00660FCD">
        <w:rPr>
          <w:rFonts w:ascii="Calibri" w:hAnsi="Calibri"/>
          <w:i/>
          <w:sz w:val="22"/>
          <w:szCs w:val="22"/>
        </w:rPr>
        <w:t>permanent</w:t>
      </w:r>
      <w:r w:rsidRPr="00660FCD">
        <w:rPr>
          <w:rFonts w:ascii="Calibri" w:hAnsi="Calibri"/>
          <w:sz w:val="22"/>
          <w:szCs w:val="22"/>
        </w:rPr>
        <w:t xml:space="preserve"> removal of a scholar from school. Given the communication requir</w:t>
      </w:r>
      <w:r w:rsidR="00AB4D8E" w:rsidRPr="00660FCD">
        <w:rPr>
          <w:rFonts w:ascii="Calibri" w:hAnsi="Calibri"/>
          <w:sz w:val="22"/>
          <w:szCs w:val="22"/>
        </w:rPr>
        <w:t>e</w:t>
      </w:r>
      <w:r w:rsidR="00342FA9" w:rsidRPr="00660FCD">
        <w:rPr>
          <w:rFonts w:ascii="Calibri" w:hAnsi="Calibri"/>
          <w:sz w:val="22"/>
          <w:szCs w:val="22"/>
        </w:rPr>
        <w:t xml:space="preserve">ments, schools considering a Long-Term </w:t>
      </w:r>
      <w:r w:rsidR="00AB4D8E" w:rsidRPr="00660FCD">
        <w:rPr>
          <w:rFonts w:ascii="Calibri" w:hAnsi="Calibri"/>
          <w:sz w:val="22"/>
          <w:szCs w:val="22"/>
        </w:rPr>
        <w:t xml:space="preserve">OSS </w:t>
      </w:r>
      <w:r w:rsidRPr="00660FCD">
        <w:rPr>
          <w:rFonts w:ascii="Calibri" w:hAnsi="Calibri"/>
          <w:sz w:val="22"/>
          <w:szCs w:val="22"/>
        </w:rPr>
        <w:t>should issue a Short-Term OSS in conjunction to ensure that all formal hearing steps are taken within the legal timeframes. If the scholar has an IEP or 504 Plan, DOS contacts the SSC; the school will conduct an MDR prior to convening for the Hearing, and only if the outcome of the MDR is that the behavior at issue was not a manifestation of the scholar’s disability.</w:t>
      </w:r>
      <w:r w:rsidRPr="00660FCD">
        <w:rPr>
          <w:rFonts w:ascii="Calibri" w:eastAsia="Calibri" w:hAnsi="Calibri"/>
          <w:sz w:val="22"/>
          <w:szCs w:val="22"/>
        </w:rPr>
        <w:t xml:space="preserve"> </w:t>
      </w:r>
    </w:p>
    <w:p w14:paraId="58EA0C76" w14:textId="77777777" w:rsidR="00AB4D8E" w:rsidRPr="00660FCD" w:rsidRDefault="00AB4D8E" w:rsidP="00C55F72">
      <w:pPr>
        <w:pStyle w:val="ListParagraph"/>
        <w:numPr>
          <w:ilvl w:val="0"/>
          <w:numId w:val="15"/>
        </w:numPr>
        <w:spacing w:before="240" w:after="240"/>
        <w:rPr>
          <w:rFonts w:ascii="Calibri" w:hAnsi="Calibri"/>
          <w:sz w:val="22"/>
          <w:szCs w:val="22"/>
        </w:rPr>
      </w:pPr>
      <w:r w:rsidRPr="00660FCD">
        <w:rPr>
          <w:rFonts w:ascii="Calibri" w:hAnsi="Calibri"/>
          <w:b/>
          <w:sz w:val="22"/>
          <w:szCs w:val="22"/>
        </w:rPr>
        <w:t xml:space="preserve">DOS or designee collects relevant documents (e.g., scholar statements, teacher notes) and initiates the Rhode Island LT-OSS Checklist Process. </w:t>
      </w:r>
      <w:r w:rsidRPr="00660FCD">
        <w:rPr>
          <w:rFonts w:ascii="Calibri" w:hAnsi="Calibri"/>
          <w:sz w:val="22"/>
          <w:szCs w:val="22"/>
        </w:rPr>
        <w:t xml:space="preserve">The Checklists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p>
    <w:p w14:paraId="25ECF7D1" w14:textId="77777777" w:rsidR="0047185D" w:rsidRPr="00660FCD" w:rsidRDefault="00AB4D8E" w:rsidP="00C55F72">
      <w:pPr>
        <w:pStyle w:val="ListParagraph"/>
        <w:numPr>
          <w:ilvl w:val="0"/>
          <w:numId w:val="15"/>
        </w:numPr>
        <w:spacing w:before="240" w:after="240"/>
        <w:rPr>
          <w:rFonts w:ascii="Calibri" w:hAnsi="Calibri" w:cs="Calibri"/>
          <w:sz w:val="22"/>
          <w:szCs w:val="22"/>
        </w:rPr>
      </w:pPr>
      <w:r w:rsidRPr="00660FCD">
        <w:rPr>
          <w:rFonts w:ascii="Calibri" w:hAnsi="Calibri"/>
          <w:b/>
          <w:sz w:val="22"/>
          <w:szCs w:val="22"/>
        </w:rPr>
        <w:t xml:space="preserve">DOS partners with </w:t>
      </w:r>
      <w:r w:rsidRPr="00660FCD">
        <w:rPr>
          <w:rFonts w:ascii="Calibri" w:hAnsi="Calibri" w:cs="Calibri"/>
          <w:b/>
          <w:sz w:val="22"/>
          <w:szCs w:val="22"/>
        </w:rPr>
        <w:t>Team X</w:t>
      </w:r>
      <w:r w:rsidR="00ED09B1">
        <w:rPr>
          <w:rFonts w:ascii="Calibri" w:hAnsi="Calibri" w:cs="Calibri"/>
          <w:b/>
          <w:sz w:val="22"/>
          <w:szCs w:val="22"/>
        </w:rPr>
        <w:t xml:space="preserve"> and Team Legal &amp; Compliance</w:t>
      </w:r>
      <w:r w:rsidRPr="00660FCD">
        <w:rPr>
          <w:rFonts w:ascii="Calibri" w:hAnsi="Calibri" w:cs="Calibri"/>
          <w:sz w:val="22"/>
          <w:szCs w:val="22"/>
        </w:rPr>
        <w:t xml:space="preserve">. Team X will help ensure that a quorum (a majority) of the Board of Directors is available for a formal Hearing within 10 days of the incident.  </w:t>
      </w:r>
      <w:r w:rsidR="0047185D" w:rsidRPr="00660FCD">
        <w:rPr>
          <w:rFonts w:ascii="Calibri" w:hAnsi="Calibri" w:cs="Calibri"/>
          <w:sz w:val="22"/>
          <w:szCs w:val="22"/>
        </w:rPr>
        <w:t>In all states (RI/CT/NY), we must have a hearing officer. It can EITHER be a Regional Superintendent</w:t>
      </w:r>
      <w:r w:rsidR="00817C9A" w:rsidRPr="00660FCD">
        <w:rPr>
          <w:rFonts w:ascii="Calibri" w:hAnsi="Calibri" w:cs="Calibri"/>
          <w:sz w:val="22"/>
          <w:szCs w:val="22"/>
        </w:rPr>
        <w:t xml:space="preserve"> </w:t>
      </w:r>
      <w:r w:rsidR="0047185D" w:rsidRPr="00660FCD">
        <w:rPr>
          <w:rFonts w:ascii="Calibri" w:hAnsi="Calibri" w:cs="Calibri"/>
          <w:sz w:val="22"/>
          <w:szCs w:val="22"/>
        </w:rPr>
        <w:t>OR a hearing officer (a lawyer who does this) that AF has found. In CT and RI, the school has the power to choose which of these to use, and in NY, the board does.</w:t>
      </w:r>
    </w:p>
    <w:p w14:paraId="0EEBC473" w14:textId="77777777" w:rsidR="00AB4D8E" w:rsidRPr="00660FCD" w:rsidRDefault="005E7E74" w:rsidP="00C55F72">
      <w:pPr>
        <w:pStyle w:val="ListParagraph"/>
        <w:numPr>
          <w:ilvl w:val="0"/>
          <w:numId w:val="15"/>
        </w:numPr>
        <w:rPr>
          <w:rFonts w:ascii="Calibri" w:eastAsia="Calibri" w:hAnsi="Calibri"/>
          <w:sz w:val="22"/>
          <w:szCs w:val="22"/>
        </w:rPr>
      </w:pPr>
      <w:r w:rsidRPr="00660FCD">
        <w:rPr>
          <w:rFonts w:ascii="Calibri" w:hAnsi="Calibri"/>
          <w:b/>
          <w:sz w:val="22"/>
          <w:szCs w:val="22"/>
        </w:rPr>
        <w:t>Within 5 days of the incident, DOS or designee schedule</w:t>
      </w:r>
      <w:r w:rsidR="00A234EF">
        <w:rPr>
          <w:rFonts w:ascii="Calibri" w:hAnsi="Calibri"/>
          <w:b/>
          <w:sz w:val="22"/>
          <w:szCs w:val="22"/>
        </w:rPr>
        <w:t>s</w:t>
      </w:r>
      <w:r w:rsidR="006303E4">
        <w:rPr>
          <w:rFonts w:ascii="Calibri" w:hAnsi="Calibri"/>
          <w:b/>
          <w:sz w:val="22"/>
          <w:szCs w:val="22"/>
        </w:rPr>
        <w:t xml:space="preserve"> a</w:t>
      </w:r>
      <w:r w:rsidRPr="00660FCD">
        <w:rPr>
          <w:rFonts w:ascii="Calibri" w:hAnsi="Calibri"/>
          <w:b/>
          <w:sz w:val="22"/>
          <w:szCs w:val="22"/>
        </w:rPr>
        <w:t xml:space="preserve"> formal Hearing and issues a Written Notice</w:t>
      </w:r>
      <w:r w:rsidR="00342FA9" w:rsidRPr="00660FCD">
        <w:rPr>
          <w:rFonts w:ascii="Calibri" w:hAnsi="Calibri"/>
          <w:sz w:val="22"/>
          <w:szCs w:val="22"/>
        </w:rPr>
        <w:t xml:space="preserve">. The </w:t>
      </w:r>
      <w:r w:rsidRPr="00660FCD">
        <w:rPr>
          <w:rFonts w:ascii="Calibri" w:hAnsi="Calibri"/>
          <w:sz w:val="22"/>
          <w:szCs w:val="22"/>
        </w:rPr>
        <w:t xml:space="preserve">Rhode Island notices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p>
    <w:p w14:paraId="05DC3A1C" w14:textId="77777777" w:rsidR="002737C2" w:rsidRPr="00660FCD" w:rsidRDefault="002737C2" w:rsidP="00C55F72">
      <w:pPr>
        <w:pStyle w:val="ListParagraph"/>
        <w:numPr>
          <w:ilvl w:val="0"/>
          <w:numId w:val="15"/>
        </w:numPr>
        <w:spacing w:before="240" w:after="240"/>
        <w:rPr>
          <w:rFonts w:ascii="Calibri" w:hAnsi="Calibri"/>
          <w:sz w:val="22"/>
          <w:szCs w:val="22"/>
        </w:rPr>
      </w:pPr>
      <w:r w:rsidRPr="00660FCD">
        <w:rPr>
          <w:rFonts w:ascii="Calibri" w:hAnsi="Calibri"/>
          <w:b/>
          <w:sz w:val="22"/>
          <w:szCs w:val="22"/>
        </w:rPr>
        <w:t xml:space="preserve">DOS or designee hands off Notice, the RI </w:t>
      </w:r>
      <w:r w:rsidR="00342FA9" w:rsidRPr="00660FCD">
        <w:rPr>
          <w:rFonts w:ascii="Calibri" w:hAnsi="Calibri"/>
          <w:b/>
          <w:sz w:val="22"/>
          <w:szCs w:val="22"/>
        </w:rPr>
        <w:t>LT-O</w:t>
      </w:r>
      <w:r w:rsidRPr="00660FCD">
        <w:rPr>
          <w:rFonts w:ascii="Calibri" w:hAnsi="Calibri"/>
          <w:b/>
          <w:sz w:val="22"/>
          <w:szCs w:val="22"/>
        </w:rPr>
        <w:t>SS Checklist and relevant documents to Ops Team.</w:t>
      </w:r>
    </w:p>
    <w:p w14:paraId="6CADFED7" w14:textId="77777777" w:rsidR="00CF53AF" w:rsidRDefault="003D06DC" w:rsidP="00CF53AF">
      <w:pPr>
        <w:pStyle w:val="Numbering"/>
        <w:numPr>
          <w:ilvl w:val="0"/>
          <w:numId w:val="15"/>
        </w:numPr>
        <w:rPr>
          <w:b w:val="0"/>
          <w:szCs w:val="22"/>
        </w:rPr>
      </w:pPr>
      <w:r w:rsidRPr="00F01F8C">
        <w:rPr>
          <w:szCs w:val="22"/>
        </w:rPr>
        <w:t>Ops Team sends Written Notice home to be received within 5 days of the incident</w:t>
      </w:r>
      <w:r w:rsidRPr="00F01F8C">
        <w:rPr>
          <w:b w:val="0"/>
          <w:szCs w:val="22"/>
        </w:rPr>
        <w:t xml:space="preserve">. Given the important nature of the document, we recommend using a form of express delivery that provides receipt of delivery. </w:t>
      </w:r>
      <w:r w:rsidR="006303E4">
        <w:rPr>
          <w:b w:val="0"/>
          <w:szCs w:val="22"/>
        </w:rPr>
        <w:t xml:space="preserve">If the Formal Letter is sent via email, it should be signed by the principal or their designee, and sent in PDF form.  </w:t>
      </w:r>
      <w:r w:rsidRPr="00F01F8C">
        <w:rPr>
          <w:b w:val="0"/>
          <w:szCs w:val="22"/>
        </w:rPr>
        <w:t>Ops Teams documents the delivery of the letter in the PLP module of IC. If available, receipt of mailing is also kept with OSS Checklist “packet.”</w:t>
      </w:r>
      <w:r w:rsidR="00CF53AF">
        <w:rPr>
          <w:b w:val="0"/>
          <w:szCs w:val="22"/>
        </w:rPr>
        <w:br/>
      </w:r>
    </w:p>
    <w:p w14:paraId="6A16608F" w14:textId="77777777" w:rsidR="00CF53AF" w:rsidRDefault="003D06DC" w:rsidP="00CF53AF">
      <w:pPr>
        <w:pStyle w:val="Numbering"/>
        <w:numPr>
          <w:ilvl w:val="0"/>
          <w:numId w:val="15"/>
        </w:numPr>
        <w:rPr>
          <w:b w:val="0"/>
          <w:szCs w:val="22"/>
        </w:rPr>
      </w:pPr>
      <w:r w:rsidRPr="00CF53AF">
        <w:rPr>
          <w:szCs w:val="22"/>
        </w:rPr>
        <w:t>School holds Hearing with Board of Directors</w:t>
      </w:r>
      <w:r w:rsidR="00881C9B" w:rsidRPr="00CF53AF">
        <w:rPr>
          <w:szCs w:val="22"/>
        </w:rPr>
        <w:t>/Hearing Officer</w:t>
      </w:r>
      <w:r w:rsidRPr="00CF53AF">
        <w:rPr>
          <w:szCs w:val="22"/>
        </w:rPr>
        <w:t>, scholar and parent</w:t>
      </w:r>
      <w:r w:rsidRPr="00CF53AF">
        <w:rPr>
          <w:b w:val="0"/>
          <w:szCs w:val="22"/>
        </w:rPr>
        <w:t xml:space="preserve">. A request for postponement may be granted at the Principal’s discretion given a minimum of 24-hours’ notice and a showing of good cause. Failure to do so will result in the hearing being conducted in the family’s absence. </w:t>
      </w:r>
      <w:r w:rsidR="00881C9B" w:rsidRPr="00CF53AF">
        <w:rPr>
          <w:b w:val="0"/>
          <w:szCs w:val="22"/>
        </w:rPr>
        <w:t>The hearing must be transcribed and/or taped and a final determination must be made within</w:t>
      </w:r>
      <w:r w:rsidR="00291045">
        <w:rPr>
          <w:b w:val="0"/>
          <w:szCs w:val="22"/>
        </w:rPr>
        <w:t xml:space="preserve"> a reasonable timeframe (typically,</w:t>
      </w:r>
      <w:r w:rsidR="00881C9B" w:rsidRPr="00CF53AF">
        <w:rPr>
          <w:b w:val="0"/>
          <w:szCs w:val="22"/>
        </w:rPr>
        <w:t xml:space="preserve"> </w:t>
      </w:r>
      <w:r w:rsidR="00291045">
        <w:rPr>
          <w:b w:val="0"/>
          <w:szCs w:val="22"/>
        </w:rPr>
        <w:t>a final written determination within 10</w:t>
      </w:r>
      <w:r w:rsidR="00881C9B" w:rsidRPr="00CF53AF">
        <w:rPr>
          <w:b w:val="0"/>
          <w:szCs w:val="22"/>
        </w:rPr>
        <w:t xml:space="preserve"> days of the suspension hearing</w:t>
      </w:r>
      <w:r w:rsidR="00291045">
        <w:rPr>
          <w:b w:val="0"/>
          <w:szCs w:val="22"/>
        </w:rPr>
        <w:t>)</w:t>
      </w:r>
      <w:r w:rsidR="00881C9B" w:rsidRPr="00CF53AF">
        <w:rPr>
          <w:b w:val="0"/>
          <w:szCs w:val="22"/>
        </w:rPr>
        <w:t xml:space="preserve">.  </w:t>
      </w:r>
      <w:r w:rsidRPr="00CF53AF">
        <w:rPr>
          <w:b w:val="0"/>
          <w:szCs w:val="22"/>
        </w:rPr>
        <w:t xml:space="preserve">If the family chooses not to challenge the Principal’s recommendation, or if the Principal and family resolve any differences and reach an agreement regarding the LT-OSS (including its duration), then the school can draft a written stipulation reflecting this agreement.  In that stipulation, which is signed by the scholar, parent, and Principal, the family will agree to give up the scholar’s right to a hearing and endorse the long-term out of school suspension.  The stipulation will also outline the conditions by which the scholar can re-enter the school early. A link to the Stipulation templates for Rhode Island can be found in the </w:t>
      </w:r>
      <w:hyperlink w:anchor="Appendix" w:history="1">
        <w:r w:rsidRPr="00CF53AF">
          <w:rPr>
            <w:rStyle w:val="Hyperlink"/>
            <w:b w:val="0"/>
            <w:szCs w:val="22"/>
          </w:rPr>
          <w:t>Appendix</w:t>
        </w:r>
      </w:hyperlink>
      <w:r w:rsidRPr="00CF53AF">
        <w:rPr>
          <w:b w:val="0"/>
          <w:szCs w:val="22"/>
        </w:rPr>
        <w:t>.</w:t>
      </w:r>
      <w:r w:rsidR="00881C9B" w:rsidRPr="00CF53AF">
        <w:rPr>
          <w:b w:val="0"/>
          <w:szCs w:val="22"/>
        </w:rPr>
        <w:t xml:space="preserve">  </w:t>
      </w:r>
    </w:p>
    <w:p w14:paraId="778341DC" w14:textId="77777777" w:rsidR="00CF53AF" w:rsidRDefault="00CF53AF" w:rsidP="00CF53AF">
      <w:pPr>
        <w:pStyle w:val="Numbering"/>
        <w:numPr>
          <w:ilvl w:val="0"/>
          <w:numId w:val="0"/>
        </w:numPr>
        <w:ind w:left="450"/>
        <w:rPr>
          <w:i/>
          <w:szCs w:val="22"/>
        </w:rPr>
      </w:pPr>
    </w:p>
    <w:p w14:paraId="0182950E" w14:textId="77777777" w:rsidR="00CF53AF" w:rsidRDefault="00F13C58" w:rsidP="00CF53AF">
      <w:pPr>
        <w:pStyle w:val="Numbering"/>
        <w:numPr>
          <w:ilvl w:val="0"/>
          <w:numId w:val="15"/>
        </w:numPr>
        <w:rPr>
          <w:b w:val="0"/>
          <w:i/>
          <w:szCs w:val="22"/>
        </w:rPr>
      </w:pPr>
      <w:r w:rsidRPr="00CF53AF">
        <w:rPr>
          <w:i/>
          <w:szCs w:val="22"/>
        </w:rPr>
        <w:t xml:space="preserve">In Rhode Island, </w:t>
      </w:r>
      <w:r w:rsidR="00463CC3" w:rsidRPr="00CF53AF">
        <w:rPr>
          <w:i/>
          <w:szCs w:val="22"/>
        </w:rPr>
        <w:t>scholars suspended for more than 10 days have the right to</w:t>
      </w:r>
      <w:r w:rsidRPr="00CF53AF">
        <w:rPr>
          <w:i/>
          <w:szCs w:val="22"/>
        </w:rPr>
        <w:t xml:space="preserve"> substantially equivalent alternative education </w:t>
      </w:r>
      <w:r w:rsidR="00463CC3" w:rsidRPr="00CF53AF">
        <w:rPr>
          <w:i/>
          <w:szCs w:val="22"/>
        </w:rPr>
        <w:t>in addition to IEP services</w:t>
      </w:r>
      <w:r w:rsidRPr="00CF53AF">
        <w:rPr>
          <w:i/>
          <w:szCs w:val="22"/>
        </w:rPr>
        <w:t>.</w:t>
      </w:r>
      <w:r w:rsidRPr="00CF53AF">
        <w:rPr>
          <w:szCs w:val="22"/>
        </w:rPr>
        <w:t xml:space="preserve"> </w:t>
      </w:r>
      <w:r w:rsidR="007F2950" w:rsidRPr="00CF53AF">
        <w:rPr>
          <w:szCs w:val="22"/>
        </w:rPr>
        <w:t xml:space="preserve">If the parent indicates that they would like these services, </w:t>
      </w:r>
      <w:r w:rsidR="00640BC3" w:rsidRPr="00CF53AF">
        <w:rPr>
          <w:szCs w:val="22"/>
        </w:rPr>
        <w:t>DOS or designee asks DSO and or designee to arrange 1-2 hours of alternative education per day (1 hour per day for elementary and 2 hours per day for secondary) and collects classwork, homework, etc. from scholar’s teacher for scholar to complete</w:t>
      </w:r>
      <w:r w:rsidR="00673232" w:rsidRPr="00CF53AF">
        <w:rPr>
          <w:szCs w:val="22"/>
        </w:rPr>
        <w:t xml:space="preserve">.  </w:t>
      </w:r>
      <w:r w:rsidR="00673232" w:rsidRPr="00CF53AF">
        <w:rPr>
          <w:b w:val="0"/>
          <w:szCs w:val="22"/>
        </w:rPr>
        <w:t xml:space="preserve">To the extent possible, instruction should be staggered throughout the week.  This is not a requirement however and the school could choose to do 2-3 days a week and meet the requisite hours.  </w:t>
      </w:r>
      <w:r w:rsidR="00673232" w:rsidRPr="00CF53AF">
        <w:rPr>
          <w:b w:val="0"/>
          <w:i/>
          <w:szCs w:val="22"/>
        </w:rPr>
        <w:t>Alternative education can be conducted at the school or in a public location which is reasonably accessible to the scholar (e.g., public library) and may be led either by an AF staff member or substitute teacher using materials provided by the suspended scholar’s teachers. Completed assignments and assessments will receive full credit if submitted.</w:t>
      </w:r>
      <w:r w:rsidR="00673232" w:rsidRPr="00CF53AF">
        <w:rPr>
          <w:i/>
          <w:szCs w:val="22"/>
        </w:rPr>
        <w:t xml:space="preserve"> </w:t>
      </w:r>
      <w:r w:rsidR="007F2950" w:rsidRPr="00CF53AF">
        <w:rPr>
          <w:b w:val="0"/>
          <w:i/>
          <w:szCs w:val="22"/>
        </w:rPr>
        <w:t xml:space="preserve">If the suspended scholar has an IEP, the scholar </w:t>
      </w:r>
      <w:r w:rsidR="00661354" w:rsidRPr="00CF53AF">
        <w:rPr>
          <w:b w:val="0"/>
          <w:i/>
          <w:szCs w:val="22"/>
        </w:rPr>
        <w:t xml:space="preserve">has the right to </w:t>
      </w:r>
      <w:r w:rsidR="007F2950" w:rsidRPr="00CF53AF">
        <w:rPr>
          <w:b w:val="0"/>
          <w:i/>
          <w:szCs w:val="22"/>
        </w:rPr>
        <w:t>services consistent with the IEP.</w:t>
      </w:r>
    </w:p>
    <w:p w14:paraId="099CDE94" w14:textId="77777777" w:rsidR="00CF53AF" w:rsidRDefault="00CF53AF" w:rsidP="00CF53AF">
      <w:pPr>
        <w:pStyle w:val="Numbering"/>
        <w:numPr>
          <w:ilvl w:val="0"/>
          <w:numId w:val="0"/>
        </w:numPr>
        <w:ind w:left="450"/>
        <w:rPr>
          <w:szCs w:val="22"/>
        </w:rPr>
      </w:pPr>
    </w:p>
    <w:p w14:paraId="621398D9" w14:textId="77777777" w:rsidR="00CF53AF" w:rsidRDefault="00673232" w:rsidP="00BC0CA5">
      <w:pPr>
        <w:pStyle w:val="Numbering"/>
        <w:numPr>
          <w:ilvl w:val="0"/>
          <w:numId w:val="15"/>
        </w:numPr>
        <w:rPr>
          <w:szCs w:val="22"/>
        </w:rPr>
      </w:pPr>
      <w:r w:rsidRPr="00F01F8C">
        <w:rPr>
          <w:szCs w:val="22"/>
        </w:rPr>
        <w:t>If the Board</w:t>
      </w:r>
      <w:r w:rsidR="00C56FAA">
        <w:rPr>
          <w:szCs w:val="22"/>
        </w:rPr>
        <w:t>/Hearing Officer</w:t>
      </w:r>
      <w:r w:rsidRPr="00F01F8C">
        <w:rPr>
          <w:szCs w:val="22"/>
        </w:rPr>
        <w:t xml:space="preserve"> upholds the Principal’s recommendation, then the DOS or designee enters the LT-OSS in Infinite Campus. The entry should also capture any re-entry or incident-specific practices used (e.g., family meeting, public apology, behavior contract, etc.). For step-by-step IC data entry instructions, please see the </w:t>
      </w:r>
      <w:hyperlink r:id="rId24" w:history="1">
        <w:r w:rsidRPr="00F01F8C">
          <w:rPr>
            <w:rStyle w:val="Hyperlink"/>
            <w:szCs w:val="22"/>
          </w:rPr>
          <w:t>Infinite Campus Behavior Guide</w:t>
        </w:r>
      </w:hyperlink>
      <w:r w:rsidRPr="00F01F8C">
        <w:rPr>
          <w:szCs w:val="22"/>
        </w:rPr>
        <w:t>.</w:t>
      </w:r>
    </w:p>
    <w:p w14:paraId="24DBB44F" w14:textId="77777777" w:rsidR="00CF53AF" w:rsidRDefault="00CF53AF" w:rsidP="00CF53AF">
      <w:pPr>
        <w:pStyle w:val="Numbering"/>
        <w:numPr>
          <w:ilvl w:val="0"/>
          <w:numId w:val="0"/>
        </w:numPr>
        <w:ind w:left="450"/>
        <w:rPr>
          <w:szCs w:val="22"/>
        </w:rPr>
      </w:pPr>
    </w:p>
    <w:p w14:paraId="1BA0F30C" w14:textId="77777777" w:rsidR="00CF53AF" w:rsidRDefault="00673232" w:rsidP="00BC0CA5">
      <w:pPr>
        <w:pStyle w:val="Numbering"/>
        <w:numPr>
          <w:ilvl w:val="0"/>
          <w:numId w:val="15"/>
        </w:numPr>
        <w:rPr>
          <w:b w:val="0"/>
          <w:szCs w:val="22"/>
        </w:rPr>
      </w:pPr>
      <w:r w:rsidRPr="00F01F8C">
        <w:rPr>
          <w:szCs w:val="22"/>
        </w:rPr>
        <w:t>If the Board</w:t>
      </w:r>
      <w:r w:rsidR="00C56FAA">
        <w:rPr>
          <w:szCs w:val="22"/>
        </w:rPr>
        <w:t>/Hearing Officer</w:t>
      </w:r>
      <w:r w:rsidRPr="00F01F8C">
        <w:rPr>
          <w:szCs w:val="22"/>
        </w:rPr>
        <w:t xml:space="preserve"> upholds the Principal’s recommendation, then the scholar begins to serve that LT-OSS</w:t>
      </w:r>
      <w:r w:rsidRPr="00F01F8C">
        <w:rPr>
          <w:b w:val="0"/>
          <w:szCs w:val="22"/>
        </w:rPr>
        <w:t>. If a scholar reports to alternative education, the scholar will be considered Absent-Exempt in IC. If a scholar does not report to alternative education, the scholar will be considered Absent. Ops Teams should ensure that there is clear, daily communication of expelled scholars and scholar attendance.</w:t>
      </w:r>
    </w:p>
    <w:p w14:paraId="0898DD9E" w14:textId="77777777" w:rsidR="00BC0CA5" w:rsidRDefault="00BC0CA5" w:rsidP="00CF53AF">
      <w:pPr>
        <w:pStyle w:val="Numbering"/>
        <w:numPr>
          <w:ilvl w:val="0"/>
          <w:numId w:val="0"/>
        </w:numPr>
        <w:ind w:left="450"/>
        <w:rPr>
          <w:szCs w:val="22"/>
        </w:rPr>
      </w:pPr>
    </w:p>
    <w:p w14:paraId="6B7AAA19" w14:textId="77777777" w:rsidR="00CF53AF" w:rsidRDefault="00CA2A28" w:rsidP="00BC0CA5">
      <w:pPr>
        <w:pStyle w:val="Numbering"/>
        <w:numPr>
          <w:ilvl w:val="0"/>
          <w:numId w:val="15"/>
        </w:numPr>
        <w:rPr>
          <w:b w:val="0"/>
          <w:szCs w:val="22"/>
        </w:rPr>
      </w:pPr>
      <w:r w:rsidRPr="00F01F8C">
        <w:rPr>
          <w:szCs w:val="22"/>
        </w:rPr>
        <w:t>Ops Team files Checklist “packet” in the scholar’s student file</w:t>
      </w:r>
      <w:r w:rsidRPr="00F01F8C">
        <w:rPr>
          <w:b w:val="0"/>
          <w:szCs w:val="22"/>
        </w:rPr>
        <w:t>. Ops Team files all documents – Checklist with all items marked complete, supporting documents, Formal Letter, documentation of hearing and final hearing determination in the scholar’s student file.</w:t>
      </w:r>
    </w:p>
    <w:p w14:paraId="5BDC67A8" w14:textId="77777777" w:rsidR="00CF53AF" w:rsidRDefault="00CF53AF" w:rsidP="00CF53AF">
      <w:pPr>
        <w:pStyle w:val="Numbering"/>
        <w:numPr>
          <w:ilvl w:val="0"/>
          <w:numId w:val="0"/>
        </w:numPr>
        <w:ind w:left="450"/>
        <w:rPr>
          <w:szCs w:val="22"/>
        </w:rPr>
      </w:pPr>
    </w:p>
    <w:p w14:paraId="31818B7F" w14:textId="77777777" w:rsidR="002737C2" w:rsidRPr="00F01F8C" w:rsidRDefault="00CA2A28" w:rsidP="00BC0CA5">
      <w:pPr>
        <w:pStyle w:val="Numbering"/>
        <w:numPr>
          <w:ilvl w:val="0"/>
          <w:numId w:val="15"/>
        </w:numPr>
        <w:rPr>
          <w:b w:val="0"/>
          <w:szCs w:val="22"/>
        </w:rPr>
      </w:pPr>
      <w:r w:rsidRPr="00F01F8C">
        <w:rPr>
          <w:szCs w:val="22"/>
        </w:rPr>
        <w:t>If applicable, DOS or designee updates IC and student file with additional information and materials</w:t>
      </w:r>
      <w:r w:rsidRPr="00F01F8C">
        <w:rPr>
          <w:b w:val="0"/>
          <w:szCs w:val="22"/>
        </w:rPr>
        <w:t xml:space="preserve"> (e.g., length of </w:t>
      </w:r>
      <w:r w:rsidR="001C1128" w:rsidRPr="00F01F8C">
        <w:rPr>
          <w:b w:val="0"/>
          <w:szCs w:val="22"/>
        </w:rPr>
        <w:t>LT-OSS</w:t>
      </w:r>
      <w:r w:rsidRPr="00F01F8C">
        <w:rPr>
          <w:b w:val="0"/>
          <w:szCs w:val="22"/>
        </w:rPr>
        <w:t xml:space="preserve"> or LT-OSS is shortened, copy of Stipulation).</w:t>
      </w:r>
    </w:p>
    <w:p w14:paraId="51D15D74" w14:textId="77777777" w:rsidR="00FE0A00" w:rsidRPr="00F01F8C" w:rsidRDefault="005A481A" w:rsidP="00FE0A00">
      <w:pPr>
        <w:pStyle w:val="Heading2"/>
      </w:pPr>
      <w:bookmarkStart w:id="17" w:name="_Toc451518395"/>
      <w:r w:rsidRPr="00F01F8C">
        <w:t>Expulsion (CT)</w:t>
      </w:r>
      <w:bookmarkEnd w:id="17"/>
    </w:p>
    <w:p w14:paraId="67FB0E91" w14:textId="77777777" w:rsidR="00FE0A00" w:rsidRPr="00F01F8C" w:rsidRDefault="00FE0A00" w:rsidP="00C17D9E">
      <w:pPr>
        <w:pStyle w:val="Numbering"/>
        <w:numPr>
          <w:ilvl w:val="0"/>
          <w:numId w:val="11"/>
        </w:numPr>
        <w:spacing w:before="240" w:after="240"/>
        <w:ind w:left="720" w:hanging="360"/>
        <w:rPr>
          <w:b w:val="0"/>
          <w:szCs w:val="22"/>
        </w:rPr>
      </w:pPr>
      <w:r w:rsidRPr="00F01F8C">
        <w:rPr>
          <w:szCs w:val="22"/>
        </w:rPr>
        <w:t>A</w:t>
      </w:r>
      <w:r w:rsidR="00082C3F" w:rsidRPr="00F01F8C">
        <w:rPr>
          <w:szCs w:val="22"/>
        </w:rPr>
        <w:t>ccountability Conversation (</w:t>
      </w:r>
      <w:r w:rsidRPr="00F01F8C">
        <w:rPr>
          <w:szCs w:val="22"/>
        </w:rPr>
        <w:t>Informal Hearing)</w:t>
      </w:r>
      <w:r w:rsidRPr="00F01F8C">
        <w:rPr>
          <w:b w:val="0"/>
          <w:szCs w:val="22"/>
        </w:rPr>
        <w:t>: This is the scholar’s opportunity to reflect on the incident with a staff member.  This is the staff member’s opportunity to gather relevant information</w:t>
      </w:r>
      <w:r w:rsidR="00082C3F" w:rsidRPr="00F01F8C">
        <w:rPr>
          <w:b w:val="0"/>
          <w:szCs w:val="22"/>
        </w:rPr>
        <w:t xml:space="preserve"> regarding the infraction that occurred</w:t>
      </w:r>
      <w:r w:rsidRPr="00F01F8C">
        <w:rPr>
          <w:b w:val="0"/>
          <w:szCs w:val="22"/>
        </w:rPr>
        <w:t>.  While the staff member can take written notes, the scholar’s account should be shared orally.</w:t>
      </w:r>
    </w:p>
    <w:p w14:paraId="256AD24E" w14:textId="77777777" w:rsidR="00B5232D" w:rsidRPr="00F01F8C" w:rsidRDefault="0079022D" w:rsidP="00C17D9E">
      <w:pPr>
        <w:pStyle w:val="Numbering"/>
        <w:numPr>
          <w:ilvl w:val="0"/>
          <w:numId w:val="11"/>
        </w:numPr>
        <w:spacing w:before="240" w:after="240"/>
        <w:ind w:left="720" w:hanging="360"/>
        <w:rPr>
          <w:b w:val="0"/>
          <w:szCs w:val="22"/>
        </w:rPr>
      </w:pPr>
      <w:r w:rsidRPr="00F01F8C">
        <w:rPr>
          <w:szCs w:val="22"/>
        </w:rPr>
        <w:t>Principal</w:t>
      </w:r>
      <w:r w:rsidR="00B5232D" w:rsidRPr="00F01F8C">
        <w:rPr>
          <w:szCs w:val="22"/>
        </w:rPr>
        <w:t xml:space="preserve"> decides to </w:t>
      </w:r>
      <w:r w:rsidR="00160575">
        <w:rPr>
          <w:szCs w:val="22"/>
        </w:rPr>
        <w:t xml:space="preserve">seek expulsion of </w:t>
      </w:r>
      <w:r w:rsidR="00B5232D" w:rsidRPr="00F01F8C">
        <w:rPr>
          <w:szCs w:val="22"/>
        </w:rPr>
        <w:t xml:space="preserve">a scholar and </w:t>
      </w:r>
      <w:r w:rsidR="004E6D7C">
        <w:rPr>
          <w:szCs w:val="22"/>
        </w:rPr>
        <w:t>contacts their</w:t>
      </w:r>
      <w:r w:rsidR="00881C9B" w:rsidRPr="006303E4">
        <w:rPr>
          <w:szCs w:val="22"/>
        </w:rPr>
        <w:t xml:space="preserve"> </w:t>
      </w:r>
      <w:r w:rsidR="00186B9B" w:rsidRPr="00F01F8C">
        <w:rPr>
          <w:szCs w:val="22"/>
        </w:rPr>
        <w:t xml:space="preserve">Regional Superintendent </w:t>
      </w:r>
      <w:r w:rsidR="001F55EF">
        <w:rPr>
          <w:szCs w:val="22"/>
        </w:rPr>
        <w:t xml:space="preserve">to discuss the proposed </w:t>
      </w:r>
      <w:r w:rsidR="004E6D7C">
        <w:rPr>
          <w:szCs w:val="22"/>
        </w:rPr>
        <w:t>consequence</w:t>
      </w:r>
      <w:r w:rsidR="00B5232D" w:rsidRPr="00F01F8C">
        <w:rPr>
          <w:b w:val="0"/>
          <w:szCs w:val="22"/>
        </w:rPr>
        <w:t xml:space="preserve">. An expulsion is when a scholar is prohibited from coming to school for more than 10 </w:t>
      </w:r>
      <w:r w:rsidR="00CE252A" w:rsidRPr="00F01F8C">
        <w:rPr>
          <w:b w:val="0"/>
          <w:szCs w:val="22"/>
        </w:rPr>
        <w:t xml:space="preserve">consecutive school </w:t>
      </w:r>
      <w:r w:rsidR="00B5232D" w:rsidRPr="00F01F8C">
        <w:rPr>
          <w:b w:val="0"/>
          <w:szCs w:val="22"/>
        </w:rPr>
        <w:t>days and up to 1 year</w:t>
      </w:r>
      <w:r w:rsidR="00CD5D80" w:rsidRPr="00F01F8C">
        <w:rPr>
          <w:b w:val="0"/>
          <w:szCs w:val="22"/>
        </w:rPr>
        <w:t xml:space="preserve"> and should be assigned under rare circumstances</w:t>
      </w:r>
      <w:r w:rsidR="00B5232D" w:rsidRPr="00F01F8C">
        <w:rPr>
          <w:b w:val="0"/>
          <w:szCs w:val="22"/>
        </w:rPr>
        <w:t>. Note that in Connecticut, there are certain offenses that schools are required to recomm</w:t>
      </w:r>
      <w:r w:rsidR="001C12A8" w:rsidRPr="00F01F8C">
        <w:rPr>
          <w:b w:val="0"/>
          <w:szCs w:val="22"/>
        </w:rPr>
        <w:t>end an expulsion for one year</w:t>
      </w:r>
      <w:r w:rsidR="00052FCD" w:rsidRPr="00F01F8C">
        <w:rPr>
          <w:b w:val="0"/>
          <w:szCs w:val="22"/>
        </w:rPr>
        <w:t xml:space="preserve"> (see </w:t>
      </w:r>
      <w:hyperlink w:anchor="Expulsion" w:history="1">
        <w:r w:rsidR="00052FCD" w:rsidRPr="00F01F8C">
          <w:rPr>
            <w:rStyle w:val="Hyperlink"/>
            <w:b w:val="0"/>
            <w:szCs w:val="22"/>
          </w:rPr>
          <w:t>here</w:t>
        </w:r>
      </w:hyperlink>
      <w:r w:rsidR="00052FCD" w:rsidRPr="00F01F8C">
        <w:rPr>
          <w:b w:val="0"/>
          <w:szCs w:val="22"/>
        </w:rPr>
        <w:t>)</w:t>
      </w:r>
      <w:r w:rsidR="001C12A8" w:rsidRPr="00F01F8C">
        <w:rPr>
          <w:b w:val="0"/>
          <w:szCs w:val="22"/>
        </w:rPr>
        <w:t xml:space="preserve">.  </w:t>
      </w:r>
      <w:r w:rsidR="00B5232D" w:rsidRPr="00F01F8C">
        <w:rPr>
          <w:b w:val="0"/>
          <w:szCs w:val="22"/>
        </w:rPr>
        <w:t xml:space="preserve">Unlike in New York, there is no </w:t>
      </w:r>
      <w:r w:rsidR="00B5232D" w:rsidRPr="00F01F8C">
        <w:rPr>
          <w:b w:val="0"/>
          <w:i/>
          <w:szCs w:val="22"/>
        </w:rPr>
        <w:t>permanent</w:t>
      </w:r>
      <w:r w:rsidR="00B5232D" w:rsidRPr="00F01F8C">
        <w:rPr>
          <w:b w:val="0"/>
          <w:szCs w:val="22"/>
        </w:rPr>
        <w:t xml:space="preserve"> removal of a scholar from school.</w:t>
      </w:r>
      <w:r w:rsidR="00DD21CC" w:rsidRPr="00F01F8C">
        <w:rPr>
          <w:b w:val="0"/>
          <w:szCs w:val="22"/>
        </w:rPr>
        <w:t xml:space="preserve"> </w:t>
      </w:r>
      <w:r w:rsidR="00305ADE" w:rsidRPr="00F01F8C">
        <w:rPr>
          <w:b w:val="0"/>
          <w:szCs w:val="22"/>
        </w:rPr>
        <w:t>Given the communication requirements, schools considering an expulsion should issue a Short-Term OSS in conjunction to ensure that all formal hearing steps are taken within the legal timeframes</w:t>
      </w:r>
      <w:r w:rsidR="00DD21CC" w:rsidRPr="00F01F8C">
        <w:rPr>
          <w:b w:val="0"/>
          <w:szCs w:val="22"/>
        </w:rPr>
        <w:t>.</w:t>
      </w:r>
      <w:r w:rsidR="009365FF" w:rsidRPr="00F01F8C">
        <w:rPr>
          <w:b w:val="0"/>
          <w:szCs w:val="22"/>
        </w:rPr>
        <w:t xml:space="preserve"> </w:t>
      </w:r>
      <w:hyperlink w:anchor="OSSCommunication" w:history="1">
        <w:r w:rsidR="009365FF" w:rsidRPr="00F01F8C">
          <w:rPr>
            <w:rStyle w:val="Hyperlink"/>
            <w:b w:val="0"/>
            <w:szCs w:val="22"/>
          </w:rPr>
          <w:t>OSS procedures and parent communications</w:t>
        </w:r>
      </w:hyperlink>
      <w:r w:rsidR="009365FF" w:rsidRPr="00F01F8C">
        <w:rPr>
          <w:b w:val="0"/>
          <w:szCs w:val="22"/>
        </w:rPr>
        <w:t xml:space="preserve"> must occur simultaneously with the expulsion hearing procedures. </w:t>
      </w:r>
      <w:r w:rsidRPr="00F01F8C">
        <w:rPr>
          <w:b w:val="0"/>
          <w:szCs w:val="22"/>
        </w:rPr>
        <w:t xml:space="preserve"> If the scholar has an IEP or 504 Plan, DOS contacts the SS</w:t>
      </w:r>
      <w:r w:rsidR="009365FF" w:rsidRPr="00F01F8C">
        <w:rPr>
          <w:b w:val="0"/>
          <w:szCs w:val="22"/>
        </w:rPr>
        <w:t>L</w:t>
      </w:r>
      <w:r w:rsidR="00CD5D80" w:rsidRPr="00F01F8C">
        <w:rPr>
          <w:b w:val="0"/>
          <w:szCs w:val="22"/>
        </w:rPr>
        <w:t xml:space="preserve">; the school will conduct an MDR </w:t>
      </w:r>
      <w:r w:rsidR="009365FF" w:rsidRPr="00F01F8C">
        <w:rPr>
          <w:b w:val="0"/>
          <w:szCs w:val="22"/>
        </w:rPr>
        <w:t>prior to an</w:t>
      </w:r>
      <w:r w:rsidR="00CD5D80" w:rsidRPr="00F01F8C">
        <w:rPr>
          <w:b w:val="0"/>
          <w:szCs w:val="22"/>
        </w:rPr>
        <w:t xml:space="preserve"> Expulsion Hearing.</w:t>
      </w:r>
      <w:r w:rsidR="00DA1B69" w:rsidRPr="00F01F8C">
        <w:rPr>
          <w:b w:val="0"/>
          <w:szCs w:val="22"/>
        </w:rPr>
        <w:t xml:space="preserve"> </w:t>
      </w:r>
    </w:p>
    <w:p w14:paraId="0E12B6F5" w14:textId="77777777" w:rsidR="00994B5C" w:rsidRPr="00660FCD" w:rsidRDefault="00994B5C"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collects relevant documents (e.g., scholar statements, teacher notes) and initiates the CT Expulsion Checklist Process. </w:t>
      </w:r>
      <w:r w:rsidRPr="00660FCD">
        <w:rPr>
          <w:rFonts w:ascii="Calibri" w:hAnsi="Calibri"/>
          <w:sz w:val="22"/>
          <w:szCs w:val="22"/>
        </w:rPr>
        <w:t xml:space="preserve">The CT Expulsion Checklist can be found in the </w:t>
      </w:r>
      <w:hyperlink w:anchor="Appendix" w:history="1">
        <w:r w:rsidRPr="00660FCD">
          <w:rPr>
            <w:rStyle w:val="Hyperlink"/>
            <w:rFonts w:ascii="Calibri" w:hAnsi="Calibri"/>
            <w:sz w:val="22"/>
            <w:szCs w:val="22"/>
          </w:rPr>
          <w:t>Appendix</w:t>
        </w:r>
      </w:hyperlink>
      <w:r w:rsidRPr="00660FCD">
        <w:rPr>
          <w:rFonts w:ascii="Calibri" w:hAnsi="Calibri"/>
          <w:sz w:val="22"/>
          <w:szCs w:val="22"/>
        </w:rPr>
        <w:t>.</w:t>
      </w:r>
      <w:r w:rsidR="003C6A33" w:rsidRPr="00660FCD">
        <w:rPr>
          <w:rFonts w:ascii="Calibri" w:hAnsi="Calibri"/>
          <w:sz w:val="22"/>
          <w:szCs w:val="22"/>
        </w:rPr>
        <w:t xml:space="preserve"> </w:t>
      </w:r>
    </w:p>
    <w:p w14:paraId="7F018674" w14:textId="77777777" w:rsidR="00DD21CC" w:rsidRPr="00660FCD" w:rsidRDefault="00DD21CC"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DOS partners with DSO to contact Team X</w:t>
      </w:r>
      <w:r w:rsidR="00927463">
        <w:rPr>
          <w:rFonts w:ascii="Calibri" w:hAnsi="Calibri"/>
          <w:b/>
          <w:sz w:val="22"/>
          <w:szCs w:val="22"/>
        </w:rPr>
        <w:t xml:space="preserve"> and Team Legal &amp; Compliance</w:t>
      </w:r>
      <w:r w:rsidR="00994B5C" w:rsidRPr="00660FCD">
        <w:rPr>
          <w:rFonts w:ascii="Calibri" w:hAnsi="Calibri"/>
          <w:sz w:val="22"/>
          <w:szCs w:val="22"/>
        </w:rPr>
        <w:t>. Team X will help ensure that a Board Member or Hearing Officer is available for an Expulsion Hearing within 10 days of the incident.</w:t>
      </w:r>
      <w:r w:rsidR="00056EF3" w:rsidRPr="00660FCD">
        <w:rPr>
          <w:rFonts w:ascii="Calibri" w:hAnsi="Calibri"/>
          <w:sz w:val="22"/>
          <w:szCs w:val="22"/>
        </w:rPr>
        <w:t xml:space="preserve">  </w:t>
      </w:r>
      <w:r w:rsidR="00FE0A4B" w:rsidRPr="00660FCD">
        <w:rPr>
          <w:rFonts w:ascii="Calibri" w:hAnsi="Calibri" w:cs="Calibri"/>
          <w:sz w:val="22"/>
          <w:szCs w:val="22"/>
        </w:rPr>
        <w:t>In all states (RI/CT/NY), we must have a hearing officer. It can EITHER be a Regional Superintendent OR a hearing officer (a lawyer who does this) that AF has found. In CT and RI, the school has the power to choose which of these to use, and in NY, the board does.</w:t>
      </w:r>
    </w:p>
    <w:p w14:paraId="78900BD8" w14:textId="77777777" w:rsidR="00DA1B69" w:rsidRPr="00F01F8C" w:rsidRDefault="00360110" w:rsidP="008F6DBB">
      <w:pPr>
        <w:pStyle w:val="Numbering"/>
        <w:ind w:left="720" w:hanging="360"/>
        <w:rPr>
          <w:b w:val="0"/>
          <w:szCs w:val="22"/>
        </w:rPr>
      </w:pPr>
      <w:r w:rsidRPr="00F01F8C">
        <w:rPr>
          <w:szCs w:val="22"/>
        </w:rPr>
        <w:t xml:space="preserve">Within 5 days of the incident, </w:t>
      </w:r>
      <w:r w:rsidR="00DD21CC" w:rsidRPr="00F01F8C">
        <w:rPr>
          <w:szCs w:val="22"/>
        </w:rPr>
        <w:t>DOS or designee</w:t>
      </w:r>
      <w:r w:rsidRPr="00F01F8C">
        <w:rPr>
          <w:szCs w:val="22"/>
        </w:rPr>
        <w:t xml:space="preserve"> schedule</w:t>
      </w:r>
      <w:r w:rsidR="00A234EF">
        <w:rPr>
          <w:szCs w:val="22"/>
        </w:rPr>
        <w:t>s</w:t>
      </w:r>
      <w:r w:rsidRPr="00F01F8C">
        <w:rPr>
          <w:szCs w:val="22"/>
        </w:rPr>
        <w:t xml:space="preserve"> </w:t>
      </w:r>
      <w:r w:rsidR="00D9587A" w:rsidRPr="00F01F8C">
        <w:rPr>
          <w:szCs w:val="22"/>
        </w:rPr>
        <w:t xml:space="preserve">an </w:t>
      </w:r>
      <w:r w:rsidRPr="00F01F8C">
        <w:rPr>
          <w:szCs w:val="22"/>
        </w:rPr>
        <w:t xml:space="preserve">Expulsion Hearing and </w:t>
      </w:r>
      <w:r w:rsidR="00DD21CC" w:rsidRPr="00F01F8C">
        <w:rPr>
          <w:szCs w:val="22"/>
        </w:rPr>
        <w:t>issues an Expulsion Notice</w:t>
      </w:r>
      <w:r w:rsidR="00B5232D" w:rsidRPr="00F01F8C">
        <w:rPr>
          <w:szCs w:val="22"/>
        </w:rPr>
        <w:t xml:space="preserve">. </w:t>
      </w:r>
      <w:r w:rsidR="00D9587A" w:rsidRPr="00F01F8C">
        <w:rPr>
          <w:b w:val="0"/>
          <w:szCs w:val="22"/>
        </w:rPr>
        <w:t xml:space="preserve">If a student is suspended or expelled for more than 10 days, they must be granted a </w:t>
      </w:r>
      <w:r w:rsidR="00DA1B69" w:rsidRPr="00F01F8C">
        <w:rPr>
          <w:b w:val="0"/>
          <w:szCs w:val="22"/>
        </w:rPr>
        <w:t xml:space="preserve">formal expulsion hearing on or before the 11th school day </w:t>
      </w:r>
      <w:r w:rsidR="00D9587A" w:rsidRPr="00F01F8C">
        <w:rPr>
          <w:b w:val="0"/>
          <w:szCs w:val="22"/>
        </w:rPr>
        <w:t>of the removal</w:t>
      </w:r>
      <w:r w:rsidR="00DA1B69" w:rsidRPr="00F01F8C">
        <w:rPr>
          <w:b w:val="0"/>
          <w:szCs w:val="22"/>
        </w:rPr>
        <w:t xml:space="preserve">. </w:t>
      </w:r>
      <w:r w:rsidR="00D9587A" w:rsidRPr="00F01F8C">
        <w:rPr>
          <w:b w:val="0"/>
          <w:szCs w:val="22"/>
        </w:rPr>
        <w:t>Additionally, forma</w:t>
      </w:r>
      <w:r w:rsidR="00272110" w:rsidRPr="00F01F8C">
        <w:rPr>
          <w:b w:val="0"/>
          <w:szCs w:val="22"/>
        </w:rPr>
        <w:t>l hearings when a student hits his/her 11</w:t>
      </w:r>
      <w:r w:rsidR="00272110" w:rsidRPr="00F01F8C">
        <w:rPr>
          <w:b w:val="0"/>
          <w:szCs w:val="22"/>
          <w:vertAlign w:val="superscript"/>
        </w:rPr>
        <w:t>th</w:t>
      </w:r>
      <w:r w:rsidR="00272110" w:rsidRPr="00F01F8C">
        <w:rPr>
          <w:b w:val="0"/>
          <w:szCs w:val="22"/>
        </w:rPr>
        <w:t xml:space="preserve"> suspension or 51</w:t>
      </w:r>
      <w:r w:rsidR="00272110" w:rsidRPr="00F01F8C">
        <w:rPr>
          <w:b w:val="0"/>
          <w:szCs w:val="22"/>
          <w:vertAlign w:val="superscript"/>
        </w:rPr>
        <w:t>st</w:t>
      </w:r>
      <w:r w:rsidR="00272110" w:rsidRPr="00F01F8C">
        <w:rPr>
          <w:b w:val="0"/>
          <w:szCs w:val="22"/>
        </w:rPr>
        <w:t xml:space="preserve"> day of suspension. </w:t>
      </w:r>
      <w:r w:rsidR="00DA1B69" w:rsidRPr="00F01F8C">
        <w:rPr>
          <w:b w:val="0"/>
          <w:szCs w:val="22"/>
        </w:rPr>
        <w:t>While awaiting the expulsion hearing the child remains in the classroom</w:t>
      </w:r>
      <w:r w:rsidR="00272110" w:rsidRPr="00F01F8C">
        <w:rPr>
          <w:b w:val="0"/>
          <w:szCs w:val="22"/>
        </w:rPr>
        <w:t>, except in cases of emergency, such as where a child may pose a danger to self or others</w:t>
      </w:r>
      <w:r w:rsidR="00DA1B69" w:rsidRPr="00F01F8C">
        <w:rPr>
          <w:b w:val="0"/>
          <w:szCs w:val="22"/>
        </w:rPr>
        <w:t>.</w:t>
      </w:r>
    </w:p>
    <w:p w14:paraId="4923597A" w14:textId="77777777" w:rsidR="00B5232D" w:rsidRPr="00660FCD" w:rsidRDefault="00994B5C" w:rsidP="00C17D9E">
      <w:pPr>
        <w:pStyle w:val="ListParagraph"/>
        <w:numPr>
          <w:ilvl w:val="0"/>
          <w:numId w:val="3"/>
        </w:numPr>
        <w:spacing w:before="240" w:after="240"/>
        <w:ind w:left="720" w:hanging="360"/>
        <w:rPr>
          <w:rFonts w:ascii="Calibri" w:hAnsi="Calibri"/>
          <w:sz w:val="22"/>
          <w:szCs w:val="22"/>
        </w:rPr>
      </w:pPr>
      <w:r w:rsidRPr="00660FCD">
        <w:rPr>
          <w:rFonts w:ascii="Calibri" w:hAnsi="Calibri"/>
          <w:sz w:val="22"/>
          <w:szCs w:val="22"/>
        </w:rPr>
        <w:t>Expulsion Notice</w:t>
      </w:r>
      <w:r w:rsidR="00B5232D" w:rsidRPr="00660FCD">
        <w:rPr>
          <w:rFonts w:ascii="Calibri" w:hAnsi="Calibri"/>
          <w:sz w:val="22"/>
          <w:szCs w:val="22"/>
        </w:rPr>
        <w:t xml:space="preserve"> can be found in the </w:t>
      </w:r>
      <w:hyperlink w:anchor="Appendix" w:history="1">
        <w:r w:rsidR="00B5232D" w:rsidRPr="00660FCD">
          <w:rPr>
            <w:rStyle w:val="Hyperlink"/>
            <w:rFonts w:ascii="Calibri" w:hAnsi="Calibri"/>
            <w:sz w:val="22"/>
            <w:szCs w:val="22"/>
          </w:rPr>
          <w:t>Appendix</w:t>
        </w:r>
      </w:hyperlink>
      <w:r w:rsidR="00B5232D" w:rsidRPr="00660FCD">
        <w:rPr>
          <w:rFonts w:ascii="Calibri" w:hAnsi="Calibri"/>
          <w:sz w:val="22"/>
          <w:szCs w:val="22"/>
        </w:rPr>
        <w:t xml:space="preserve">. </w:t>
      </w:r>
    </w:p>
    <w:p w14:paraId="6C2C6879" w14:textId="77777777" w:rsidR="00360110" w:rsidRPr="00660FCD" w:rsidRDefault="00360110" w:rsidP="00C17D9E">
      <w:pPr>
        <w:pStyle w:val="ListParagraph"/>
        <w:numPr>
          <w:ilvl w:val="0"/>
          <w:numId w:val="3"/>
        </w:numPr>
        <w:spacing w:before="240" w:after="240"/>
        <w:ind w:left="720" w:hanging="360"/>
        <w:rPr>
          <w:rFonts w:ascii="Calibri" w:hAnsi="Calibri"/>
          <w:sz w:val="22"/>
          <w:szCs w:val="22"/>
        </w:rPr>
      </w:pPr>
      <w:r w:rsidRPr="00660FCD">
        <w:rPr>
          <w:rFonts w:ascii="Calibri" w:hAnsi="Calibri"/>
          <w:b/>
          <w:sz w:val="22"/>
          <w:szCs w:val="22"/>
        </w:rPr>
        <w:t xml:space="preserve">DOS or designee hands off Expulsion Notice, CT </w:t>
      </w:r>
      <w:r w:rsidR="008503F6" w:rsidRPr="00660FCD">
        <w:rPr>
          <w:rFonts w:ascii="Calibri" w:hAnsi="Calibri"/>
          <w:b/>
          <w:sz w:val="22"/>
          <w:szCs w:val="22"/>
        </w:rPr>
        <w:t xml:space="preserve">&amp; RI </w:t>
      </w:r>
      <w:r w:rsidRPr="00660FCD">
        <w:rPr>
          <w:rFonts w:ascii="Calibri" w:hAnsi="Calibri"/>
          <w:b/>
          <w:sz w:val="22"/>
          <w:szCs w:val="22"/>
        </w:rPr>
        <w:t>Expulsion Checklist and relevant documents to Ops Team.</w:t>
      </w:r>
    </w:p>
    <w:p w14:paraId="7EB0CAE9" w14:textId="77777777" w:rsidR="00360110" w:rsidRPr="00F01F8C" w:rsidRDefault="00360110" w:rsidP="00360110">
      <w:pPr>
        <w:pStyle w:val="Numbering"/>
        <w:ind w:left="720" w:hanging="360"/>
        <w:rPr>
          <w:b w:val="0"/>
          <w:szCs w:val="22"/>
        </w:rPr>
      </w:pPr>
      <w:r w:rsidRPr="00F01F8C">
        <w:rPr>
          <w:szCs w:val="22"/>
        </w:rPr>
        <w:t>Ops Team sends Expulsion Notice home to be received within 5 days of the incident</w:t>
      </w:r>
      <w:r w:rsidRPr="00F01F8C">
        <w:rPr>
          <w:b w:val="0"/>
          <w:szCs w:val="22"/>
        </w:rPr>
        <w:t xml:space="preserve">. Given the important nature of the document, we recommend using a form of express delivery that provides receipt of delivery. </w:t>
      </w:r>
      <w:r w:rsidR="00881C9B">
        <w:rPr>
          <w:b w:val="0"/>
          <w:szCs w:val="22"/>
        </w:rPr>
        <w:t xml:space="preserve">If the Formal Letter is sent via email, it should be signed by the principal or their designee, and sent in PDF form.  </w:t>
      </w:r>
      <w:r w:rsidRPr="00F01F8C">
        <w:rPr>
          <w:b w:val="0"/>
          <w:szCs w:val="22"/>
        </w:rPr>
        <w:t xml:space="preserve">Ops Teams documents the delivery of the letter in the </w:t>
      </w:r>
      <w:r w:rsidR="00A37CAC" w:rsidRPr="00F01F8C">
        <w:rPr>
          <w:b w:val="0"/>
          <w:szCs w:val="22"/>
        </w:rPr>
        <w:t>Parent Contact Log</w:t>
      </w:r>
      <w:r w:rsidRPr="00F01F8C">
        <w:rPr>
          <w:b w:val="0"/>
          <w:szCs w:val="22"/>
        </w:rPr>
        <w:t xml:space="preserve"> of IC. If available, receipt of mailing is also kept with OSS Checklist “packet.”</w:t>
      </w:r>
      <w:r w:rsidR="00591B0D" w:rsidRPr="00F01F8C">
        <w:rPr>
          <w:b w:val="0"/>
          <w:szCs w:val="22"/>
        </w:rPr>
        <w:t xml:space="preserve"> </w:t>
      </w:r>
      <w:r w:rsidR="003C6A33" w:rsidRPr="00F01F8C">
        <w:rPr>
          <w:b w:val="0"/>
          <w:szCs w:val="22"/>
        </w:rPr>
        <w:t xml:space="preserve">  </w:t>
      </w:r>
    </w:p>
    <w:p w14:paraId="5F654EA5" w14:textId="77777777" w:rsidR="00360110" w:rsidRPr="00F01F8C" w:rsidRDefault="00360110" w:rsidP="00360110">
      <w:pPr>
        <w:pStyle w:val="Numbering"/>
        <w:numPr>
          <w:ilvl w:val="0"/>
          <w:numId w:val="0"/>
        </w:numPr>
        <w:ind w:left="360"/>
        <w:rPr>
          <w:b w:val="0"/>
          <w:szCs w:val="22"/>
        </w:rPr>
      </w:pPr>
    </w:p>
    <w:p w14:paraId="4C86EF79" w14:textId="77777777" w:rsidR="0017606E" w:rsidRPr="00C56FAA" w:rsidRDefault="00360110" w:rsidP="00015B82">
      <w:pPr>
        <w:pStyle w:val="Numbering"/>
        <w:ind w:left="720" w:hanging="360"/>
        <w:rPr>
          <w:szCs w:val="22"/>
        </w:rPr>
      </w:pPr>
      <w:r w:rsidRPr="00F01F8C">
        <w:rPr>
          <w:szCs w:val="22"/>
        </w:rPr>
        <w:t xml:space="preserve">School holds </w:t>
      </w:r>
      <w:r w:rsidR="00D546A1" w:rsidRPr="00F01F8C">
        <w:rPr>
          <w:szCs w:val="22"/>
        </w:rPr>
        <w:t>Expulsion Hearing</w:t>
      </w:r>
      <w:r w:rsidRPr="00F01F8C">
        <w:rPr>
          <w:szCs w:val="22"/>
        </w:rPr>
        <w:t xml:space="preserve"> with </w:t>
      </w:r>
      <w:r w:rsidR="00FB75CB" w:rsidRPr="00F01F8C">
        <w:rPr>
          <w:szCs w:val="22"/>
        </w:rPr>
        <w:t>Board of Directors</w:t>
      </w:r>
      <w:r w:rsidR="00881C9B">
        <w:rPr>
          <w:szCs w:val="22"/>
        </w:rPr>
        <w:t>/Hearing Officer</w:t>
      </w:r>
      <w:r w:rsidRPr="00F01F8C">
        <w:rPr>
          <w:szCs w:val="22"/>
        </w:rPr>
        <w:t>, scholar and parent</w:t>
      </w:r>
      <w:r w:rsidRPr="00F01F8C">
        <w:rPr>
          <w:b w:val="0"/>
          <w:szCs w:val="22"/>
        </w:rPr>
        <w:t xml:space="preserve">. </w:t>
      </w:r>
      <w:r w:rsidRPr="00F01F8C">
        <w:rPr>
          <w:b w:val="0"/>
          <w:i/>
          <w:szCs w:val="22"/>
        </w:rPr>
        <w:t xml:space="preserve">If the family chooses to waive the right to have a hearing, to have </w:t>
      </w:r>
      <w:r w:rsidR="00FB75CB" w:rsidRPr="00F01F8C">
        <w:rPr>
          <w:b w:val="0"/>
          <w:i/>
          <w:szCs w:val="22"/>
        </w:rPr>
        <w:t>5</w:t>
      </w:r>
      <w:r w:rsidRPr="00F01F8C">
        <w:rPr>
          <w:b w:val="0"/>
          <w:i/>
          <w:szCs w:val="22"/>
        </w:rPr>
        <w:t xml:space="preserve">-days’ notice or to have the hearing convened within </w:t>
      </w:r>
      <w:r w:rsidR="00FB75CB" w:rsidRPr="00F01F8C">
        <w:rPr>
          <w:b w:val="0"/>
          <w:i/>
          <w:szCs w:val="22"/>
        </w:rPr>
        <w:t>10</w:t>
      </w:r>
      <w:r w:rsidRPr="00F01F8C">
        <w:rPr>
          <w:b w:val="0"/>
          <w:i/>
          <w:szCs w:val="22"/>
        </w:rPr>
        <w:t xml:space="preserve"> days, the family must sign a waiver.</w:t>
      </w:r>
      <w:r w:rsidRPr="00F01F8C">
        <w:rPr>
          <w:b w:val="0"/>
          <w:szCs w:val="22"/>
        </w:rPr>
        <w:t xml:space="preserve"> </w:t>
      </w:r>
      <w:r w:rsidR="00523DD1" w:rsidRPr="00F01F8C">
        <w:rPr>
          <w:b w:val="0"/>
          <w:szCs w:val="22"/>
        </w:rPr>
        <w:t>A link to t</w:t>
      </w:r>
      <w:r w:rsidRPr="00F01F8C">
        <w:rPr>
          <w:b w:val="0"/>
          <w:szCs w:val="22"/>
        </w:rPr>
        <w:t>he Waiver</w:t>
      </w:r>
      <w:r w:rsidR="00523DD1" w:rsidRPr="00F01F8C">
        <w:rPr>
          <w:b w:val="0"/>
          <w:szCs w:val="22"/>
        </w:rPr>
        <w:t xml:space="preserve"> template</w:t>
      </w:r>
      <w:r w:rsidRPr="00F01F8C">
        <w:rPr>
          <w:b w:val="0"/>
          <w:szCs w:val="22"/>
        </w:rPr>
        <w:t xml:space="preserve"> can be found in the </w:t>
      </w:r>
      <w:hyperlink w:anchor="Appendix" w:history="1">
        <w:r w:rsidRPr="00F01F8C">
          <w:rPr>
            <w:rStyle w:val="Hyperlink"/>
            <w:b w:val="0"/>
            <w:szCs w:val="22"/>
          </w:rPr>
          <w:t>Appendix</w:t>
        </w:r>
      </w:hyperlink>
      <w:r w:rsidRPr="00F01F8C">
        <w:rPr>
          <w:b w:val="0"/>
          <w:szCs w:val="22"/>
        </w:rPr>
        <w:t xml:space="preserve">. </w:t>
      </w:r>
      <w:r w:rsidR="00977DCB" w:rsidRPr="00F01F8C">
        <w:rPr>
          <w:b w:val="0"/>
          <w:szCs w:val="22"/>
        </w:rPr>
        <w:t>A request for postponement may be granted at the Principal’s discretion given a minimum of 24-hours’ notice and a showing of good cause.</w:t>
      </w:r>
      <w:r w:rsidR="00FB75CB" w:rsidRPr="00F01F8C">
        <w:rPr>
          <w:b w:val="0"/>
          <w:szCs w:val="22"/>
        </w:rPr>
        <w:t xml:space="preserve"> Failure to do so will result in the hearing being conducted in the family’s absence. </w:t>
      </w:r>
      <w:r w:rsidR="00C56FAA" w:rsidRPr="00F01F8C">
        <w:rPr>
          <w:b w:val="0"/>
          <w:szCs w:val="22"/>
        </w:rPr>
        <w:t xml:space="preserve">The hearing must be transcribed and/or taped and a final </w:t>
      </w:r>
      <w:r w:rsidR="00291045">
        <w:rPr>
          <w:b w:val="0"/>
          <w:szCs w:val="22"/>
        </w:rPr>
        <w:t xml:space="preserve">written </w:t>
      </w:r>
      <w:r w:rsidR="00C56FAA" w:rsidRPr="00F01F8C">
        <w:rPr>
          <w:b w:val="0"/>
          <w:szCs w:val="22"/>
        </w:rPr>
        <w:t>determination</w:t>
      </w:r>
      <w:r w:rsidR="00291045">
        <w:rPr>
          <w:b w:val="0"/>
          <w:szCs w:val="22"/>
        </w:rPr>
        <w:t xml:space="preserve"> </w:t>
      </w:r>
      <w:r w:rsidR="00C56FAA" w:rsidRPr="00F01F8C">
        <w:rPr>
          <w:b w:val="0"/>
          <w:szCs w:val="22"/>
        </w:rPr>
        <w:t>must be made within</w:t>
      </w:r>
      <w:r w:rsidR="00291045">
        <w:rPr>
          <w:b w:val="0"/>
          <w:szCs w:val="22"/>
        </w:rPr>
        <w:t xml:space="preserve"> 10</w:t>
      </w:r>
      <w:r w:rsidR="00C56FAA" w:rsidRPr="00F01F8C">
        <w:rPr>
          <w:b w:val="0"/>
          <w:szCs w:val="22"/>
        </w:rPr>
        <w:t xml:space="preserve"> days of the suspension hearing.</w:t>
      </w:r>
      <w:r w:rsidR="00C56FAA">
        <w:rPr>
          <w:b w:val="0"/>
          <w:szCs w:val="22"/>
        </w:rPr>
        <w:t xml:space="preserve">  </w:t>
      </w:r>
      <w:r w:rsidRPr="00F01F8C">
        <w:rPr>
          <w:b w:val="0"/>
          <w:szCs w:val="22"/>
        </w:rPr>
        <w:t>If the family participate</w:t>
      </w:r>
      <w:r w:rsidR="00FB75CB" w:rsidRPr="00F01F8C">
        <w:rPr>
          <w:b w:val="0"/>
          <w:szCs w:val="22"/>
        </w:rPr>
        <w:t>s</w:t>
      </w:r>
      <w:r w:rsidRPr="00F01F8C">
        <w:rPr>
          <w:b w:val="0"/>
          <w:szCs w:val="22"/>
        </w:rPr>
        <w:t xml:space="preserve"> in the hearing and does not contest, the school can draft a stipulation outlining the terms by which </w:t>
      </w:r>
      <w:r w:rsidR="00FB75CB" w:rsidRPr="00F01F8C">
        <w:rPr>
          <w:b w:val="0"/>
          <w:szCs w:val="22"/>
        </w:rPr>
        <w:t>the</w:t>
      </w:r>
      <w:r w:rsidRPr="00F01F8C">
        <w:rPr>
          <w:b w:val="0"/>
          <w:szCs w:val="22"/>
        </w:rPr>
        <w:t xml:space="preserve"> scholar can re-enter the school early. </w:t>
      </w:r>
      <w:r w:rsidR="00523DD1" w:rsidRPr="00F01F8C">
        <w:rPr>
          <w:b w:val="0"/>
          <w:szCs w:val="22"/>
        </w:rPr>
        <w:t>A link to the</w:t>
      </w:r>
      <w:r w:rsidRPr="00F01F8C">
        <w:rPr>
          <w:b w:val="0"/>
          <w:szCs w:val="22"/>
        </w:rPr>
        <w:t xml:space="preserve"> </w:t>
      </w:r>
      <w:r w:rsidR="00523DD1" w:rsidRPr="00F01F8C">
        <w:rPr>
          <w:b w:val="0"/>
          <w:szCs w:val="22"/>
        </w:rPr>
        <w:t>Stipulation t</w:t>
      </w:r>
      <w:r w:rsidRPr="00F01F8C">
        <w:rPr>
          <w:b w:val="0"/>
          <w:szCs w:val="22"/>
        </w:rPr>
        <w:t xml:space="preserve">emplate can be found in the </w:t>
      </w:r>
      <w:hyperlink w:anchor="Appendix" w:history="1">
        <w:r w:rsidRPr="00F01F8C">
          <w:rPr>
            <w:rStyle w:val="Hyperlink"/>
            <w:b w:val="0"/>
            <w:szCs w:val="22"/>
          </w:rPr>
          <w:t>Appendix</w:t>
        </w:r>
      </w:hyperlink>
      <w:r w:rsidR="0017606E" w:rsidRPr="00F01F8C">
        <w:rPr>
          <w:b w:val="0"/>
          <w:szCs w:val="22"/>
        </w:rPr>
        <w:t>.</w:t>
      </w:r>
    </w:p>
    <w:p w14:paraId="6F9DE57F" w14:textId="77777777" w:rsidR="00DA1B69" w:rsidRPr="00F01F8C" w:rsidRDefault="00AF28F7" w:rsidP="00C17D9E">
      <w:pPr>
        <w:pStyle w:val="Numbering"/>
        <w:numPr>
          <w:ilvl w:val="0"/>
          <w:numId w:val="3"/>
        </w:numPr>
        <w:spacing w:before="240" w:after="240"/>
        <w:ind w:left="720" w:hanging="360"/>
        <w:rPr>
          <w:b w:val="0"/>
          <w:szCs w:val="22"/>
        </w:rPr>
      </w:pPr>
      <w:r w:rsidRPr="00F01F8C">
        <w:rPr>
          <w:szCs w:val="22"/>
        </w:rPr>
        <w:t xml:space="preserve">In Connecticut, </w:t>
      </w:r>
      <w:r w:rsidR="007339E4" w:rsidRPr="00F01F8C">
        <w:rPr>
          <w:szCs w:val="22"/>
        </w:rPr>
        <w:t xml:space="preserve">expelled </w:t>
      </w:r>
      <w:r w:rsidR="000D2041" w:rsidRPr="00F01F8C">
        <w:rPr>
          <w:szCs w:val="22"/>
        </w:rPr>
        <w:t>scholars have the right to</w:t>
      </w:r>
      <w:r w:rsidRPr="00F01F8C">
        <w:rPr>
          <w:szCs w:val="22"/>
        </w:rPr>
        <w:t xml:space="preserve"> substantially equivalent alternative education </w:t>
      </w:r>
      <w:r w:rsidR="000D2041" w:rsidRPr="00F01F8C">
        <w:rPr>
          <w:szCs w:val="22"/>
        </w:rPr>
        <w:t>in addition to IEP services</w:t>
      </w:r>
      <w:r w:rsidR="00C02696" w:rsidRPr="00F01F8C">
        <w:rPr>
          <w:szCs w:val="22"/>
        </w:rPr>
        <w:t xml:space="preserve">.  </w:t>
      </w:r>
      <w:r w:rsidRPr="00F01F8C">
        <w:rPr>
          <w:b w:val="0"/>
          <w:szCs w:val="22"/>
        </w:rPr>
        <w:t xml:space="preserve">If the parent indicates that they would like these services, </w:t>
      </w:r>
      <w:r w:rsidR="00640BC3" w:rsidRPr="00F01F8C">
        <w:rPr>
          <w:b w:val="0"/>
          <w:szCs w:val="22"/>
        </w:rPr>
        <w:t xml:space="preserve">DOS or designee asks DSO and or designee to arrange </w:t>
      </w:r>
      <w:r w:rsidRPr="00F01F8C">
        <w:rPr>
          <w:b w:val="0"/>
          <w:szCs w:val="22"/>
        </w:rPr>
        <w:t>a total of 10 hours per week of tutoring in the student’s core academic courses</w:t>
      </w:r>
      <w:r w:rsidR="00640BC3" w:rsidRPr="00F01F8C">
        <w:rPr>
          <w:b w:val="0"/>
          <w:szCs w:val="22"/>
        </w:rPr>
        <w:t xml:space="preserve"> and collects classwork, homework, etc. from scholar’s teacher for scholar to complete</w:t>
      </w:r>
      <w:r w:rsidR="00B5232D" w:rsidRPr="00F01F8C">
        <w:rPr>
          <w:b w:val="0"/>
          <w:szCs w:val="22"/>
        </w:rPr>
        <w:t xml:space="preserve">. Alternative education can be conducted at the school or in a public location which is reasonably accessible to the scholar (e.g., public library) and may be led either by an AF staff member or substitute teacher using materials provided by the suspended scholar’s teachers. </w:t>
      </w:r>
      <w:r w:rsidR="00076B7C" w:rsidRPr="00F01F8C">
        <w:rPr>
          <w:b w:val="0"/>
          <w:szCs w:val="22"/>
        </w:rPr>
        <w:t>Completed assignments and assessments will receive full credit if submitted.</w:t>
      </w:r>
      <w:r w:rsidR="00B5232D" w:rsidRPr="00F01F8C">
        <w:rPr>
          <w:b w:val="0"/>
          <w:szCs w:val="22"/>
        </w:rPr>
        <w:t xml:space="preserve"> If the scholar has an IEP, the scholar </w:t>
      </w:r>
      <w:r w:rsidR="008B3819" w:rsidRPr="00F01F8C">
        <w:rPr>
          <w:b w:val="0"/>
          <w:szCs w:val="22"/>
        </w:rPr>
        <w:t>has the right to</w:t>
      </w:r>
      <w:r w:rsidR="00B5232D" w:rsidRPr="00F01F8C">
        <w:rPr>
          <w:b w:val="0"/>
          <w:szCs w:val="22"/>
        </w:rPr>
        <w:t xml:space="preserve"> services consistent with the IEP. </w:t>
      </w:r>
    </w:p>
    <w:p w14:paraId="177A3299" w14:textId="77777777" w:rsidR="00B5232D" w:rsidRPr="00F01F8C" w:rsidRDefault="00FB75CB" w:rsidP="00C17D9E">
      <w:pPr>
        <w:pStyle w:val="Numbering"/>
        <w:numPr>
          <w:ilvl w:val="0"/>
          <w:numId w:val="3"/>
        </w:numPr>
        <w:spacing w:before="240" w:after="240"/>
        <w:ind w:left="720" w:hanging="360"/>
        <w:rPr>
          <w:szCs w:val="22"/>
        </w:rPr>
      </w:pPr>
      <w:r w:rsidRPr="00F01F8C">
        <w:rPr>
          <w:szCs w:val="22"/>
        </w:rPr>
        <w:t>Upon hearing outcome</w:t>
      </w:r>
      <w:r w:rsidR="00B5232D" w:rsidRPr="00F01F8C">
        <w:rPr>
          <w:szCs w:val="22"/>
        </w:rPr>
        <w:t xml:space="preserve">, the DOS or designee enters </w:t>
      </w:r>
      <w:r w:rsidRPr="00F01F8C">
        <w:rPr>
          <w:szCs w:val="22"/>
        </w:rPr>
        <w:t>expulsion</w:t>
      </w:r>
      <w:r w:rsidR="00B5232D" w:rsidRPr="00F01F8C">
        <w:rPr>
          <w:szCs w:val="22"/>
        </w:rPr>
        <w:t xml:space="preserve"> in Infinite Campus. </w:t>
      </w:r>
      <w:r w:rsidR="0070401E" w:rsidRPr="00F01F8C">
        <w:rPr>
          <w:szCs w:val="22"/>
        </w:rPr>
        <w:t xml:space="preserve"> </w:t>
      </w:r>
      <w:r w:rsidR="0070401E" w:rsidRPr="00660FCD">
        <w:rPr>
          <w:rFonts w:cs="Calibri"/>
          <w:b w:val="0"/>
          <w:iCs/>
          <w:szCs w:val="22"/>
        </w:rPr>
        <w:t>T</w:t>
      </w:r>
      <w:r w:rsidR="0070401E" w:rsidRPr="00660FCD">
        <w:rPr>
          <w:rFonts w:cs="Calibri"/>
          <w:b w:val="0"/>
          <w:szCs w:val="22"/>
        </w:rPr>
        <w:t>he following information must be documented in Infinite Campus for all expulsions</w:t>
      </w:r>
      <w:r w:rsidR="0070401E" w:rsidRPr="00F01F8C">
        <w:rPr>
          <w:b w:val="0"/>
          <w:szCs w:val="22"/>
        </w:rPr>
        <w:t>: scholar name, date, event description, the number of days of the expulsion, and the return date.</w:t>
      </w:r>
      <w:r w:rsidR="0070401E" w:rsidRPr="00F01F8C">
        <w:rPr>
          <w:szCs w:val="22"/>
        </w:rPr>
        <w:t xml:space="preserve"> </w:t>
      </w:r>
      <w:r w:rsidR="00B5232D" w:rsidRPr="00F01F8C">
        <w:rPr>
          <w:b w:val="0"/>
          <w:szCs w:val="22"/>
        </w:rPr>
        <w:t xml:space="preserve">The </w:t>
      </w:r>
      <w:r w:rsidRPr="00F01F8C">
        <w:rPr>
          <w:b w:val="0"/>
          <w:szCs w:val="22"/>
        </w:rPr>
        <w:t>expulsion</w:t>
      </w:r>
      <w:r w:rsidR="00B5232D" w:rsidRPr="00F01F8C">
        <w:rPr>
          <w:b w:val="0"/>
          <w:szCs w:val="22"/>
        </w:rPr>
        <w:t xml:space="preserve"> entry should also capture any re-entry or incident-specific practices used (e.g., family meeting, public apology, behavior contract, etc.). For step-by-step IC data entry instructions, please see the </w:t>
      </w:r>
      <w:hyperlink r:id="rId25" w:history="1">
        <w:r w:rsidR="00B5232D" w:rsidRPr="00F01F8C">
          <w:rPr>
            <w:rStyle w:val="Hyperlink"/>
            <w:b w:val="0"/>
            <w:szCs w:val="22"/>
          </w:rPr>
          <w:t>Infinite Campus Behavior Guide</w:t>
        </w:r>
      </w:hyperlink>
      <w:r w:rsidR="00B5232D" w:rsidRPr="00F01F8C">
        <w:rPr>
          <w:b w:val="0"/>
          <w:szCs w:val="22"/>
        </w:rPr>
        <w:t>.</w:t>
      </w:r>
    </w:p>
    <w:p w14:paraId="45F3DBFE" w14:textId="77777777" w:rsidR="00B5232D" w:rsidRPr="00F01F8C" w:rsidRDefault="00FB75CB" w:rsidP="00B5232D">
      <w:pPr>
        <w:pStyle w:val="Numbering"/>
        <w:ind w:left="720" w:hanging="360"/>
        <w:rPr>
          <w:b w:val="0"/>
          <w:szCs w:val="22"/>
        </w:rPr>
      </w:pPr>
      <w:r w:rsidRPr="00F01F8C">
        <w:rPr>
          <w:szCs w:val="22"/>
        </w:rPr>
        <w:t>Upon hearing outcome, s</w:t>
      </w:r>
      <w:r w:rsidR="00B5232D" w:rsidRPr="00F01F8C">
        <w:rPr>
          <w:szCs w:val="22"/>
        </w:rPr>
        <w:t xml:space="preserve">cholar begins to serve </w:t>
      </w:r>
      <w:r w:rsidRPr="00F01F8C">
        <w:rPr>
          <w:szCs w:val="22"/>
        </w:rPr>
        <w:t>expulsion</w:t>
      </w:r>
      <w:r w:rsidR="00B5232D" w:rsidRPr="00F01F8C">
        <w:rPr>
          <w:b w:val="0"/>
          <w:szCs w:val="22"/>
        </w:rPr>
        <w:t xml:space="preserve">. If a scholar reports to alternative education, the scholar will be considered Absent-Exempt in IC. If a scholar does not report to alternative education, the scholar will be considered Absent. Ops Teams should ensure that there is clear, daily communication of </w:t>
      </w:r>
      <w:r w:rsidRPr="00F01F8C">
        <w:rPr>
          <w:b w:val="0"/>
          <w:szCs w:val="22"/>
        </w:rPr>
        <w:t xml:space="preserve">expelled </w:t>
      </w:r>
      <w:r w:rsidR="00B5232D" w:rsidRPr="00F01F8C">
        <w:rPr>
          <w:b w:val="0"/>
          <w:szCs w:val="22"/>
        </w:rPr>
        <w:t>scholars and scholar attendance.</w:t>
      </w:r>
    </w:p>
    <w:p w14:paraId="374B72E5" w14:textId="77777777" w:rsidR="00B5232D" w:rsidRPr="00F01F8C" w:rsidRDefault="00B5232D" w:rsidP="00B5232D">
      <w:pPr>
        <w:pStyle w:val="Numbering"/>
        <w:numPr>
          <w:ilvl w:val="0"/>
          <w:numId w:val="0"/>
        </w:numPr>
        <w:rPr>
          <w:b w:val="0"/>
          <w:szCs w:val="22"/>
        </w:rPr>
      </w:pPr>
    </w:p>
    <w:p w14:paraId="648389F0" w14:textId="77777777" w:rsidR="00B5232D" w:rsidRPr="00F01F8C" w:rsidRDefault="00B5232D" w:rsidP="00B5232D">
      <w:pPr>
        <w:pStyle w:val="Numbering"/>
        <w:ind w:left="720" w:hanging="360"/>
        <w:rPr>
          <w:b w:val="0"/>
          <w:szCs w:val="22"/>
        </w:rPr>
      </w:pPr>
      <w:r w:rsidRPr="00F01F8C">
        <w:rPr>
          <w:szCs w:val="22"/>
        </w:rPr>
        <w:t xml:space="preserve">Ops Team files </w:t>
      </w:r>
      <w:r w:rsidR="004D012B" w:rsidRPr="00F01F8C">
        <w:rPr>
          <w:szCs w:val="22"/>
        </w:rPr>
        <w:t>CT Expulsion</w:t>
      </w:r>
      <w:r w:rsidRPr="00F01F8C">
        <w:rPr>
          <w:szCs w:val="22"/>
        </w:rPr>
        <w:t xml:space="preserve"> Checklist “packet” in the scholar’s student file</w:t>
      </w:r>
      <w:r w:rsidRPr="00F01F8C">
        <w:rPr>
          <w:b w:val="0"/>
          <w:szCs w:val="22"/>
        </w:rPr>
        <w:t>. Ops Team files all documents – Checklist with all items marked complete, supporting documents, Formal Letter, documentation of hearing and final hearing determination in the scholar’s student file.</w:t>
      </w:r>
    </w:p>
    <w:p w14:paraId="254FB8B8" w14:textId="77777777" w:rsidR="00B5232D" w:rsidRPr="00F01F8C" w:rsidRDefault="00B5232D" w:rsidP="00B5232D">
      <w:pPr>
        <w:pStyle w:val="Numbering"/>
        <w:numPr>
          <w:ilvl w:val="0"/>
          <w:numId w:val="0"/>
        </w:numPr>
        <w:ind w:left="720"/>
        <w:rPr>
          <w:b w:val="0"/>
          <w:szCs w:val="22"/>
        </w:rPr>
      </w:pPr>
    </w:p>
    <w:p w14:paraId="7E6E4055" w14:textId="77777777" w:rsidR="00853FF8" w:rsidRPr="00F01F8C" w:rsidRDefault="004D012B" w:rsidP="005A481A">
      <w:pPr>
        <w:pStyle w:val="Numbering"/>
        <w:ind w:left="720" w:hanging="360"/>
        <w:rPr>
          <w:b w:val="0"/>
          <w:szCs w:val="22"/>
        </w:rPr>
      </w:pPr>
      <w:r w:rsidRPr="00F01F8C">
        <w:rPr>
          <w:szCs w:val="22"/>
        </w:rPr>
        <w:t>If applicable, DOS or designee updates IC and student file with additional information and materials</w:t>
      </w:r>
      <w:r w:rsidRPr="00F01F8C">
        <w:rPr>
          <w:b w:val="0"/>
          <w:szCs w:val="22"/>
        </w:rPr>
        <w:t xml:space="preserve"> (e.g., length of expulsion is shortened, copy of Stipulation).</w:t>
      </w:r>
    </w:p>
    <w:p w14:paraId="66A706BF" w14:textId="77777777" w:rsidR="005A481A" w:rsidRPr="00F01F8C" w:rsidRDefault="005A481A" w:rsidP="005A481A">
      <w:pPr>
        <w:pStyle w:val="Heading2"/>
      </w:pPr>
      <w:bookmarkStart w:id="18" w:name="_Toc451518396"/>
      <w:r w:rsidRPr="00F01F8C">
        <w:t>Expulsion (NY)</w:t>
      </w:r>
      <w:bookmarkEnd w:id="18"/>
    </w:p>
    <w:p w14:paraId="30BAAF9E" w14:textId="77777777" w:rsidR="00CD5D80" w:rsidRPr="00F01F8C" w:rsidRDefault="00FE0A00" w:rsidP="00CD5D80">
      <w:pPr>
        <w:pStyle w:val="Numbering"/>
        <w:numPr>
          <w:ilvl w:val="0"/>
          <w:numId w:val="0"/>
        </w:numPr>
        <w:spacing w:before="240" w:after="240"/>
        <w:rPr>
          <w:b w:val="0"/>
        </w:rPr>
      </w:pPr>
      <w:r w:rsidRPr="00F01F8C">
        <w:t xml:space="preserve">Following an Informal Hearing, the </w:t>
      </w:r>
      <w:r w:rsidR="0079022D" w:rsidRPr="00F01F8C">
        <w:t xml:space="preserve">Principal decides to </w:t>
      </w:r>
      <w:r w:rsidR="00160575">
        <w:t>seek expulsion of a</w:t>
      </w:r>
      <w:r w:rsidR="0079022D" w:rsidRPr="00F01F8C">
        <w:t xml:space="preserve"> scholar and </w:t>
      </w:r>
      <w:r w:rsidR="004E6D7C">
        <w:rPr>
          <w:szCs w:val="22"/>
        </w:rPr>
        <w:t>contacts their</w:t>
      </w:r>
      <w:r w:rsidR="0019478F" w:rsidRPr="00F01F8C">
        <w:t xml:space="preserve"> Regional Superintendent </w:t>
      </w:r>
      <w:r w:rsidR="001F55EF">
        <w:t xml:space="preserve">to discuss the proposed </w:t>
      </w:r>
      <w:r w:rsidR="004E6D7C">
        <w:t>consequence</w:t>
      </w:r>
      <w:r w:rsidR="0079022D" w:rsidRPr="00F01F8C">
        <w:rPr>
          <w:b w:val="0"/>
        </w:rPr>
        <w:t xml:space="preserve">. </w:t>
      </w:r>
      <w:r w:rsidR="00056EF3" w:rsidRPr="00F01F8C">
        <w:rPr>
          <w:b w:val="0"/>
        </w:rPr>
        <w:t xml:space="preserve">In New York, the Board of Directors has to formally authorize the hearing officer. </w:t>
      </w:r>
      <w:r w:rsidR="00CD5D80" w:rsidRPr="00F01F8C">
        <w:rPr>
          <w:b w:val="0"/>
        </w:rPr>
        <w:t xml:space="preserve">In New York, an expulsion is the </w:t>
      </w:r>
      <w:r w:rsidR="00CD5D80" w:rsidRPr="00F01F8C">
        <w:rPr>
          <w:b w:val="0"/>
          <w:i/>
        </w:rPr>
        <w:t>permanent</w:t>
      </w:r>
      <w:r w:rsidR="00CD5D80" w:rsidRPr="00F01F8C">
        <w:rPr>
          <w:b w:val="0"/>
        </w:rPr>
        <w:t xml:space="preserve"> removal of a scholar from school. Expulsion should only take place in rare, rare circumstances</w:t>
      </w:r>
      <w:r w:rsidR="00783595" w:rsidRPr="00F01F8C">
        <w:rPr>
          <w:b w:val="0"/>
        </w:rPr>
        <w:t xml:space="preserve"> or when a scholar has violated the Federal Gun Free Schools Act, which automatically requires schools to recommend an expulsion</w:t>
      </w:r>
      <w:r w:rsidR="0079022D" w:rsidRPr="00F01F8C">
        <w:rPr>
          <w:b w:val="0"/>
        </w:rPr>
        <w:t>.</w:t>
      </w:r>
      <w:r w:rsidR="00CD5D80" w:rsidRPr="00F01F8C">
        <w:rPr>
          <w:b w:val="0"/>
        </w:rPr>
        <w:t xml:space="preserve"> Given the communication requirements, schools should consider expulsion in conjunction with a</w:t>
      </w:r>
      <w:r w:rsidR="00E013D2" w:rsidRPr="00F01F8C">
        <w:rPr>
          <w:b w:val="0"/>
        </w:rPr>
        <w:t xml:space="preserve"> Short-Term</w:t>
      </w:r>
      <w:r w:rsidR="00CD5D80" w:rsidRPr="00F01F8C">
        <w:rPr>
          <w:b w:val="0"/>
        </w:rPr>
        <w:t xml:space="preserve"> OSS. If the scholar has an IEP or 504 Plan, DOS contacts the SSC to determine of additional steps and forms of </w:t>
      </w:r>
      <w:r w:rsidR="0053623E" w:rsidRPr="00F01F8C">
        <w:rPr>
          <w:b w:val="0"/>
        </w:rPr>
        <w:t xml:space="preserve">notification are needed. </w:t>
      </w:r>
      <w:r w:rsidR="00CD5D80" w:rsidRPr="00F01F8C">
        <w:t>If the school moves forward wit</w:t>
      </w:r>
      <w:r w:rsidR="0053623E" w:rsidRPr="00F01F8C">
        <w:t xml:space="preserve">h the expulsion, the </w:t>
      </w:r>
      <w:r w:rsidR="00160575">
        <w:t xml:space="preserve">AF Legal </w:t>
      </w:r>
      <w:r w:rsidR="00291045">
        <w:t xml:space="preserve">&amp; Compliance </w:t>
      </w:r>
      <w:r w:rsidR="00160575">
        <w:t xml:space="preserve">Team or </w:t>
      </w:r>
      <w:r w:rsidR="0053623E" w:rsidRPr="00F01F8C">
        <w:t>Regional Superintendent will provide timeline and next steps</w:t>
      </w:r>
      <w:r w:rsidR="0053623E" w:rsidRPr="00F01F8C">
        <w:rPr>
          <w:b w:val="0"/>
        </w:rPr>
        <w:t>.</w:t>
      </w:r>
    </w:p>
    <w:p w14:paraId="04F01F43" w14:textId="77777777" w:rsidR="00056EF3" w:rsidRPr="00F01F8C" w:rsidRDefault="00056EF3" w:rsidP="00CD5D80">
      <w:pPr>
        <w:pStyle w:val="Numbering"/>
        <w:numPr>
          <w:ilvl w:val="0"/>
          <w:numId w:val="0"/>
        </w:numPr>
        <w:spacing w:before="240" w:after="240"/>
        <w:rPr>
          <w:b w:val="0"/>
        </w:rPr>
      </w:pPr>
    </w:p>
    <w:p w14:paraId="0AEBFF2C" w14:textId="77777777" w:rsidR="005C6413" w:rsidRPr="00F01F8C" w:rsidRDefault="00881222" w:rsidP="00117C3C">
      <w:pPr>
        <w:pStyle w:val="Heading1"/>
      </w:pPr>
      <w:bookmarkStart w:id="19" w:name="ConsiderationsforSWDs"/>
      <w:bookmarkEnd w:id="19"/>
      <w:r>
        <w:br w:type="page"/>
      </w:r>
      <w:bookmarkStart w:id="20" w:name="_Toc451518397"/>
      <w:r w:rsidR="005C6413" w:rsidRPr="00F01F8C">
        <w:t>Considerations for Students with Disabilities</w:t>
      </w:r>
      <w:bookmarkEnd w:id="20"/>
      <w:r w:rsidR="005C6413" w:rsidRPr="00F01F8C">
        <w:t xml:space="preserve"> </w:t>
      </w:r>
    </w:p>
    <w:p w14:paraId="1AA8E672" w14:textId="77777777" w:rsidR="005C6413" w:rsidRPr="00F01F8C" w:rsidRDefault="005C6413" w:rsidP="000757CE">
      <w:pPr>
        <w:pStyle w:val="Heading2"/>
        <w:spacing w:line="240" w:lineRule="auto"/>
      </w:pPr>
      <w:bookmarkStart w:id="21" w:name="_Toc451518398"/>
      <w:r w:rsidRPr="00F01F8C">
        <w:t>Manifestation Determination Review</w:t>
      </w:r>
      <w:bookmarkEnd w:id="21"/>
    </w:p>
    <w:p w14:paraId="5C9D6460" w14:textId="77777777" w:rsidR="005C6413" w:rsidRPr="00660FCD" w:rsidRDefault="005C6413" w:rsidP="005D2010">
      <w:pPr>
        <w:spacing w:after="60" w:line="240" w:lineRule="auto"/>
      </w:pPr>
      <w:r w:rsidRPr="00660FCD">
        <w:t xml:space="preserve">A Manifestation Determination Review (MDR) is a process to determine if a student’s violation of the school’s code of conduct is the result of the student’s disability. A MDR must occur within 10 school days of a violation of the school’s code of conduct which results in a </w:t>
      </w:r>
      <w:r w:rsidRPr="00660FCD">
        <w:rPr>
          <w:b/>
        </w:rPr>
        <w:t>change of placement</w:t>
      </w:r>
      <w:r w:rsidRPr="00660FCD">
        <w:t xml:space="preserve"> for a student with a disability. Under these disciplinary procedural safeguards, a student with a disability is defined as a scholar with an IEP or a 504 plan, a scholar in the initial referral process, or a </w:t>
      </w:r>
      <w:r w:rsidRPr="00660FCD">
        <w:rPr>
          <w:b/>
        </w:rPr>
        <w:t>scholar suspected of having a disability</w:t>
      </w:r>
      <w:r w:rsidRPr="00660FCD">
        <w:t xml:space="preserve">. </w:t>
      </w:r>
    </w:p>
    <w:p w14:paraId="1D20A339" w14:textId="77777777" w:rsidR="005C6413" w:rsidRPr="00660FCD" w:rsidRDefault="005C6413" w:rsidP="005D2010">
      <w:pPr>
        <w:spacing w:after="60" w:line="240" w:lineRule="auto"/>
        <w:rPr>
          <w:b/>
        </w:rPr>
      </w:pPr>
    </w:p>
    <w:p w14:paraId="08228E36" w14:textId="77777777" w:rsidR="005C6413" w:rsidRPr="00660FCD" w:rsidRDefault="005C6413" w:rsidP="005D2010">
      <w:pPr>
        <w:spacing w:after="60" w:line="240" w:lineRule="auto"/>
        <w:rPr>
          <w:b/>
        </w:rPr>
      </w:pPr>
      <w:r w:rsidRPr="00660FCD">
        <w:rPr>
          <w:b/>
        </w:rPr>
        <w:t>Definitions:</w:t>
      </w:r>
    </w:p>
    <w:p w14:paraId="30B6728D" w14:textId="77777777" w:rsidR="005C6413" w:rsidRPr="00660FCD" w:rsidRDefault="005C6413" w:rsidP="005D2010">
      <w:pPr>
        <w:spacing w:after="60" w:line="240" w:lineRule="auto"/>
      </w:pPr>
      <w:r w:rsidRPr="00660FCD">
        <w:t xml:space="preserve"> A </w:t>
      </w:r>
      <w:r w:rsidRPr="00660FCD">
        <w:rPr>
          <w:b/>
        </w:rPr>
        <w:t>scholar is suspected of having a disability</w:t>
      </w:r>
      <w:r w:rsidRPr="00660FCD">
        <w:t xml:space="preserve"> if prior to conduct, either:</w:t>
      </w:r>
    </w:p>
    <w:p w14:paraId="62556942" w14:textId="77777777" w:rsidR="005C6413" w:rsidRPr="00660FCD" w:rsidRDefault="005C6413" w:rsidP="005D2010">
      <w:pPr>
        <w:numPr>
          <w:ilvl w:val="0"/>
          <w:numId w:val="18"/>
        </w:numPr>
        <w:spacing w:after="60" w:line="240" w:lineRule="auto"/>
        <w:contextualSpacing/>
      </w:pPr>
      <w:r w:rsidRPr="00660FCD">
        <w:t>The parent of the child expressed concerns in writing to the child’s teacher or a school administrator that the child may need special education and/or related services;</w:t>
      </w:r>
    </w:p>
    <w:p w14:paraId="01B3E13F" w14:textId="77777777" w:rsidR="005C6413" w:rsidRPr="00660FCD" w:rsidRDefault="005C6413" w:rsidP="005D2010">
      <w:pPr>
        <w:numPr>
          <w:ilvl w:val="0"/>
          <w:numId w:val="18"/>
        </w:numPr>
        <w:spacing w:after="60" w:line="240" w:lineRule="auto"/>
        <w:contextualSpacing/>
      </w:pPr>
      <w:r w:rsidRPr="00660FCD">
        <w:t>The parent of the child requested an evaluation for special education services;  or,</w:t>
      </w:r>
    </w:p>
    <w:p w14:paraId="6CD4E050" w14:textId="77777777" w:rsidR="005C6413" w:rsidRPr="00660FCD" w:rsidRDefault="005C6413" w:rsidP="005D2010">
      <w:pPr>
        <w:numPr>
          <w:ilvl w:val="0"/>
          <w:numId w:val="18"/>
        </w:numPr>
        <w:spacing w:after="60" w:line="240" w:lineRule="auto"/>
        <w:contextualSpacing/>
      </w:pPr>
      <w:r w:rsidRPr="00660FCD">
        <w:t xml:space="preserve">The teacher of the child, or other school personnel, has expressed specific concerns about a pattern of behavior directly to the director of special education, or other supervisory personnel. </w:t>
      </w:r>
    </w:p>
    <w:p w14:paraId="3DAE4045" w14:textId="77777777" w:rsidR="005C6413" w:rsidRPr="00660FCD" w:rsidRDefault="005C6413" w:rsidP="005D2010">
      <w:pPr>
        <w:spacing w:after="60" w:line="240" w:lineRule="auto"/>
        <w:rPr>
          <w:i/>
        </w:rPr>
      </w:pPr>
      <w:r w:rsidRPr="00660FCD">
        <w:rPr>
          <w:i/>
        </w:rPr>
        <w:t>Unless:</w:t>
      </w:r>
    </w:p>
    <w:p w14:paraId="60E47480" w14:textId="77777777" w:rsidR="005C6413" w:rsidRPr="00660FCD" w:rsidRDefault="005C6413" w:rsidP="005D2010">
      <w:pPr>
        <w:numPr>
          <w:ilvl w:val="0"/>
          <w:numId w:val="19"/>
        </w:numPr>
        <w:spacing w:after="60" w:line="240" w:lineRule="auto"/>
        <w:contextualSpacing/>
      </w:pPr>
      <w:r w:rsidRPr="00660FCD">
        <w:t>The parent did not consent to evaluation for special education;</w:t>
      </w:r>
    </w:p>
    <w:p w14:paraId="37563FBF" w14:textId="77777777" w:rsidR="005C6413" w:rsidRPr="00660FCD" w:rsidRDefault="005C6413" w:rsidP="005D2010">
      <w:pPr>
        <w:numPr>
          <w:ilvl w:val="0"/>
          <w:numId w:val="19"/>
        </w:numPr>
        <w:spacing w:after="60" w:line="240" w:lineRule="auto"/>
        <w:contextualSpacing/>
      </w:pPr>
      <w:r w:rsidRPr="00660FCD">
        <w:t>The parent refused special education services; or,</w:t>
      </w:r>
    </w:p>
    <w:p w14:paraId="02D855C9" w14:textId="77777777" w:rsidR="005C6413" w:rsidRPr="00660FCD" w:rsidRDefault="005C6413" w:rsidP="005D2010">
      <w:pPr>
        <w:numPr>
          <w:ilvl w:val="0"/>
          <w:numId w:val="19"/>
        </w:numPr>
        <w:spacing w:after="60" w:line="240" w:lineRule="auto"/>
        <w:contextualSpacing/>
      </w:pPr>
      <w:r w:rsidRPr="00660FCD">
        <w:t xml:space="preserve">The student was evaluated and determined not to qualify as a student with a disability. </w:t>
      </w:r>
    </w:p>
    <w:p w14:paraId="405FB9DD" w14:textId="77777777" w:rsidR="00881222" w:rsidRDefault="00881222" w:rsidP="005D2010">
      <w:pPr>
        <w:spacing w:after="60" w:line="240" w:lineRule="auto"/>
      </w:pPr>
    </w:p>
    <w:p w14:paraId="336A35D2" w14:textId="77777777" w:rsidR="005C6413" w:rsidRPr="00660FCD" w:rsidRDefault="005C6413" w:rsidP="005D2010">
      <w:pPr>
        <w:spacing w:after="60" w:line="240" w:lineRule="auto"/>
      </w:pPr>
      <w:r w:rsidRPr="00660FCD">
        <w:t xml:space="preserve">Under the IDEA, a </w:t>
      </w:r>
      <w:r w:rsidRPr="00660FCD">
        <w:rPr>
          <w:b/>
        </w:rPr>
        <w:t>change of placement</w:t>
      </w:r>
      <w:r w:rsidRPr="00660FCD">
        <w:t xml:space="preserve"> occurs if:</w:t>
      </w:r>
    </w:p>
    <w:p w14:paraId="0C9F7E4D" w14:textId="77777777" w:rsidR="005C6413" w:rsidRPr="00660FCD" w:rsidRDefault="005C6413" w:rsidP="005D2010">
      <w:pPr>
        <w:tabs>
          <w:tab w:val="left" w:pos="3248"/>
        </w:tabs>
        <w:spacing w:after="60" w:line="240" w:lineRule="auto"/>
        <w:ind w:left="720"/>
        <w:contextualSpacing/>
      </w:pPr>
      <w:r w:rsidRPr="00660FCD">
        <w:t xml:space="preserve">1. The </w:t>
      </w:r>
      <w:r w:rsidRPr="00660FCD">
        <w:rPr>
          <w:b/>
        </w:rPr>
        <w:t>removal</w:t>
      </w:r>
      <w:r w:rsidRPr="00660FCD">
        <w:t xml:space="preserve"> is for more than 10 consecutive school days; </w:t>
      </w:r>
      <w:r w:rsidRPr="00660FCD">
        <w:rPr>
          <w:b/>
        </w:rPr>
        <w:t>or</w:t>
      </w:r>
      <w:r w:rsidRPr="00660FCD">
        <w:t xml:space="preserve">, </w:t>
      </w:r>
    </w:p>
    <w:p w14:paraId="5DBD0E9C" w14:textId="77777777" w:rsidR="005C6413" w:rsidRPr="00660FCD" w:rsidRDefault="005C6413" w:rsidP="005D2010">
      <w:pPr>
        <w:tabs>
          <w:tab w:val="left" w:pos="3248"/>
        </w:tabs>
        <w:spacing w:after="60" w:line="240" w:lineRule="auto"/>
        <w:ind w:left="720"/>
        <w:contextualSpacing/>
      </w:pPr>
      <w:r w:rsidRPr="00660FCD">
        <w:t>2. Short-term removals make up a pattern because:</w:t>
      </w:r>
    </w:p>
    <w:p w14:paraId="38E6712E" w14:textId="77777777" w:rsidR="005C6413" w:rsidRPr="00660FCD" w:rsidRDefault="005C6413" w:rsidP="00881222">
      <w:pPr>
        <w:numPr>
          <w:ilvl w:val="0"/>
          <w:numId w:val="68"/>
        </w:numPr>
        <w:spacing w:after="0" w:line="240" w:lineRule="auto"/>
        <w:contextualSpacing/>
      </w:pPr>
      <w:r w:rsidRPr="00660FCD">
        <w:t>The current removal when added to a series of previous short-term removals totals more than 10 school days in a school year;</w:t>
      </w:r>
    </w:p>
    <w:p w14:paraId="7B90CADF" w14:textId="77777777" w:rsidR="009E36A6" w:rsidRPr="00660FCD" w:rsidRDefault="005C6413" w:rsidP="00881222">
      <w:pPr>
        <w:numPr>
          <w:ilvl w:val="0"/>
          <w:numId w:val="68"/>
        </w:numPr>
        <w:spacing w:after="0" w:line="240" w:lineRule="auto"/>
        <w:contextualSpacing/>
      </w:pPr>
      <w:r w:rsidRPr="00660FCD">
        <w:t>the child’s behavior is similar to his/her behavior that resulted in previous removal(s); and of other factors (e.g., length of each removal; proximity of removals to one another).</w:t>
      </w:r>
      <w:r w:rsidRPr="00660FCD">
        <w:rPr>
          <w:vertAlign w:val="superscript"/>
        </w:rPr>
        <w:footnoteReference w:id="9"/>
      </w:r>
      <w:r w:rsidRPr="00660FCD">
        <w:t xml:space="preserve"> </w:t>
      </w:r>
    </w:p>
    <w:p w14:paraId="7CC3D30E" w14:textId="77777777" w:rsidR="009E36A6" w:rsidRDefault="009E36A6" w:rsidP="00015B82">
      <w:pPr>
        <w:spacing w:after="0" w:line="240" w:lineRule="auto"/>
        <w:ind w:left="360"/>
        <w:contextualSpacing/>
      </w:pPr>
    </w:p>
    <w:p w14:paraId="7F84BEA3" w14:textId="77777777" w:rsidR="00802A58" w:rsidRDefault="00160575" w:rsidP="005D2010">
      <w:pPr>
        <w:spacing w:after="60" w:line="240" w:lineRule="auto"/>
      </w:pPr>
      <w:r w:rsidRPr="00160575">
        <w:t>Please not</w:t>
      </w:r>
      <w:r w:rsidR="005E11D4">
        <w:t>e</w:t>
      </w:r>
      <w:r w:rsidRPr="00160575">
        <w:t xml:space="preserve"> </w:t>
      </w:r>
      <w:r w:rsidRPr="005E11D4">
        <w:t>that</w:t>
      </w:r>
      <w:r w:rsidR="005E11D4">
        <w:t xml:space="preserve"> </w:t>
      </w:r>
      <w:r w:rsidR="005E11D4" w:rsidRPr="00015B82">
        <w:rPr>
          <w:b/>
        </w:rPr>
        <w:t>frequent removal</w:t>
      </w:r>
      <w:r w:rsidR="005E11D4" w:rsidRPr="005E11D4">
        <w:rPr>
          <w:b/>
        </w:rPr>
        <w:t>s of shorter lengths (ex: 15</w:t>
      </w:r>
      <w:r w:rsidR="005E11D4" w:rsidRPr="00015B82">
        <w:rPr>
          <w:b/>
        </w:rPr>
        <w:t xml:space="preserve"> one hour removals in a month) can trigger the need to have an MDR. </w:t>
      </w:r>
      <w:r w:rsidR="005E11D4">
        <w:t xml:space="preserve"> </w:t>
      </w:r>
      <w:r w:rsidRPr="005E11D4">
        <w:t xml:space="preserve"> </w:t>
      </w:r>
      <w:r w:rsidR="005E11D4">
        <w:t xml:space="preserve">Any day in which a student is removed from class for even a short period of time </w:t>
      </w:r>
      <w:r w:rsidR="00AD13F1">
        <w:t xml:space="preserve">(e.g. 45 minutes) </w:t>
      </w:r>
      <w:r w:rsidR="005E11D4">
        <w:t xml:space="preserve">can count as a “removal day” for the purposes of reaching more than 10 school days; </w:t>
      </w:r>
      <w:r w:rsidR="005E11D4" w:rsidRPr="005E11D4">
        <w:t>t</w:t>
      </w:r>
      <w:r w:rsidR="005E11D4" w:rsidRPr="00015B82">
        <w:t>he</w:t>
      </w:r>
      <w:r w:rsidR="005E11D4">
        <w:t xml:space="preserve"> removals do not have to last </w:t>
      </w:r>
      <w:r w:rsidR="00AD13F1">
        <w:t>or add up to the length of a</w:t>
      </w:r>
      <w:r w:rsidR="005E11D4">
        <w:t xml:space="preserve"> school day </w:t>
      </w:r>
      <w:r w:rsidRPr="005E11D4">
        <w:t>in order to constitute a pattern</w:t>
      </w:r>
      <w:r w:rsidR="005E11D4" w:rsidRPr="005E11D4">
        <w:t>.</w:t>
      </w:r>
      <w:r w:rsidR="005E11D4">
        <w:t xml:space="preserve">  The key questions in determining whether removals constitute a pattern triggering an MDR are whether the removals are occurring because of similar behaviors, happening frequently, and causing the scholar to miss instructional time.  </w:t>
      </w:r>
      <w:r w:rsidR="00DD36A1">
        <w:rPr>
          <w:rFonts w:cs="Calibri"/>
        </w:rPr>
        <w:t>School should contact their TSS Point Person if there are questions about whether removals constitute a “pattern or practice.”</w:t>
      </w:r>
    </w:p>
    <w:p w14:paraId="22926B7A" w14:textId="77777777" w:rsidR="00160575" w:rsidRPr="00660FCD" w:rsidRDefault="00160575" w:rsidP="005D2010">
      <w:pPr>
        <w:spacing w:after="60" w:line="240" w:lineRule="auto"/>
      </w:pPr>
    </w:p>
    <w:p w14:paraId="6631EF53" w14:textId="77777777" w:rsidR="005C6413" w:rsidRPr="00660FCD" w:rsidRDefault="005C6413" w:rsidP="005D2010">
      <w:pPr>
        <w:spacing w:after="60" w:line="240" w:lineRule="auto"/>
      </w:pPr>
      <w:r w:rsidRPr="00660FCD">
        <w:t xml:space="preserve">A </w:t>
      </w:r>
      <w:r w:rsidRPr="00660FCD">
        <w:rPr>
          <w:b/>
        </w:rPr>
        <w:t>removal</w:t>
      </w:r>
      <w:r w:rsidRPr="00660FCD">
        <w:t xml:space="preserve">, under the IDEA, is defined as any </w:t>
      </w:r>
      <w:r w:rsidR="00802A58" w:rsidRPr="00660FCD">
        <w:t xml:space="preserve">time a student is removed from </w:t>
      </w:r>
      <w:r w:rsidRPr="00660FCD">
        <w:t xml:space="preserve">his/her current placement for </w:t>
      </w:r>
      <w:r w:rsidR="000A0077">
        <w:t>more</w:t>
      </w:r>
      <w:r w:rsidR="00874220" w:rsidRPr="00660FCD">
        <w:t xml:space="preserve"> </w:t>
      </w:r>
      <w:r w:rsidRPr="00660FCD">
        <w:t>than 90 minutes</w:t>
      </w:r>
      <w:r w:rsidR="00802A58" w:rsidRPr="00660FCD">
        <w:t xml:space="preserve"> in CT or 4 hours in NY or RI</w:t>
      </w:r>
      <w:r w:rsidRPr="00660FCD">
        <w:t>, unless the student receives an In-School Suspension (ISS) in which:</w:t>
      </w:r>
    </w:p>
    <w:p w14:paraId="24B73259" w14:textId="77777777" w:rsidR="005C6413" w:rsidRPr="00660FCD" w:rsidRDefault="005C6413" w:rsidP="005D2010">
      <w:pPr>
        <w:numPr>
          <w:ilvl w:val="0"/>
          <w:numId w:val="23"/>
        </w:numPr>
        <w:spacing w:after="60" w:line="240" w:lineRule="auto"/>
        <w:contextualSpacing/>
      </w:pPr>
      <w:r w:rsidRPr="00660FCD">
        <w:t>The scholar is not segregated from his/her general education peers</w:t>
      </w:r>
    </w:p>
    <w:p w14:paraId="23134917" w14:textId="77777777" w:rsidR="005C6413" w:rsidRPr="00660FCD" w:rsidRDefault="005C6413" w:rsidP="005D2010">
      <w:pPr>
        <w:numPr>
          <w:ilvl w:val="0"/>
          <w:numId w:val="23"/>
        </w:numPr>
        <w:spacing w:after="60" w:line="240" w:lineRule="auto"/>
        <w:contextualSpacing/>
      </w:pPr>
      <w:r w:rsidRPr="00660FCD">
        <w:t>The scholar has continued access to the general curriculum</w:t>
      </w:r>
    </w:p>
    <w:p w14:paraId="35E7B925" w14:textId="77777777" w:rsidR="005C6413" w:rsidRPr="00660FCD" w:rsidRDefault="005C6413" w:rsidP="005D2010">
      <w:pPr>
        <w:numPr>
          <w:ilvl w:val="0"/>
          <w:numId w:val="23"/>
        </w:numPr>
        <w:spacing w:after="60" w:line="240" w:lineRule="auto"/>
        <w:contextualSpacing/>
      </w:pPr>
      <w:r w:rsidRPr="00660FCD">
        <w:t>The scholar continues to receive all services mandated in his/her IEP, 504 plan or Behavior Intervention Plan.</w:t>
      </w:r>
    </w:p>
    <w:p w14:paraId="15B6865A" w14:textId="77777777" w:rsidR="00802A58" w:rsidRPr="00660FCD" w:rsidRDefault="00802A58" w:rsidP="005D2010">
      <w:pPr>
        <w:spacing w:after="60" w:line="240" w:lineRule="auto"/>
      </w:pPr>
    </w:p>
    <w:p w14:paraId="164CF03B" w14:textId="77777777" w:rsidR="005C6413" w:rsidRPr="00660FCD" w:rsidRDefault="005C6413" w:rsidP="005D2010">
      <w:pPr>
        <w:spacing w:after="60" w:line="240" w:lineRule="auto"/>
      </w:pPr>
      <w:r w:rsidRPr="00660FCD">
        <w:t xml:space="preserve">All In-School Suspensions which do not meet these standards, all Out of School Suspensions, and all Expulsions, including a 45-day removal to an Interim Alternative Educational Setting, constitute a removal and therefore factors into the 10 cumulative day calculation to determine a change in placement. </w:t>
      </w:r>
    </w:p>
    <w:p w14:paraId="20A8D07E" w14:textId="77777777" w:rsidR="005C6413" w:rsidRPr="00660FCD" w:rsidRDefault="005C6413" w:rsidP="005D2010">
      <w:pPr>
        <w:spacing w:after="60" w:line="240" w:lineRule="auto"/>
        <w:rPr>
          <w:b/>
        </w:rPr>
      </w:pPr>
    </w:p>
    <w:p w14:paraId="07532913" w14:textId="77777777" w:rsidR="005C6413" w:rsidRPr="00660FCD" w:rsidRDefault="005C6413" w:rsidP="00881222">
      <w:pPr>
        <w:spacing w:line="240" w:lineRule="auto"/>
        <w:rPr>
          <w:b/>
        </w:rPr>
      </w:pPr>
      <w:r w:rsidRPr="00660FCD">
        <w:rPr>
          <w:b/>
        </w:rPr>
        <w:t>In-School Suspensions:</w:t>
      </w:r>
    </w:p>
    <w:p w14:paraId="1C5B7354" w14:textId="77777777" w:rsidR="005C6413" w:rsidRPr="00660FCD" w:rsidRDefault="005C6413" w:rsidP="005D2010">
      <w:pPr>
        <w:tabs>
          <w:tab w:val="left" w:pos="3248"/>
        </w:tabs>
        <w:spacing w:after="60" w:line="240" w:lineRule="auto"/>
      </w:pPr>
      <w:r w:rsidRPr="00660FCD">
        <w:t xml:space="preserve">Each instance of ISS should be judged individually to determine whether these three criteria were met.  In determining whether the removal counts towards total days of suspension, the school must look at the setting used and the services provided while the student is in ISS.   To ensure these criteria are met, the school should establish an ISS setting that is available to both students with and without disabilities.  While in ISS, students should continue to receive class work, assessments, and homework.  Additionally, students with mandated services in an IEP or 504 plan should continue to receive these services.  </w:t>
      </w:r>
    </w:p>
    <w:p w14:paraId="7B64248B" w14:textId="77777777" w:rsidR="005C6413" w:rsidRPr="00660FCD" w:rsidRDefault="005C6413" w:rsidP="005D2010">
      <w:pPr>
        <w:tabs>
          <w:tab w:val="left" w:pos="3248"/>
        </w:tabs>
        <w:spacing w:after="60" w:line="240" w:lineRule="auto"/>
        <w:rPr>
          <w:b/>
        </w:rPr>
      </w:pPr>
    </w:p>
    <w:p w14:paraId="4BDAF031" w14:textId="77777777" w:rsidR="005C6413" w:rsidRPr="00660FCD" w:rsidRDefault="005C6413" w:rsidP="005D2010">
      <w:pPr>
        <w:tabs>
          <w:tab w:val="left" w:pos="3248"/>
        </w:tabs>
        <w:spacing w:after="60" w:line="240" w:lineRule="auto"/>
        <w:rPr>
          <w:b/>
        </w:rPr>
      </w:pPr>
      <w:r w:rsidRPr="00660FCD">
        <w:rPr>
          <w:b/>
        </w:rPr>
        <w:t>Manifestation Determination Review Meeting:</w:t>
      </w:r>
    </w:p>
    <w:p w14:paraId="293D5FD8" w14:textId="77777777" w:rsidR="005C6413" w:rsidRDefault="005C6413" w:rsidP="005D2010">
      <w:pPr>
        <w:tabs>
          <w:tab w:val="left" w:pos="3248"/>
        </w:tabs>
        <w:spacing w:after="60" w:line="240" w:lineRule="auto"/>
      </w:pPr>
      <w:r w:rsidRPr="00660FCD">
        <w:t xml:space="preserve">Achievement First’s policy is to conduct an MDR any time a </w:t>
      </w:r>
      <w:r w:rsidRPr="00660FCD">
        <w:rPr>
          <w:b/>
        </w:rPr>
        <w:t xml:space="preserve">scholar with an IEP or a 504 plan, a scholar in the initial referral process, or a scholar suspected of having a disability has </w:t>
      </w:r>
      <w:r w:rsidR="00AD13F1">
        <w:rPr>
          <w:b/>
        </w:rPr>
        <w:t xml:space="preserve">experienced a pattern of removals; has </w:t>
      </w:r>
      <w:r w:rsidRPr="00660FCD">
        <w:rPr>
          <w:b/>
        </w:rPr>
        <w:t>been suspended for more than 10 cumulative or consecutive days; has been expelled</w:t>
      </w:r>
      <w:r w:rsidRPr="00660FCD">
        <w:rPr>
          <w:b/>
          <w:vertAlign w:val="superscript"/>
        </w:rPr>
        <w:footnoteReference w:id="10"/>
      </w:r>
      <w:r w:rsidRPr="00660FCD">
        <w:rPr>
          <w:b/>
        </w:rPr>
        <w:t>; or when a he/she is moved to an Interim Alternative Educational Setting (IAES) due to a behavior infraction</w:t>
      </w:r>
      <w:r w:rsidRPr="00660FCD">
        <w:t>.  Additionally,</w:t>
      </w:r>
      <w:r w:rsidRPr="00660FCD">
        <w:rPr>
          <w:u w:val="single"/>
        </w:rPr>
        <w:t xml:space="preserve"> </w:t>
      </w:r>
      <w:r w:rsidRPr="00660FCD">
        <w:t>each subsequent removal (as defined by IDEA- see above) after the initial MDR requires a new MDR to be conducted.  Prior to a change of placement, scholars may receive disciplinary actions in accordance with the Achievement First discipline policy.</w:t>
      </w:r>
    </w:p>
    <w:p w14:paraId="3292A55B" w14:textId="77777777" w:rsidR="00881222" w:rsidRPr="00660FCD" w:rsidRDefault="00881222" w:rsidP="005D2010">
      <w:pPr>
        <w:tabs>
          <w:tab w:val="left" w:pos="3248"/>
        </w:tabs>
        <w:spacing w:after="60" w:line="240" w:lineRule="auto"/>
      </w:pPr>
    </w:p>
    <w:p w14:paraId="3EDE5D44" w14:textId="77777777" w:rsidR="005D2010" w:rsidRDefault="005C6413" w:rsidP="005D2010">
      <w:pPr>
        <w:tabs>
          <w:tab w:val="left" w:pos="3248"/>
        </w:tabs>
        <w:spacing w:after="60" w:line="240" w:lineRule="auto"/>
      </w:pPr>
      <w:r w:rsidRPr="00660FCD">
        <w:t xml:space="preserve">Federal and state requirements protect </w:t>
      </w:r>
      <w:r w:rsidRPr="00660FCD">
        <w:rPr>
          <w:b/>
        </w:rPr>
        <w:t>students with disabilities</w:t>
      </w:r>
      <w:r w:rsidRPr="00660FCD">
        <w:t xml:space="preserve"> from disciplinary actions for behaviors which are a manifestation of their disability.  The purpose of a MDR meeting is for the district, the parent, and relevant me</w:t>
      </w:r>
      <w:r w:rsidR="005D2010">
        <w:t xml:space="preserve">mbers of the PPT to determine: </w:t>
      </w:r>
    </w:p>
    <w:p w14:paraId="73ACBEEF" w14:textId="77777777" w:rsidR="005C6413" w:rsidRPr="00660FCD" w:rsidRDefault="005C6413" w:rsidP="005D2010">
      <w:pPr>
        <w:numPr>
          <w:ilvl w:val="0"/>
          <w:numId w:val="63"/>
        </w:numPr>
        <w:spacing w:after="0" w:line="240" w:lineRule="auto"/>
      </w:pPr>
      <w:r w:rsidRPr="00660FCD">
        <w:t>If the conduct in question was caused by, or had a direct and substantial relationship to, the child’s disability; or</w:t>
      </w:r>
    </w:p>
    <w:p w14:paraId="4525D0BC" w14:textId="77777777" w:rsidR="005C6413" w:rsidRPr="00660FCD" w:rsidRDefault="005C6413" w:rsidP="005D2010">
      <w:pPr>
        <w:numPr>
          <w:ilvl w:val="0"/>
          <w:numId w:val="63"/>
        </w:numPr>
        <w:spacing w:after="0" w:line="240" w:lineRule="auto"/>
      </w:pPr>
      <w:r w:rsidRPr="00660FCD">
        <w:t>If the conduct in question was the direct result of the LEA or Achievement First’s failure to implement the IEP.</w:t>
      </w:r>
    </w:p>
    <w:p w14:paraId="56C58427" w14:textId="77777777" w:rsidR="00802A58" w:rsidRPr="00660FCD" w:rsidRDefault="00802A58" w:rsidP="005D2010">
      <w:pPr>
        <w:spacing w:after="60" w:line="240" w:lineRule="auto"/>
      </w:pPr>
    </w:p>
    <w:p w14:paraId="726BAD6C" w14:textId="77777777" w:rsidR="005C6413" w:rsidRPr="00660FCD" w:rsidRDefault="005C6413" w:rsidP="005D2010">
      <w:pPr>
        <w:spacing w:after="60" w:line="240" w:lineRule="auto"/>
      </w:pPr>
      <w:r w:rsidRPr="00660FCD">
        <w:t xml:space="preserve">Within </w:t>
      </w:r>
      <w:r w:rsidRPr="00660FCD">
        <w:rPr>
          <w:b/>
        </w:rPr>
        <w:t>10 school days</w:t>
      </w:r>
      <w:r w:rsidRPr="00660FCD">
        <w:t xml:space="preserve"> of a disciplinary action resulting in a change of placement, the child’s </w:t>
      </w:r>
      <w:r w:rsidR="00802A58" w:rsidRPr="00660FCD">
        <w:t>IEP/504 Team</w:t>
      </w:r>
      <w:r w:rsidRPr="00660FCD">
        <w:t xml:space="preserve"> shall convene.  As with all </w:t>
      </w:r>
      <w:r w:rsidR="00802A58" w:rsidRPr="00660FCD">
        <w:t>IEP</w:t>
      </w:r>
      <w:r w:rsidRPr="00660FCD">
        <w:t xml:space="preserve"> meetings, the parents must be advised of the Manifestation Determination Review meeting at least 5 days prior to the meeting in a written communication composed in their dominant language.  Additionally, the parents must be provided a copy of their parental rights.</w:t>
      </w:r>
    </w:p>
    <w:p w14:paraId="27E8FF99" w14:textId="77777777" w:rsidR="005C6413" w:rsidRPr="00660FCD" w:rsidRDefault="005C6413" w:rsidP="005D2010">
      <w:pPr>
        <w:spacing w:after="60" w:line="240" w:lineRule="auto"/>
      </w:pPr>
      <w:r w:rsidRPr="00660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5C6413" w:rsidRPr="00F01F8C" w14:paraId="39C69910" w14:textId="77777777" w:rsidTr="005D2010">
        <w:trPr>
          <w:trHeight w:val="3302"/>
        </w:trPr>
        <w:tc>
          <w:tcPr>
            <w:tcW w:w="10998" w:type="dxa"/>
            <w:shd w:val="clear" w:color="auto" w:fill="auto"/>
          </w:tcPr>
          <w:p w14:paraId="30A251B2" w14:textId="77777777" w:rsidR="005C6413" w:rsidRPr="005D2010" w:rsidRDefault="005C6413" w:rsidP="005D2010">
            <w:pPr>
              <w:tabs>
                <w:tab w:val="left" w:pos="3248"/>
              </w:tabs>
              <w:spacing w:after="60" w:line="240" w:lineRule="auto"/>
              <w:rPr>
                <w:b/>
                <w:sz w:val="18"/>
              </w:rPr>
            </w:pPr>
            <w:r w:rsidRPr="005D2010">
              <w:rPr>
                <w:b/>
                <w:sz w:val="18"/>
              </w:rPr>
              <w:t>Scholars in the Initial Referral Process or Scholars Suspected of Having a disability:</w:t>
            </w:r>
          </w:p>
          <w:p w14:paraId="5E24ED95" w14:textId="77777777" w:rsidR="005C6413" w:rsidRPr="005D2010" w:rsidRDefault="005C6413" w:rsidP="005D2010">
            <w:pPr>
              <w:spacing w:after="60" w:line="240" w:lineRule="auto"/>
              <w:rPr>
                <w:sz w:val="18"/>
              </w:rPr>
            </w:pPr>
            <w:r w:rsidRPr="005D2010">
              <w:rPr>
                <w:sz w:val="18"/>
              </w:rPr>
              <w:t>If a scholar is in the initial referral process  or is suspected of having a disability receives more than 10 school days of suspension (cumulative or consecutive),  the following steps should be taken:</w:t>
            </w:r>
          </w:p>
          <w:p w14:paraId="49BB57C0" w14:textId="77777777" w:rsidR="005C6413" w:rsidRPr="005D2010" w:rsidRDefault="005C6413" w:rsidP="005D2010">
            <w:pPr>
              <w:numPr>
                <w:ilvl w:val="0"/>
                <w:numId w:val="30"/>
              </w:numPr>
              <w:spacing w:after="60" w:line="240" w:lineRule="auto"/>
              <w:contextualSpacing/>
              <w:rPr>
                <w:sz w:val="18"/>
              </w:rPr>
            </w:pPr>
            <w:r w:rsidRPr="005D2010">
              <w:rPr>
                <w:sz w:val="18"/>
              </w:rPr>
              <w:t>Within 10 school days of the decision, the school should hold an MDR meeting;</w:t>
            </w:r>
          </w:p>
          <w:p w14:paraId="33224CCC" w14:textId="77777777" w:rsidR="005C6413" w:rsidRPr="005D2010" w:rsidRDefault="005C6413" w:rsidP="005D2010">
            <w:pPr>
              <w:numPr>
                <w:ilvl w:val="0"/>
                <w:numId w:val="30"/>
              </w:numPr>
              <w:spacing w:after="60" w:line="240" w:lineRule="auto"/>
              <w:contextualSpacing/>
              <w:rPr>
                <w:sz w:val="18"/>
              </w:rPr>
            </w:pPr>
            <w:r w:rsidRPr="005D2010">
              <w:rPr>
                <w:sz w:val="18"/>
              </w:rPr>
              <w:t xml:space="preserve">Since the school does not have a current evaluation, the </w:t>
            </w:r>
            <w:r w:rsidR="00AD13F1">
              <w:rPr>
                <w:sz w:val="18"/>
              </w:rPr>
              <w:t xml:space="preserve">IEP team </w:t>
            </w:r>
            <w:r w:rsidRPr="005D2010">
              <w:rPr>
                <w:sz w:val="18"/>
              </w:rPr>
              <w:t xml:space="preserve">cannot determine whether the behavior was a manifestation of the student’s disability.  The </w:t>
            </w:r>
            <w:r w:rsidR="0034419B" w:rsidRPr="005D2010">
              <w:rPr>
                <w:sz w:val="18"/>
              </w:rPr>
              <w:t>IEP team</w:t>
            </w:r>
            <w:r w:rsidRPr="005D2010">
              <w:rPr>
                <w:sz w:val="18"/>
              </w:rPr>
              <w:t xml:space="preserve"> will set aside the manifestation determination;</w:t>
            </w:r>
          </w:p>
          <w:p w14:paraId="45E9051A" w14:textId="77777777" w:rsidR="005C6413" w:rsidRPr="005D2010" w:rsidRDefault="005C6413" w:rsidP="005D2010">
            <w:pPr>
              <w:numPr>
                <w:ilvl w:val="0"/>
                <w:numId w:val="30"/>
              </w:numPr>
              <w:spacing w:after="60" w:line="240" w:lineRule="auto"/>
              <w:contextualSpacing/>
              <w:rPr>
                <w:sz w:val="18"/>
              </w:rPr>
            </w:pPr>
            <w:r w:rsidRPr="005D2010">
              <w:rPr>
                <w:sz w:val="18"/>
              </w:rPr>
              <w:t>Expedite the completion of the evaluation;</w:t>
            </w:r>
          </w:p>
          <w:p w14:paraId="17758BDE" w14:textId="77777777" w:rsidR="005C6413" w:rsidRPr="005D2010" w:rsidRDefault="005C6413" w:rsidP="005D2010">
            <w:pPr>
              <w:numPr>
                <w:ilvl w:val="0"/>
                <w:numId w:val="30"/>
              </w:numPr>
              <w:spacing w:after="60" w:line="240" w:lineRule="auto"/>
              <w:contextualSpacing/>
              <w:rPr>
                <w:sz w:val="18"/>
              </w:rPr>
            </w:pPr>
            <w:r w:rsidRPr="005D2010">
              <w:rPr>
                <w:sz w:val="18"/>
              </w:rPr>
              <w:t>While the evaluation is in process, the student may be referred to the placement determined by the school (including Out-of-School Suspension or expulsion) without services;</w:t>
            </w:r>
          </w:p>
          <w:p w14:paraId="138379D3" w14:textId="77777777" w:rsidR="005C6413" w:rsidRPr="005D2010" w:rsidRDefault="005C6413" w:rsidP="005D2010">
            <w:pPr>
              <w:numPr>
                <w:ilvl w:val="0"/>
                <w:numId w:val="30"/>
              </w:numPr>
              <w:spacing w:after="60" w:line="240" w:lineRule="auto"/>
              <w:contextualSpacing/>
              <w:rPr>
                <w:sz w:val="18"/>
              </w:rPr>
            </w:pPr>
            <w:r w:rsidRPr="005D2010">
              <w:rPr>
                <w:sz w:val="18"/>
              </w:rPr>
              <w:t xml:space="preserve">Once eligibility has been determined, the </w:t>
            </w:r>
            <w:r w:rsidR="0034419B" w:rsidRPr="005D2010">
              <w:rPr>
                <w:sz w:val="18"/>
              </w:rPr>
              <w:t>IEP team</w:t>
            </w:r>
            <w:r w:rsidRPr="005D2010">
              <w:rPr>
                <w:sz w:val="18"/>
              </w:rPr>
              <w:t xml:space="preserve"> should reconvene the MDR mee</w:t>
            </w:r>
            <w:r w:rsidR="0034419B" w:rsidRPr="005D2010">
              <w:rPr>
                <w:sz w:val="18"/>
              </w:rPr>
              <w:t>ting to complete the determine;</w:t>
            </w:r>
          </w:p>
          <w:p w14:paraId="35E553A4" w14:textId="77777777" w:rsidR="005C6413" w:rsidRPr="00660FCD" w:rsidRDefault="005C6413" w:rsidP="005D2010">
            <w:pPr>
              <w:numPr>
                <w:ilvl w:val="0"/>
                <w:numId w:val="30"/>
              </w:numPr>
              <w:spacing w:after="60" w:line="240" w:lineRule="auto"/>
              <w:contextualSpacing/>
            </w:pPr>
            <w:r w:rsidRPr="005D2010">
              <w:rPr>
                <w:sz w:val="18"/>
              </w:rPr>
              <w:t xml:space="preserve">If the </w:t>
            </w:r>
            <w:r w:rsidR="0034419B" w:rsidRPr="005D2010">
              <w:rPr>
                <w:sz w:val="18"/>
              </w:rPr>
              <w:t>IEP team</w:t>
            </w:r>
            <w:r w:rsidRPr="005D2010">
              <w:rPr>
                <w:sz w:val="18"/>
              </w:rPr>
              <w:t xml:space="preserve"> determined the student’s conduct was a manifestation of the student’s disability, the school must amend the disciplinary record to remove the consequence in question AND provide compensatory educational services, as necessary. </w:t>
            </w:r>
          </w:p>
        </w:tc>
      </w:tr>
    </w:tbl>
    <w:p w14:paraId="12EAD687" w14:textId="77777777" w:rsidR="005C6413" w:rsidRPr="00660FCD" w:rsidRDefault="005C6413" w:rsidP="005D2010">
      <w:pPr>
        <w:spacing w:after="60" w:line="240" w:lineRule="auto"/>
      </w:pPr>
    </w:p>
    <w:p w14:paraId="5634B91B" w14:textId="77777777" w:rsidR="00956E7A" w:rsidRPr="00660FCD" w:rsidRDefault="00956E7A" w:rsidP="005D2010">
      <w:pPr>
        <w:spacing w:after="60" w:line="240" w:lineRule="auto"/>
      </w:pPr>
      <w:r w:rsidRPr="00660FCD">
        <w:t xml:space="preserve">The documentation below represents data sources and documentation the </w:t>
      </w:r>
      <w:r w:rsidR="00F20D76" w:rsidRPr="00660FCD">
        <w:t xml:space="preserve">IEP/504 Team </w:t>
      </w:r>
      <w:r w:rsidRPr="00660FCD">
        <w:t xml:space="preserve">should consider for review at an MDR meeting.  Some of the items below might overlap so this list is not designed as a “checklist”.  </w:t>
      </w:r>
      <w:r w:rsidR="00F20D76" w:rsidRPr="00660FCD">
        <w:t xml:space="preserve">Because each MDR is unique, </w:t>
      </w:r>
      <w:r w:rsidRPr="00660FCD">
        <w:t xml:space="preserve">the </w:t>
      </w:r>
      <w:r w:rsidR="00F20D76" w:rsidRPr="00660FCD">
        <w:t>SSL</w:t>
      </w:r>
      <w:r w:rsidRPr="00660FCD">
        <w:t xml:space="preserve"> should coordinate collection of documents, specific to the case at hand, with the school’s special education team.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110"/>
      </w:tblGrid>
      <w:tr w:rsidR="00956E7A" w:rsidRPr="00F01F8C" w14:paraId="43B02443" w14:textId="77777777" w:rsidTr="00660FCD">
        <w:tc>
          <w:tcPr>
            <w:tcW w:w="2070" w:type="dxa"/>
            <w:shd w:val="clear" w:color="auto" w:fill="F2F2F2"/>
          </w:tcPr>
          <w:p w14:paraId="3FAE2643" w14:textId="77777777" w:rsidR="00956E7A" w:rsidRPr="00660FCD" w:rsidRDefault="00956E7A" w:rsidP="005D2010">
            <w:pPr>
              <w:spacing w:after="60" w:line="240" w:lineRule="auto"/>
              <w:jc w:val="center"/>
              <w:rPr>
                <w:b/>
                <w:sz w:val="18"/>
                <w:u w:val="single"/>
              </w:rPr>
            </w:pPr>
            <w:r w:rsidRPr="00660FCD">
              <w:rPr>
                <w:b/>
                <w:sz w:val="18"/>
                <w:u w:val="single"/>
              </w:rPr>
              <w:t>Document Type</w:t>
            </w:r>
          </w:p>
        </w:tc>
        <w:tc>
          <w:tcPr>
            <w:tcW w:w="7110" w:type="dxa"/>
            <w:shd w:val="clear" w:color="auto" w:fill="F2F2F2"/>
          </w:tcPr>
          <w:p w14:paraId="16FEAFEF" w14:textId="77777777" w:rsidR="00956E7A" w:rsidRPr="00660FCD" w:rsidRDefault="00956E7A" w:rsidP="005D2010">
            <w:pPr>
              <w:spacing w:after="60" w:line="240" w:lineRule="auto"/>
              <w:jc w:val="center"/>
              <w:rPr>
                <w:b/>
                <w:sz w:val="18"/>
                <w:u w:val="single"/>
              </w:rPr>
            </w:pPr>
            <w:r w:rsidRPr="00660FCD">
              <w:rPr>
                <w:b/>
                <w:sz w:val="18"/>
                <w:u w:val="single"/>
              </w:rPr>
              <w:t>What to Collect</w:t>
            </w:r>
          </w:p>
        </w:tc>
      </w:tr>
      <w:tr w:rsidR="00956E7A" w:rsidRPr="00F01F8C" w14:paraId="7EFAB98F" w14:textId="77777777" w:rsidTr="005D2010">
        <w:trPr>
          <w:trHeight w:val="800"/>
        </w:trPr>
        <w:tc>
          <w:tcPr>
            <w:tcW w:w="2070" w:type="dxa"/>
            <w:shd w:val="clear" w:color="auto" w:fill="auto"/>
          </w:tcPr>
          <w:p w14:paraId="576C0045" w14:textId="77777777" w:rsidR="00956E7A" w:rsidRPr="005D2010" w:rsidRDefault="00956E7A" w:rsidP="005D2010">
            <w:pPr>
              <w:spacing w:after="0" w:line="240" w:lineRule="auto"/>
              <w:contextualSpacing/>
              <w:rPr>
                <w:sz w:val="16"/>
              </w:rPr>
            </w:pPr>
            <w:r w:rsidRPr="005D2010">
              <w:rPr>
                <w:sz w:val="16"/>
              </w:rPr>
              <w:t>Special Education</w:t>
            </w:r>
            <w:r w:rsidR="000757CE" w:rsidRPr="005D2010">
              <w:rPr>
                <w:sz w:val="16"/>
              </w:rPr>
              <w:t>/504 Plan</w:t>
            </w:r>
            <w:r w:rsidRPr="005D2010">
              <w:rPr>
                <w:sz w:val="16"/>
              </w:rPr>
              <w:t xml:space="preserve"> File</w:t>
            </w:r>
          </w:p>
        </w:tc>
        <w:tc>
          <w:tcPr>
            <w:tcW w:w="7110" w:type="dxa"/>
            <w:shd w:val="clear" w:color="auto" w:fill="auto"/>
          </w:tcPr>
          <w:p w14:paraId="6553406A"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Current IEP</w:t>
            </w:r>
            <w:r w:rsidR="0034419B" w:rsidRPr="005D2010">
              <w:rPr>
                <w:rFonts w:ascii="Calibri" w:hAnsi="Calibri"/>
                <w:sz w:val="16"/>
                <w:szCs w:val="22"/>
              </w:rPr>
              <w:t xml:space="preserve"> and/or 504 Plan</w:t>
            </w:r>
          </w:p>
          <w:p w14:paraId="45DB0B2F"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Progress Reports</w:t>
            </w:r>
          </w:p>
          <w:p w14:paraId="7F48DA65"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 xml:space="preserve">Evaluation Reports (academic, psychological, social emotional) </w:t>
            </w:r>
          </w:p>
          <w:p w14:paraId="28EF4A1B"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 xml:space="preserve">Medical Diagnosis (if applicable) </w:t>
            </w:r>
          </w:p>
        </w:tc>
      </w:tr>
      <w:tr w:rsidR="00956E7A" w:rsidRPr="00F01F8C" w14:paraId="090927AA" w14:textId="77777777" w:rsidTr="005D2010">
        <w:trPr>
          <w:trHeight w:val="971"/>
        </w:trPr>
        <w:tc>
          <w:tcPr>
            <w:tcW w:w="2070" w:type="dxa"/>
            <w:shd w:val="clear" w:color="auto" w:fill="auto"/>
          </w:tcPr>
          <w:p w14:paraId="73AD9549" w14:textId="77777777" w:rsidR="00956E7A" w:rsidRPr="005D2010" w:rsidRDefault="00956E7A" w:rsidP="005D2010">
            <w:pPr>
              <w:spacing w:after="0" w:line="240" w:lineRule="auto"/>
              <w:contextualSpacing/>
              <w:rPr>
                <w:sz w:val="16"/>
              </w:rPr>
            </w:pPr>
            <w:r w:rsidRPr="005D2010">
              <w:rPr>
                <w:sz w:val="16"/>
              </w:rPr>
              <w:t>Academic Records</w:t>
            </w:r>
          </w:p>
        </w:tc>
        <w:tc>
          <w:tcPr>
            <w:tcW w:w="7110" w:type="dxa"/>
            <w:shd w:val="clear" w:color="auto" w:fill="auto"/>
          </w:tcPr>
          <w:p w14:paraId="654518EA"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 xml:space="preserve">Grades/Progress Reports  </w:t>
            </w:r>
          </w:p>
          <w:p w14:paraId="26D9AB8A" w14:textId="77777777" w:rsidR="00956E7A" w:rsidRPr="005D2010" w:rsidRDefault="0034419B"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Reading and Math Intervention</w:t>
            </w:r>
            <w:r w:rsidR="00956E7A" w:rsidRPr="005D2010">
              <w:rPr>
                <w:rFonts w:ascii="Calibri" w:hAnsi="Calibri"/>
                <w:sz w:val="16"/>
                <w:szCs w:val="22"/>
              </w:rPr>
              <w:t xml:space="preserve"> Data </w:t>
            </w:r>
          </w:p>
          <w:p w14:paraId="0796A181"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 xml:space="preserve">IA Data </w:t>
            </w:r>
          </w:p>
          <w:p w14:paraId="38BE9992"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State Assessment Data</w:t>
            </w:r>
          </w:p>
          <w:p w14:paraId="0316495D" w14:textId="77777777" w:rsidR="00956E7A" w:rsidRPr="005D2010" w:rsidRDefault="00956E7A" w:rsidP="005D2010">
            <w:pPr>
              <w:pStyle w:val="ListParagraph"/>
              <w:numPr>
                <w:ilvl w:val="0"/>
                <w:numId w:val="25"/>
              </w:numPr>
              <w:ind w:left="540" w:hanging="369"/>
              <w:contextualSpacing/>
              <w:rPr>
                <w:rFonts w:ascii="Calibri" w:hAnsi="Calibri"/>
                <w:sz w:val="16"/>
                <w:szCs w:val="22"/>
              </w:rPr>
            </w:pPr>
            <w:r w:rsidRPr="005D2010">
              <w:rPr>
                <w:rFonts w:ascii="Calibri" w:hAnsi="Calibri"/>
                <w:sz w:val="16"/>
                <w:szCs w:val="22"/>
              </w:rPr>
              <w:t>Student work samples</w:t>
            </w:r>
          </w:p>
        </w:tc>
      </w:tr>
      <w:tr w:rsidR="00956E7A" w:rsidRPr="00F01F8C" w14:paraId="7F82EE7C" w14:textId="77777777" w:rsidTr="005D2010">
        <w:trPr>
          <w:trHeight w:val="1025"/>
        </w:trPr>
        <w:tc>
          <w:tcPr>
            <w:tcW w:w="2070" w:type="dxa"/>
            <w:shd w:val="clear" w:color="auto" w:fill="auto"/>
          </w:tcPr>
          <w:p w14:paraId="3F43650D" w14:textId="77777777" w:rsidR="00956E7A" w:rsidRPr="005D2010" w:rsidRDefault="00956E7A" w:rsidP="005D2010">
            <w:pPr>
              <w:spacing w:after="0" w:line="240" w:lineRule="auto"/>
              <w:contextualSpacing/>
              <w:rPr>
                <w:sz w:val="16"/>
              </w:rPr>
            </w:pPr>
            <w:r w:rsidRPr="005D2010">
              <w:rPr>
                <w:sz w:val="16"/>
              </w:rPr>
              <w:t>Behavior Data</w:t>
            </w:r>
          </w:p>
          <w:p w14:paraId="1788685A" w14:textId="77777777" w:rsidR="00956E7A" w:rsidRPr="005D2010" w:rsidRDefault="00956E7A" w:rsidP="005D2010">
            <w:pPr>
              <w:spacing w:after="0" w:line="240" w:lineRule="auto"/>
              <w:contextualSpacing/>
              <w:rPr>
                <w:sz w:val="16"/>
              </w:rPr>
            </w:pPr>
          </w:p>
        </w:tc>
        <w:tc>
          <w:tcPr>
            <w:tcW w:w="7110" w:type="dxa"/>
            <w:shd w:val="clear" w:color="auto" w:fill="auto"/>
          </w:tcPr>
          <w:p w14:paraId="6717F792" w14:textId="77777777" w:rsidR="00956E7A" w:rsidRPr="005D2010" w:rsidRDefault="00956E7A" w:rsidP="005D2010">
            <w:pPr>
              <w:pStyle w:val="ListParagraph"/>
              <w:numPr>
                <w:ilvl w:val="0"/>
                <w:numId w:val="24"/>
              </w:numPr>
              <w:ind w:left="540" w:hanging="369"/>
              <w:contextualSpacing/>
              <w:rPr>
                <w:rFonts w:ascii="Calibri" w:hAnsi="Calibri"/>
                <w:sz w:val="16"/>
                <w:szCs w:val="22"/>
              </w:rPr>
            </w:pPr>
            <w:r w:rsidRPr="005D2010">
              <w:rPr>
                <w:rFonts w:ascii="Calibri" w:hAnsi="Calibri"/>
                <w:sz w:val="16"/>
                <w:szCs w:val="22"/>
              </w:rPr>
              <w:t xml:space="preserve">Attendance </w:t>
            </w:r>
          </w:p>
          <w:p w14:paraId="1D8182B1" w14:textId="77777777" w:rsidR="00956E7A" w:rsidRPr="005D2010" w:rsidRDefault="00956E7A" w:rsidP="005D2010">
            <w:pPr>
              <w:pStyle w:val="ListParagraph"/>
              <w:numPr>
                <w:ilvl w:val="0"/>
                <w:numId w:val="24"/>
              </w:numPr>
              <w:ind w:left="540" w:hanging="369"/>
              <w:contextualSpacing/>
              <w:rPr>
                <w:rFonts w:ascii="Calibri" w:hAnsi="Calibri"/>
                <w:sz w:val="16"/>
                <w:szCs w:val="22"/>
              </w:rPr>
            </w:pPr>
            <w:r w:rsidRPr="005D2010">
              <w:rPr>
                <w:rFonts w:ascii="Calibri" w:hAnsi="Calibri"/>
                <w:sz w:val="16"/>
                <w:szCs w:val="22"/>
              </w:rPr>
              <w:t>Behavior reports (tableau, kickboard)</w:t>
            </w:r>
          </w:p>
          <w:p w14:paraId="0C7F944D" w14:textId="77777777" w:rsidR="00956E7A" w:rsidRPr="005D2010" w:rsidRDefault="005D2010" w:rsidP="005D2010">
            <w:pPr>
              <w:pStyle w:val="ListParagraph"/>
              <w:numPr>
                <w:ilvl w:val="0"/>
                <w:numId w:val="24"/>
              </w:numPr>
              <w:ind w:left="540" w:hanging="369"/>
              <w:contextualSpacing/>
              <w:rPr>
                <w:rFonts w:ascii="Calibri" w:hAnsi="Calibri"/>
                <w:sz w:val="16"/>
                <w:szCs w:val="22"/>
              </w:rPr>
            </w:pPr>
            <w:r w:rsidRPr="005D2010">
              <w:rPr>
                <w:rFonts w:ascii="Calibri" w:hAnsi="Calibri"/>
                <w:sz w:val="16"/>
                <w:szCs w:val="22"/>
              </w:rPr>
              <w:t xml:space="preserve">Behavior </w:t>
            </w:r>
            <w:r w:rsidR="0034419B" w:rsidRPr="005D2010">
              <w:rPr>
                <w:rFonts w:ascii="Calibri" w:hAnsi="Calibri"/>
                <w:sz w:val="16"/>
                <w:szCs w:val="22"/>
              </w:rPr>
              <w:t>Intervention Data</w:t>
            </w:r>
          </w:p>
          <w:p w14:paraId="1568F2D7" w14:textId="77777777" w:rsidR="00956E7A" w:rsidRPr="005D2010" w:rsidRDefault="00956E7A" w:rsidP="005D2010">
            <w:pPr>
              <w:pStyle w:val="ListParagraph"/>
              <w:numPr>
                <w:ilvl w:val="0"/>
                <w:numId w:val="24"/>
              </w:numPr>
              <w:ind w:left="540" w:hanging="369"/>
              <w:contextualSpacing/>
              <w:rPr>
                <w:rFonts w:ascii="Calibri" w:hAnsi="Calibri"/>
                <w:sz w:val="16"/>
                <w:szCs w:val="22"/>
              </w:rPr>
            </w:pPr>
            <w:r w:rsidRPr="005D2010">
              <w:rPr>
                <w:rFonts w:ascii="Calibri" w:hAnsi="Calibri"/>
                <w:sz w:val="16"/>
                <w:szCs w:val="22"/>
              </w:rPr>
              <w:t>Functional Behavioral Assessment (FBA)</w:t>
            </w:r>
            <w:r w:rsidR="0034419B" w:rsidRPr="005D2010">
              <w:rPr>
                <w:rFonts w:ascii="Calibri" w:hAnsi="Calibri"/>
                <w:sz w:val="16"/>
                <w:szCs w:val="22"/>
              </w:rPr>
              <w:t xml:space="preserve"> &amp; </w:t>
            </w:r>
            <w:r w:rsidRPr="005D2010">
              <w:rPr>
                <w:rFonts w:ascii="Calibri" w:hAnsi="Calibri"/>
                <w:sz w:val="16"/>
                <w:szCs w:val="22"/>
              </w:rPr>
              <w:t>Behavioral Intervention Plan (BIP)</w:t>
            </w:r>
          </w:p>
          <w:p w14:paraId="7638E3AA" w14:textId="77777777" w:rsidR="00956E7A" w:rsidRPr="005D2010" w:rsidRDefault="005D2010" w:rsidP="005D2010">
            <w:pPr>
              <w:pStyle w:val="ListParagraph"/>
              <w:numPr>
                <w:ilvl w:val="0"/>
                <w:numId w:val="24"/>
              </w:numPr>
              <w:ind w:left="540" w:hanging="369"/>
              <w:contextualSpacing/>
              <w:rPr>
                <w:rFonts w:ascii="Calibri" w:hAnsi="Calibri"/>
                <w:sz w:val="16"/>
                <w:szCs w:val="22"/>
              </w:rPr>
            </w:pPr>
            <w:r w:rsidRPr="005D2010">
              <w:rPr>
                <w:rFonts w:ascii="Calibri" w:hAnsi="Calibri"/>
                <w:sz w:val="16"/>
                <w:szCs w:val="22"/>
              </w:rPr>
              <w:t xml:space="preserve">Detention, Removals, and </w:t>
            </w:r>
            <w:r w:rsidR="00956E7A" w:rsidRPr="005D2010">
              <w:rPr>
                <w:rFonts w:ascii="Calibri" w:hAnsi="Calibri"/>
                <w:sz w:val="16"/>
                <w:szCs w:val="22"/>
              </w:rPr>
              <w:t xml:space="preserve">Suspensions (ISS and OSS)  </w:t>
            </w:r>
          </w:p>
        </w:tc>
      </w:tr>
    </w:tbl>
    <w:p w14:paraId="5D040375" w14:textId="77777777" w:rsidR="00956E7A" w:rsidRPr="00660FCD" w:rsidRDefault="00956E7A" w:rsidP="005D2010">
      <w:pPr>
        <w:spacing w:after="60" w:line="240" w:lineRule="auto"/>
      </w:pPr>
    </w:p>
    <w:p w14:paraId="7E057571" w14:textId="77777777" w:rsidR="00956E7A" w:rsidRPr="005D2010" w:rsidRDefault="00956E7A" w:rsidP="005D2010">
      <w:pPr>
        <w:tabs>
          <w:tab w:val="left" w:pos="3248"/>
        </w:tabs>
        <w:spacing w:after="60" w:line="240" w:lineRule="auto"/>
        <w:rPr>
          <w:sz w:val="20"/>
          <w:szCs w:val="20"/>
        </w:rPr>
      </w:pPr>
      <w:r w:rsidRPr="005D2010">
        <w:rPr>
          <w:rFonts w:cs="Arial"/>
          <w:bCs/>
          <w:sz w:val="20"/>
          <w:szCs w:val="20"/>
          <w:shd w:val="clear" w:color="auto" w:fill="FFFFFF"/>
        </w:rPr>
        <w:t xml:space="preserve">If the </w:t>
      </w:r>
      <w:r w:rsidR="0034419B" w:rsidRPr="005D2010">
        <w:rPr>
          <w:rFonts w:cs="Arial"/>
          <w:bCs/>
          <w:sz w:val="20"/>
          <w:szCs w:val="20"/>
          <w:shd w:val="clear" w:color="auto" w:fill="FFFFFF"/>
        </w:rPr>
        <w:t>team</w:t>
      </w:r>
      <w:r w:rsidRPr="005D2010">
        <w:rPr>
          <w:rFonts w:cs="Arial"/>
          <w:bCs/>
          <w:sz w:val="20"/>
          <w:szCs w:val="20"/>
          <w:shd w:val="clear" w:color="auto" w:fill="FFFFFF"/>
        </w:rPr>
        <w:t xml:space="preserve"> determines, </w:t>
      </w:r>
      <w:r w:rsidRPr="005D2010">
        <w:rPr>
          <w:rFonts w:cs="Arial"/>
          <w:b/>
          <w:bCs/>
          <w:sz w:val="20"/>
          <w:szCs w:val="20"/>
          <w:u w:val="single"/>
          <w:shd w:val="clear" w:color="auto" w:fill="FFFFFF"/>
        </w:rPr>
        <w:t>YES</w:t>
      </w:r>
      <w:r w:rsidRPr="005D2010">
        <w:rPr>
          <w:rFonts w:cs="Arial"/>
          <w:bCs/>
          <w:sz w:val="20"/>
          <w:szCs w:val="20"/>
          <w:shd w:val="clear" w:color="auto" w:fill="FFFFFF"/>
        </w:rPr>
        <w:t xml:space="preserve">, the scholar’s behavior is a manifestation of his or her disability </w:t>
      </w:r>
      <w:r w:rsidRPr="005D2010">
        <w:rPr>
          <w:sz w:val="20"/>
          <w:szCs w:val="20"/>
        </w:rPr>
        <w:t>or due to a failure to implement the student’s IEP</w:t>
      </w:r>
      <w:r w:rsidR="005D2010">
        <w:rPr>
          <w:sz w:val="20"/>
          <w:szCs w:val="20"/>
        </w:rPr>
        <w:t>/504 Plan</w:t>
      </w:r>
      <w:r w:rsidRPr="005D2010">
        <w:rPr>
          <w:rFonts w:cs="Arial"/>
          <w:bCs/>
          <w:sz w:val="20"/>
          <w:szCs w:val="20"/>
          <w:shd w:val="clear" w:color="auto" w:fill="FFFFFF"/>
        </w:rPr>
        <w:t xml:space="preserve">: </w:t>
      </w:r>
    </w:p>
    <w:p w14:paraId="32777D5E" w14:textId="77777777" w:rsidR="00956E7A" w:rsidRPr="005D2010" w:rsidRDefault="00956E7A" w:rsidP="005D2010">
      <w:pPr>
        <w:numPr>
          <w:ilvl w:val="0"/>
          <w:numId w:val="64"/>
        </w:numPr>
        <w:spacing w:after="0" w:line="240" w:lineRule="auto"/>
        <w:rPr>
          <w:sz w:val="18"/>
          <w:szCs w:val="20"/>
          <w:shd w:val="clear" w:color="auto" w:fill="FFFFFF"/>
        </w:rPr>
      </w:pPr>
      <w:r w:rsidRPr="005D2010">
        <w:rPr>
          <w:sz w:val="18"/>
          <w:szCs w:val="20"/>
          <w:shd w:val="clear" w:color="auto" w:fill="FFFFFF"/>
        </w:rPr>
        <w:t xml:space="preserve">Complete the </w:t>
      </w:r>
      <w:r w:rsidR="0034419B" w:rsidRPr="005D2010">
        <w:rPr>
          <w:sz w:val="18"/>
          <w:szCs w:val="20"/>
        </w:rPr>
        <w:t xml:space="preserve">MDR tracker </w:t>
      </w:r>
      <w:r w:rsidRPr="005D2010">
        <w:rPr>
          <w:sz w:val="18"/>
          <w:szCs w:val="20"/>
          <w:shd w:val="clear" w:color="auto" w:fill="FFFFFF"/>
        </w:rPr>
        <w:t>with the findings from the meeting</w:t>
      </w:r>
    </w:p>
    <w:p w14:paraId="2D1148CE" w14:textId="77777777" w:rsidR="00956E7A" w:rsidRPr="005D2010" w:rsidRDefault="00956E7A" w:rsidP="005D2010">
      <w:pPr>
        <w:numPr>
          <w:ilvl w:val="0"/>
          <w:numId w:val="64"/>
        </w:numPr>
        <w:spacing w:after="0" w:line="240" w:lineRule="auto"/>
        <w:rPr>
          <w:sz w:val="18"/>
          <w:szCs w:val="20"/>
          <w:shd w:val="clear" w:color="auto" w:fill="FFFFFF"/>
        </w:rPr>
      </w:pPr>
      <w:r w:rsidRPr="005D2010">
        <w:rPr>
          <w:sz w:val="18"/>
          <w:szCs w:val="20"/>
          <w:shd w:val="clear" w:color="auto" w:fill="FFFFFF"/>
        </w:rPr>
        <w:t>No further disciplinary action can be considered for this incident</w:t>
      </w:r>
    </w:p>
    <w:p w14:paraId="0B22CF85" w14:textId="77777777" w:rsidR="00956E7A" w:rsidRPr="005D2010" w:rsidRDefault="00956E7A" w:rsidP="005D2010">
      <w:pPr>
        <w:numPr>
          <w:ilvl w:val="0"/>
          <w:numId w:val="64"/>
        </w:numPr>
        <w:spacing w:after="0" w:line="240" w:lineRule="auto"/>
        <w:rPr>
          <w:sz w:val="18"/>
          <w:szCs w:val="20"/>
        </w:rPr>
      </w:pPr>
      <w:r w:rsidRPr="005D2010">
        <w:rPr>
          <w:sz w:val="18"/>
          <w:szCs w:val="20"/>
        </w:rPr>
        <w:t>The student must return to school and his/her classroom immediately</w:t>
      </w:r>
    </w:p>
    <w:p w14:paraId="517FDC22" w14:textId="77777777" w:rsidR="00956E7A" w:rsidRPr="005D2010" w:rsidRDefault="00956E7A" w:rsidP="005D2010">
      <w:pPr>
        <w:numPr>
          <w:ilvl w:val="0"/>
          <w:numId w:val="64"/>
        </w:numPr>
        <w:spacing w:after="0" w:line="240" w:lineRule="auto"/>
        <w:rPr>
          <w:sz w:val="18"/>
          <w:szCs w:val="20"/>
          <w:shd w:val="clear" w:color="auto" w:fill="FFFFFF"/>
        </w:rPr>
      </w:pPr>
      <w:r w:rsidRPr="005D2010">
        <w:rPr>
          <w:sz w:val="18"/>
          <w:szCs w:val="20"/>
          <w:shd w:val="clear" w:color="auto" w:fill="FFFFFF"/>
        </w:rPr>
        <w:t>A Functional Behavioral Assessment must be conducted and a Behavior Intervention Plan implemented</w:t>
      </w:r>
    </w:p>
    <w:p w14:paraId="312CF4BF" w14:textId="77777777" w:rsidR="00956E7A" w:rsidRPr="005D2010" w:rsidRDefault="00956E7A" w:rsidP="005D2010">
      <w:pPr>
        <w:numPr>
          <w:ilvl w:val="0"/>
          <w:numId w:val="64"/>
        </w:numPr>
        <w:spacing w:after="0" w:line="240" w:lineRule="auto"/>
        <w:rPr>
          <w:sz w:val="18"/>
          <w:szCs w:val="20"/>
        </w:rPr>
      </w:pPr>
      <w:r w:rsidRPr="005D2010">
        <w:rPr>
          <w:sz w:val="18"/>
          <w:szCs w:val="20"/>
          <w:shd w:val="clear" w:color="auto" w:fill="FFFFFF"/>
        </w:rPr>
        <w:t xml:space="preserve">If an FBA/BIP has already been completed and created, the </w:t>
      </w:r>
      <w:r w:rsidR="00AD13F1">
        <w:rPr>
          <w:sz w:val="18"/>
          <w:szCs w:val="20"/>
          <w:shd w:val="clear" w:color="auto" w:fill="FFFFFF"/>
        </w:rPr>
        <w:t>IEP team</w:t>
      </w:r>
      <w:r w:rsidR="00AD13F1" w:rsidRPr="005D2010">
        <w:rPr>
          <w:sz w:val="18"/>
          <w:szCs w:val="20"/>
          <w:shd w:val="clear" w:color="auto" w:fill="FFFFFF"/>
        </w:rPr>
        <w:t xml:space="preserve"> </w:t>
      </w:r>
      <w:r w:rsidR="00AD13F1">
        <w:rPr>
          <w:sz w:val="18"/>
          <w:szCs w:val="20"/>
          <w:shd w:val="clear" w:color="auto" w:fill="FFFFFF"/>
        </w:rPr>
        <w:t>must</w:t>
      </w:r>
      <w:r w:rsidR="00AD13F1" w:rsidRPr="005D2010">
        <w:rPr>
          <w:sz w:val="18"/>
          <w:szCs w:val="20"/>
          <w:shd w:val="clear" w:color="auto" w:fill="FFFFFF"/>
        </w:rPr>
        <w:t xml:space="preserve"> </w:t>
      </w:r>
      <w:r w:rsidRPr="005D2010">
        <w:rPr>
          <w:sz w:val="18"/>
          <w:szCs w:val="20"/>
          <w:shd w:val="clear" w:color="auto" w:fill="FFFFFF"/>
        </w:rPr>
        <w:t xml:space="preserve">review and modify the existing plan </w:t>
      </w:r>
    </w:p>
    <w:p w14:paraId="24B6088C" w14:textId="77777777" w:rsidR="00956E7A" w:rsidRPr="005D2010" w:rsidRDefault="00956E7A" w:rsidP="005D2010">
      <w:pPr>
        <w:numPr>
          <w:ilvl w:val="0"/>
          <w:numId w:val="64"/>
        </w:numPr>
        <w:spacing w:after="0" w:line="240" w:lineRule="auto"/>
        <w:rPr>
          <w:sz w:val="18"/>
          <w:szCs w:val="20"/>
        </w:rPr>
      </w:pPr>
      <w:r w:rsidRPr="005D2010">
        <w:rPr>
          <w:sz w:val="18"/>
          <w:szCs w:val="20"/>
        </w:rPr>
        <w:t>Steps must be taken immediately to revise/fully implement the student’s IEP</w:t>
      </w:r>
    </w:p>
    <w:p w14:paraId="7672AF6F" w14:textId="77777777" w:rsidR="00956E7A" w:rsidRPr="005D2010" w:rsidRDefault="00956E7A" w:rsidP="005D2010">
      <w:pPr>
        <w:numPr>
          <w:ilvl w:val="0"/>
          <w:numId w:val="64"/>
        </w:numPr>
        <w:spacing w:after="0" w:line="240" w:lineRule="auto"/>
        <w:rPr>
          <w:sz w:val="18"/>
          <w:szCs w:val="20"/>
        </w:rPr>
      </w:pPr>
      <w:r w:rsidRPr="005D2010">
        <w:rPr>
          <w:sz w:val="18"/>
          <w:szCs w:val="20"/>
        </w:rPr>
        <w:t>If determined to be necessary, a reevaluation is requested</w:t>
      </w:r>
    </w:p>
    <w:p w14:paraId="28C12797" w14:textId="77777777" w:rsidR="00956E7A" w:rsidRPr="005D2010" w:rsidRDefault="00956E7A" w:rsidP="005D2010">
      <w:pPr>
        <w:tabs>
          <w:tab w:val="left" w:pos="3248"/>
        </w:tabs>
        <w:spacing w:after="60" w:line="240" w:lineRule="auto"/>
        <w:rPr>
          <w:sz w:val="20"/>
          <w:szCs w:val="20"/>
        </w:rPr>
      </w:pPr>
    </w:p>
    <w:p w14:paraId="1518A5D9" w14:textId="77777777" w:rsidR="00956E7A" w:rsidRPr="005D2010" w:rsidRDefault="0034419B" w:rsidP="005D2010">
      <w:pPr>
        <w:tabs>
          <w:tab w:val="left" w:pos="3248"/>
        </w:tabs>
        <w:spacing w:after="60" w:line="240" w:lineRule="auto"/>
        <w:rPr>
          <w:sz w:val="20"/>
          <w:szCs w:val="20"/>
        </w:rPr>
      </w:pPr>
      <w:r w:rsidRPr="005D2010">
        <w:rPr>
          <w:rFonts w:cs="Arial"/>
          <w:bCs/>
          <w:sz w:val="20"/>
          <w:szCs w:val="20"/>
          <w:shd w:val="clear" w:color="auto" w:fill="FFFFFF"/>
        </w:rPr>
        <w:t>If the team</w:t>
      </w:r>
      <w:r w:rsidR="00956E7A" w:rsidRPr="005D2010">
        <w:rPr>
          <w:rFonts w:cs="Arial"/>
          <w:bCs/>
          <w:sz w:val="20"/>
          <w:szCs w:val="20"/>
          <w:shd w:val="clear" w:color="auto" w:fill="FFFFFF"/>
        </w:rPr>
        <w:t xml:space="preserve"> determines, </w:t>
      </w:r>
      <w:r w:rsidR="00956E7A" w:rsidRPr="005D2010">
        <w:rPr>
          <w:rFonts w:cs="Arial"/>
          <w:b/>
          <w:bCs/>
          <w:sz w:val="20"/>
          <w:szCs w:val="20"/>
          <w:u w:val="single"/>
          <w:shd w:val="clear" w:color="auto" w:fill="FFFFFF"/>
        </w:rPr>
        <w:t>NO</w:t>
      </w:r>
      <w:r w:rsidR="00956E7A" w:rsidRPr="005D2010">
        <w:rPr>
          <w:rFonts w:cs="Arial"/>
          <w:bCs/>
          <w:sz w:val="20"/>
          <w:szCs w:val="20"/>
          <w:shd w:val="clear" w:color="auto" w:fill="FFFFFF"/>
        </w:rPr>
        <w:t xml:space="preserve">, the scholar’s behavior is not a manifestation of his or her disability </w:t>
      </w:r>
      <w:r w:rsidR="00956E7A" w:rsidRPr="005D2010">
        <w:rPr>
          <w:sz w:val="20"/>
          <w:szCs w:val="20"/>
        </w:rPr>
        <w:t>or due to a failur</w:t>
      </w:r>
      <w:r w:rsidR="005D2010">
        <w:rPr>
          <w:sz w:val="20"/>
          <w:szCs w:val="20"/>
        </w:rPr>
        <w:t>e to implement the student’s IEP/504 Plan</w:t>
      </w:r>
      <w:r w:rsidR="00956E7A" w:rsidRPr="005D2010">
        <w:rPr>
          <w:rFonts w:cs="Arial"/>
          <w:bCs/>
          <w:sz w:val="20"/>
          <w:szCs w:val="20"/>
          <w:shd w:val="clear" w:color="auto" w:fill="FFFFFF"/>
        </w:rPr>
        <w:t xml:space="preserve">:  </w:t>
      </w:r>
    </w:p>
    <w:p w14:paraId="6D9F2F13" w14:textId="77777777" w:rsidR="00956E7A" w:rsidRPr="005D2010" w:rsidRDefault="00956E7A" w:rsidP="005D2010">
      <w:pPr>
        <w:numPr>
          <w:ilvl w:val="0"/>
          <w:numId w:val="65"/>
        </w:numPr>
        <w:spacing w:after="0" w:line="240" w:lineRule="auto"/>
        <w:rPr>
          <w:sz w:val="18"/>
          <w:szCs w:val="20"/>
          <w:shd w:val="clear" w:color="auto" w:fill="FFFFFF"/>
        </w:rPr>
      </w:pPr>
      <w:r w:rsidRPr="005D2010">
        <w:rPr>
          <w:sz w:val="18"/>
          <w:szCs w:val="20"/>
          <w:shd w:val="clear" w:color="auto" w:fill="FFFFFF"/>
        </w:rPr>
        <w:t xml:space="preserve">Complete the </w:t>
      </w:r>
      <w:r w:rsidR="0034419B" w:rsidRPr="005D2010">
        <w:rPr>
          <w:sz w:val="18"/>
          <w:szCs w:val="20"/>
        </w:rPr>
        <w:t xml:space="preserve">MDR tracker </w:t>
      </w:r>
      <w:r w:rsidRPr="005D2010">
        <w:rPr>
          <w:sz w:val="18"/>
          <w:szCs w:val="20"/>
          <w:shd w:val="clear" w:color="auto" w:fill="FFFFFF"/>
        </w:rPr>
        <w:t>with the findings from the meeting</w:t>
      </w:r>
    </w:p>
    <w:p w14:paraId="0EDDE36B" w14:textId="77777777" w:rsidR="00956E7A" w:rsidRPr="005D2010" w:rsidRDefault="00956E7A" w:rsidP="005D2010">
      <w:pPr>
        <w:numPr>
          <w:ilvl w:val="0"/>
          <w:numId w:val="65"/>
        </w:numPr>
        <w:spacing w:after="0" w:line="240" w:lineRule="auto"/>
        <w:rPr>
          <w:sz w:val="18"/>
          <w:szCs w:val="20"/>
          <w:shd w:val="clear" w:color="auto" w:fill="FFFFFF"/>
        </w:rPr>
      </w:pPr>
      <w:r w:rsidRPr="005D2010">
        <w:rPr>
          <w:sz w:val="18"/>
          <w:szCs w:val="20"/>
          <w:shd w:val="clear" w:color="auto" w:fill="FFFFFF"/>
        </w:rPr>
        <w:t>The scholar may be disciplined in the same manner and for the same duration as a student without a disability</w:t>
      </w:r>
    </w:p>
    <w:p w14:paraId="716A288E" w14:textId="77777777" w:rsidR="00956E7A" w:rsidRPr="005D2010" w:rsidRDefault="00956E7A" w:rsidP="005D2010">
      <w:pPr>
        <w:numPr>
          <w:ilvl w:val="0"/>
          <w:numId w:val="65"/>
        </w:numPr>
        <w:spacing w:after="0" w:line="240" w:lineRule="auto"/>
        <w:rPr>
          <w:sz w:val="18"/>
          <w:szCs w:val="20"/>
          <w:shd w:val="clear" w:color="auto" w:fill="FFFFFF"/>
        </w:rPr>
      </w:pPr>
      <w:r w:rsidRPr="005D2010">
        <w:rPr>
          <w:sz w:val="18"/>
          <w:szCs w:val="20"/>
          <w:shd w:val="clear" w:color="auto" w:fill="FFFFFF"/>
        </w:rPr>
        <w:t>The scholar receives the same educational services a scholar without a disability would receive during the disciplinary action</w:t>
      </w:r>
    </w:p>
    <w:p w14:paraId="10A2C1A1" w14:textId="77777777" w:rsidR="00956E7A" w:rsidRPr="005D2010" w:rsidRDefault="00956E7A" w:rsidP="005D2010">
      <w:pPr>
        <w:numPr>
          <w:ilvl w:val="0"/>
          <w:numId w:val="65"/>
        </w:numPr>
        <w:spacing w:after="0" w:line="240" w:lineRule="auto"/>
        <w:rPr>
          <w:sz w:val="18"/>
          <w:szCs w:val="20"/>
          <w:shd w:val="clear" w:color="auto" w:fill="FFFFFF"/>
        </w:rPr>
      </w:pPr>
      <w:r w:rsidRPr="005D2010">
        <w:rPr>
          <w:sz w:val="18"/>
          <w:szCs w:val="20"/>
          <w:shd w:val="clear" w:color="auto" w:fill="FFFFFF"/>
        </w:rPr>
        <w:t>The scholar receives their special education services during the disciplinary action</w:t>
      </w:r>
    </w:p>
    <w:p w14:paraId="4EEB02A6" w14:textId="77777777" w:rsidR="00956E7A" w:rsidRPr="005D2010" w:rsidRDefault="00956E7A" w:rsidP="005D2010">
      <w:pPr>
        <w:numPr>
          <w:ilvl w:val="0"/>
          <w:numId w:val="65"/>
        </w:numPr>
        <w:spacing w:after="0" w:line="240" w:lineRule="auto"/>
        <w:rPr>
          <w:sz w:val="18"/>
          <w:szCs w:val="20"/>
          <w:shd w:val="clear" w:color="auto" w:fill="FFFFFF"/>
        </w:rPr>
      </w:pPr>
      <w:r w:rsidRPr="005D2010">
        <w:rPr>
          <w:sz w:val="18"/>
          <w:szCs w:val="20"/>
          <w:shd w:val="clear" w:color="auto" w:fill="FFFFFF"/>
        </w:rPr>
        <w:t xml:space="preserve">Where appropriate, the </w:t>
      </w:r>
      <w:r w:rsidR="0034419B" w:rsidRPr="005D2010">
        <w:rPr>
          <w:sz w:val="18"/>
          <w:szCs w:val="20"/>
          <w:shd w:val="clear" w:color="auto" w:fill="FFFFFF"/>
        </w:rPr>
        <w:t>team</w:t>
      </w:r>
      <w:r w:rsidRPr="005D2010">
        <w:rPr>
          <w:sz w:val="18"/>
          <w:szCs w:val="20"/>
          <w:shd w:val="clear" w:color="auto" w:fill="FFFFFF"/>
        </w:rPr>
        <w:t xml:space="preserve"> should convene immediately to revise the IEP and the behavior intervention plan</w:t>
      </w:r>
    </w:p>
    <w:p w14:paraId="28D166E2" w14:textId="77777777" w:rsidR="00AD13F1" w:rsidRDefault="00AD13F1" w:rsidP="005D2010">
      <w:pPr>
        <w:spacing w:line="240" w:lineRule="auto"/>
        <w:rPr>
          <w:rFonts w:cs="Arial"/>
          <w:b/>
          <w:bCs/>
          <w:shd w:val="clear" w:color="auto" w:fill="FFFFFF"/>
        </w:rPr>
      </w:pPr>
    </w:p>
    <w:p w14:paraId="0464B802" w14:textId="77777777" w:rsidR="005C6413" w:rsidRPr="00660FCD" w:rsidRDefault="005C6413" w:rsidP="005D2010">
      <w:pPr>
        <w:spacing w:line="240" w:lineRule="auto"/>
        <w:rPr>
          <w:rFonts w:cs="Arial"/>
          <w:b/>
          <w:bCs/>
          <w:shd w:val="clear" w:color="auto" w:fill="FFFFFF"/>
        </w:rPr>
      </w:pPr>
      <w:r w:rsidRPr="00660FCD">
        <w:rPr>
          <w:rFonts w:cs="Arial"/>
          <w:b/>
          <w:bCs/>
          <w:shd w:val="clear" w:color="auto" w:fill="FFFFFF"/>
        </w:rPr>
        <w:t>Weapons, Drugs and Serious Injury:</w:t>
      </w:r>
    </w:p>
    <w:p w14:paraId="26F3D847" w14:textId="77777777" w:rsidR="005C6413" w:rsidRPr="00660FCD" w:rsidRDefault="005C6413" w:rsidP="005D2010">
      <w:pPr>
        <w:tabs>
          <w:tab w:val="left" w:pos="3248"/>
        </w:tabs>
        <w:spacing w:after="60" w:line="240" w:lineRule="auto"/>
        <w:rPr>
          <w:rFonts w:cs="Arial"/>
          <w:bCs/>
          <w:shd w:val="clear" w:color="auto" w:fill="FFFFFF"/>
        </w:rPr>
      </w:pPr>
      <w:r w:rsidRPr="00660FCD">
        <w:rPr>
          <w:rFonts w:cs="Arial"/>
          <w:bCs/>
          <w:shd w:val="clear" w:color="auto" w:fill="FFFFFF"/>
        </w:rPr>
        <w:t xml:space="preserve">Regardless of the </w:t>
      </w:r>
      <w:r w:rsidR="0034419B" w:rsidRPr="00660FCD">
        <w:rPr>
          <w:rFonts w:cs="Arial"/>
          <w:bCs/>
          <w:shd w:val="clear" w:color="auto" w:fill="FFFFFF"/>
        </w:rPr>
        <w:t>team</w:t>
      </w:r>
      <w:r w:rsidRPr="00660FCD">
        <w:rPr>
          <w:rFonts w:cs="Arial"/>
          <w:bCs/>
          <w:shd w:val="clear" w:color="auto" w:fill="FFFFFF"/>
        </w:rPr>
        <w:t xml:space="preserve">’s determination, a school district may remove a student to an IAES for </w:t>
      </w:r>
      <w:r w:rsidRPr="00660FCD">
        <w:rPr>
          <w:rFonts w:cs="Arial"/>
          <w:b/>
          <w:bCs/>
          <w:shd w:val="clear" w:color="auto" w:fill="FFFFFF"/>
        </w:rPr>
        <w:t>not more than 45 school days</w:t>
      </w:r>
      <w:r w:rsidRPr="00660FCD">
        <w:rPr>
          <w:rFonts w:cs="Arial"/>
          <w:bCs/>
          <w:shd w:val="clear" w:color="auto" w:fill="FFFFFF"/>
        </w:rPr>
        <w:t xml:space="preserve"> without regard to whether the student’s behavior is determined to be a manifestation of his/her disability in cases where a child: </w:t>
      </w:r>
    </w:p>
    <w:p w14:paraId="73BCF46E" w14:textId="77777777" w:rsidR="005C6413" w:rsidRPr="00660FCD" w:rsidRDefault="005C6413" w:rsidP="005D2010">
      <w:pPr>
        <w:numPr>
          <w:ilvl w:val="0"/>
          <w:numId w:val="66"/>
        </w:numPr>
        <w:spacing w:after="0" w:line="240" w:lineRule="auto"/>
        <w:rPr>
          <w:shd w:val="clear" w:color="auto" w:fill="FFFFFF"/>
        </w:rPr>
      </w:pPr>
      <w:r w:rsidRPr="00660FCD">
        <w:rPr>
          <w:b/>
          <w:i/>
          <w:shd w:val="clear" w:color="auto" w:fill="FFFFFF"/>
        </w:rPr>
        <w:t>Carries or possesses a weapon</w:t>
      </w:r>
      <w:r w:rsidRPr="00660FCD">
        <w:rPr>
          <w:shd w:val="clear" w:color="auto" w:fill="FFFFFF"/>
        </w:rPr>
        <w:t xml:space="preserve"> to or at school, on school premises, or to or at a school function</w:t>
      </w:r>
    </w:p>
    <w:p w14:paraId="32FA1B98" w14:textId="77777777" w:rsidR="005C6413" w:rsidRPr="00660FCD" w:rsidRDefault="005C6413" w:rsidP="005D2010">
      <w:pPr>
        <w:numPr>
          <w:ilvl w:val="0"/>
          <w:numId w:val="66"/>
        </w:numPr>
        <w:spacing w:after="0" w:line="240" w:lineRule="auto"/>
        <w:rPr>
          <w:shd w:val="clear" w:color="auto" w:fill="FFFFFF"/>
        </w:rPr>
      </w:pPr>
      <w:r w:rsidRPr="00660FCD">
        <w:rPr>
          <w:b/>
          <w:i/>
          <w:shd w:val="clear" w:color="auto" w:fill="FFFFFF"/>
        </w:rPr>
        <w:t>Knowingly possesses or uses illegal drugs,</w:t>
      </w:r>
      <w:r w:rsidRPr="00660FCD">
        <w:rPr>
          <w:shd w:val="clear" w:color="auto" w:fill="FFFFFF"/>
        </w:rPr>
        <w:t xml:space="preserve"> or sells or solicits the sale of a controlled substance while at school, on school premises, or at a school function </w:t>
      </w:r>
    </w:p>
    <w:p w14:paraId="400164F8" w14:textId="77777777" w:rsidR="0034419B" w:rsidRPr="00660FCD" w:rsidRDefault="005C6413" w:rsidP="005D2010">
      <w:pPr>
        <w:numPr>
          <w:ilvl w:val="0"/>
          <w:numId w:val="66"/>
        </w:numPr>
        <w:spacing w:after="0" w:line="240" w:lineRule="auto"/>
        <w:rPr>
          <w:shd w:val="clear" w:color="auto" w:fill="FFFFFF"/>
        </w:rPr>
      </w:pPr>
      <w:r w:rsidRPr="00660FCD">
        <w:rPr>
          <w:b/>
          <w:i/>
          <w:shd w:val="clear" w:color="auto" w:fill="FFFFFF"/>
        </w:rPr>
        <w:t>Has inflicted serious bodily injury</w:t>
      </w:r>
      <w:r w:rsidRPr="00660FCD">
        <w:rPr>
          <w:shd w:val="clear" w:color="auto" w:fill="FFFFFF"/>
        </w:rPr>
        <w:t xml:space="preserve"> upon another person while at school, on school premises, or at a school function</w:t>
      </w:r>
      <w:r w:rsidRPr="00660FCD">
        <w:rPr>
          <w:shd w:val="clear" w:color="auto" w:fill="FFFFFF"/>
          <w:vertAlign w:val="superscript"/>
        </w:rPr>
        <w:footnoteReference w:id="11"/>
      </w:r>
      <w:r w:rsidRPr="00660FCD">
        <w:rPr>
          <w:shd w:val="clear" w:color="auto" w:fill="FFFFFF"/>
        </w:rPr>
        <w:t xml:space="preserve"> </w:t>
      </w:r>
    </w:p>
    <w:p w14:paraId="108B5444" w14:textId="77777777" w:rsidR="005C6413" w:rsidRPr="00660FCD" w:rsidRDefault="0034419B" w:rsidP="005D2010">
      <w:pPr>
        <w:spacing w:after="60" w:line="240" w:lineRule="auto"/>
      </w:pPr>
      <w:r w:rsidRPr="00660FCD">
        <w:t xml:space="preserve">An IEP/504 Team </w:t>
      </w:r>
      <w:r w:rsidR="005C6413" w:rsidRPr="00660FCD">
        <w:t xml:space="preserve">meeting </w:t>
      </w:r>
      <w:r w:rsidRPr="00660FCD">
        <w:t xml:space="preserve">must be held </w:t>
      </w:r>
      <w:r w:rsidR="005C6413" w:rsidRPr="00660FCD">
        <w:t>to determine the IAES.</w:t>
      </w:r>
    </w:p>
    <w:p w14:paraId="4C2C63D5" w14:textId="77777777" w:rsidR="005C6413" w:rsidRPr="00660FCD" w:rsidRDefault="005C6413" w:rsidP="005D2010">
      <w:pPr>
        <w:spacing w:after="60" w:line="240" w:lineRule="auto"/>
        <w:rPr>
          <w:b/>
        </w:rPr>
      </w:pPr>
      <w:bookmarkStart w:id="22" w:name="ChangeofPlacement"/>
      <w:bookmarkEnd w:id="22"/>
      <w:r w:rsidRPr="00660FCD">
        <w:rPr>
          <w:b/>
        </w:rPr>
        <w:t xml:space="preserve"> </w:t>
      </w:r>
    </w:p>
    <w:p w14:paraId="5DFEC5E2" w14:textId="77777777" w:rsidR="005C6413" w:rsidRPr="00660FCD" w:rsidRDefault="005C6413" w:rsidP="005D2010">
      <w:pPr>
        <w:spacing w:after="60" w:line="240" w:lineRule="auto"/>
      </w:pPr>
      <w:r w:rsidRPr="00660FCD">
        <w:t xml:space="preserve">Special Service Leaders and Deans of Students at each school should meet and develop systems to communicate and review removal data for students with disabilities.  At a minimum, both parties should be alerted within 24 hours of a removal of a student with disabilities to ensure a change of placement has not occurred.  </w:t>
      </w:r>
    </w:p>
    <w:p w14:paraId="11FA5156" w14:textId="77777777" w:rsidR="005C6413" w:rsidRPr="00660FCD" w:rsidRDefault="005C6413" w:rsidP="005D2010">
      <w:pPr>
        <w:spacing w:after="60" w:line="240" w:lineRule="auto"/>
      </w:pPr>
      <w:r w:rsidRPr="00660FCD">
        <w:t>Some recommended practices are:</w:t>
      </w:r>
    </w:p>
    <w:p w14:paraId="4B0F08BD" w14:textId="77777777" w:rsidR="005C6413" w:rsidRPr="00660FCD" w:rsidRDefault="005C6413" w:rsidP="005D2010">
      <w:pPr>
        <w:numPr>
          <w:ilvl w:val="0"/>
          <w:numId w:val="31"/>
        </w:numPr>
        <w:spacing w:after="60" w:line="240" w:lineRule="auto"/>
        <w:contextualSpacing/>
      </w:pPr>
      <w:r w:rsidRPr="00660FCD">
        <w:t>Daily email correspondence between the DOS and SSL to communicate all students who received a disciplinary consequence, including out-of-school suspension, in-school suspension, class removal, and detention during the course of the day;</w:t>
      </w:r>
    </w:p>
    <w:p w14:paraId="1ACF12DA" w14:textId="77777777" w:rsidR="005C6413" w:rsidRPr="00660FCD" w:rsidRDefault="005C6413" w:rsidP="005D2010">
      <w:pPr>
        <w:numPr>
          <w:ilvl w:val="0"/>
          <w:numId w:val="31"/>
        </w:numPr>
        <w:spacing w:after="60" w:line="240" w:lineRule="auto"/>
        <w:contextualSpacing/>
      </w:pPr>
      <w:r w:rsidRPr="00660FCD">
        <w:t xml:space="preserve">Weekly meetings between the DOS and SSL to review all students with multiple disciplinary consequences, to determine if any students should be referred to the Grade Level CST, the building-level CST or the </w:t>
      </w:r>
      <w:r w:rsidR="000757CE" w:rsidRPr="00660FCD">
        <w:t>IEP team</w:t>
      </w:r>
      <w:r w:rsidRPr="00660FCD">
        <w:t xml:space="preserve">;   </w:t>
      </w:r>
    </w:p>
    <w:p w14:paraId="15130705" w14:textId="77777777" w:rsidR="005C6413" w:rsidRPr="00660FCD" w:rsidRDefault="005C6413" w:rsidP="005D2010">
      <w:pPr>
        <w:numPr>
          <w:ilvl w:val="0"/>
          <w:numId w:val="31"/>
        </w:numPr>
        <w:spacing w:after="60" w:line="240" w:lineRule="auto"/>
        <w:contextualSpacing/>
      </w:pPr>
      <w:r w:rsidRPr="00660FCD">
        <w:t xml:space="preserve">The SSL should use Tableau to keep a list of the students with disabilities and suspected disability to keep track of total </w:t>
      </w:r>
      <w:r w:rsidR="00AD13F1">
        <w:t xml:space="preserve">removals and </w:t>
      </w:r>
      <w:r w:rsidRPr="00660FCD">
        <w:t>suspension days;</w:t>
      </w:r>
    </w:p>
    <w:p w14:paraId="16010BC8" w14:textId="77777777" w:rsidR="00390AB8" w:rsidRPr="00660FCD" w:rsidRDefault="005C6413" w:rsidP="004E6D7C">
      <w:pPr>
        <w:numPr>
          <w:ilvl w:val="0"/>
          <w:numId w:val="31"/>
        </w:numPr>
        <w:spacing w:after="60" w:line="240" w:lineRule="auto"/>
        <w:contextualSpacing/>
      </w:pPr>
      <w:r w:rsidRPr="00660FCD">
        <w:t xml:space="preserve"> The </w:t>
      </w:r>
      <w:r w:rsidR="000757CE" w:rsidRPr="00660FCD">
        <w:t>members of the school leadership team</w:t>
      </w:r>
      <w:r w:rsidRPr="00660FCD">
        <w:t xml:space="preserve"> should consult each other before deciding on any suspension more than </w:t>
      </w:r>
      <w:r w:rsidR="009E36A6">
        <w:t>3</w:t>
      </w:r>
      <w:r w:rsidRPr="00660FCD">
        <w:t xml:space="preserve"> days (either consecutively or cumulatively) for a student with a disability or student with suspected disability to identify if a change of placement will occur with this suspension. </w:t>
      </w:r>
    </w:p>
    <w:p w14:paraId="412DBDA4" w14:textId="77777777" w:rsidR="005C6413" w:rsidRPr="00F01F8C" w:rsidRDefault="005C6413" w:rsidP="005D2010">
      <w:pPr>
        <w:pStyle w:val="Heading2"/>
        <w:spacing w:line="240" w:lineRule="auto"/>
      </w:pPr>
      <w:bookmarkStart w:id="23" w:name="_Toc451518399"/>
      <w:r w:rsidRPr="00F01F8C">
        <w:t>Child Find</w:t>
      </w:r>
      <w:bookmarkEnd w:id="23"/>
      <w:r w:rsidRPr="00F01F8C">
        <w:t xml:space="preserve"> </w:t>
      </w:r>
    </w:p>
    <w:p w14:paraId="12D10915" w14:textId="77777777" w:rsidR="007C227D" w:rsidRPr="00660FCD" w:rsidRDefault="007C227D" w:rsidP="005D2010">
      <w:pPr>
        <w:tabs>
          <w:tab w:val="left" w:pos="3684"/>
        </w:tabs>
        <w:spacing w:after="240" w:line="240" w:lineRule="auto"/>
        <w:rPr>
          <w:rFonts w:cs="Arial"/>
        </w:rPr>
      </w:pPr>
      <w:r w:rsidRPr="00660FCD">
        <w:rPr>
          <w:rFonts w:cs="Arial"/>
        </w:rPr>
        <w:t xml:space="preserve">Federal and state special education </w:t>
      </w:r>
      <w:r w:rsidR="000666BD" w:rsidRPr="00660FCD">
        <w:rPr>
          <w:rFonts w:cs="Arial"/>
        </w:rPr>
        <w:t>statu</w:t>
      </w:r>
      <w:r w:rsidR="009E36A6">
        <w:rPr>
          <w:rFonts w:cs="Arial"/>
        </w:rPr>
        <w:t>t</w:t>
      </w:r>
      <w:r w:rsidR="000666BD" w:rsidRPr="00660FCD">
        <w:rPr>
          <w:rFonts w:cs="Arial"/>
        </w:rPr>
        <w:t>es require schools</w:t>
      </w:r>
      <w:r w:rsidRPr="00660FCD">
        <w:rPr>
          <w:rFonts w:cs="Arial"/>
        </w:rPr>
        <w:t xml:space="preserve"> to identify students who may qualify for special education. Students ages 3 to 21</w:t>
      </w:r>
      <w:r w:rsidR="009E36A6">
        <w:rPr>
          <w:rFonts w:cs="Arial"/>
        </w:rPr>
        <w:t>,</w:t>
      </w:r>
      <w:r w:rsidRPr="00660FCD">
        <w:rPr>
          <w:rFonts w:cs="Arial"/>
        </w:rPr>
        <w:t xml:space="preserve"> with a disability recognized under the Individuals with Disabilities Education Act (IDEA), which negatively impacts their educational performance and, as a result, require</w:t>
      </w:r>
      <w:r w:rsidR="009E36A6">
        <w:rPr>
          <w:rFonts w:cs="Arial"/>
        </w:rPr>
        <w:t>s</w:t>
      </w:r>
      <w:r w:rsidRPr="00660FCD">
        <w:rPr>
          <w:rFonts w:cs="Arial"/>
        </w:rPr>
        <w:t xml:space="preserve"> specially designed instruction, qualify for special education and related services.  The IDEA requires that all students with disabilities receive a free and appropriate public education, which means the student receives special education and related services (if necessary) that meet his or her individual needs at no cost to his/her parent. </w:t>
      </w:r>
    </w:p>
    <w:p w14:paraId="78562F8F" w14:textId="77777777" w:rsidR="000666BD" w:rsidRPr="00660FCD" w:rsidRDefault="000666BD" w:rsidP="005D2010">
      <w:pPr>
        <w:spacing w:after="0" w:line="240" w:lineRule="auto"/>
        <w:rPr>
          <w:rFonts w:eastAsia="Times New Roman" w:cs="Calibri"/>
          <w:color w:val="000000"/>
          <w:szCs w:val="24"/>
        </w:rPr>
      </w:pPr>
      <w:r w:rsidRPr="00660FCD">
        <w:rPr>
          <w:rFonts w:eastAsia="Times New Roman" w:cs="Calibri"/>
          <w:color w:val="000000"/>
          <w:szCs w:val="24"/>
        </w:rPr>
        <w:t>Our primary mechanism to identify students who may qualify for special education is the Response to Intervention (RTI)</w:t>
      </w:r>
      <w:r w:rsidR="009E36A6">
        <w:rPr>
          <w:rFonts w:eastAsia="Times New Roman" w:cs="Calibri"/>
          <w:color w:val="000000"/>
          <w:szCs w:val="24"/>
        </w:rPr>
        <w:t>.</w:t>
      </w:r>
      <w:r w:rsidRPr="00660FCD">
        <w:rPr>
          <w:rFonts w:eastAsia="Times New Roman" w:cs="Calibri"/>
          <w:color w:val="000000"/>
          <w:szCs w:val="24"/>
        </w:rPr>
        <w:t xml:space="preserve"> We believe that providing early and robust interventions, that are scientifically-based, can simultaneously help us identify students who may qualify</w:t>
      </w:r>
      <w:r w:rsidR="001C2010" w:rsidRPr="00660FCD">
        <w:rPr>
          <w:rFonts w:eastAsia="Times New Roman" w:cs="Calibri"/>
          <w:color w:val="000000"/>
          <w:szCs w:val="24"/>
        </w:rPr>
        <w:t xml:space="preserve"> for special education services.  </w:t>
      </w:r>
      <w:r w:rsidRPr="00660FCD">
        <w:rPr>
          <w:rFonts w:eastAsia="Times New Roman" w:cs="Calibri"/>
          <w:color w:val="000000"/>
          <w:szCs w:val="24"/>
        </w:rPr>
        <w:t>RTI encompass</w:t>
      </w:r>
      <w:r w:rsidR="009E36A6">
        <w:rPr>
          <w:rFonts w:eastAsia="Times New Roman" w:cs="Calibri"/>
          <w:color w:val="000000"/>
          <w:szCs w:val="24"/>
        </w:rPr>
        <w:t>es</w:t>
      </w:r>
      <w:r w:rsidRPr="00660FCD">
        <w:rPr>
          <w:rFonts w:eastAsia="Times New Roman" w:cs="Calibri"/>
          <w:color w:val="000000"/>
          <w:szCs w:val="24"/>
        </w:rPr>
        <w:t xml:space="preserve"> a high quality curriculum and instruction in the general education classroom, as well as tier 2 interventions- academic or behavioral supports beyond what is offered in the general classrooms- and tier 3 interventions- individual instruction for the scholars who need the most support.  For this reason, we rely on regular progress monitoring and </w:t>
      </w:r>
      <w:r w:rsidR="009E36A6">
        <w:rPr>
          <w:rFonts w:eastAsia="Times New Roman" w:cs="Calibri"/>
          <w:color w:val="000000"/>
          <w:szCs w:val="24"/>
        </w:rPr>
        <w:t xml:space="preserve">an </w:t>
      </w:r>
      <w:r w:rsidRPr="00660FCD">
        <w:rPr>
          <w:rFonts w:eastAsia="Times New Roman" w:cs="Calibri"/>
          <w:color w:val="000000"/>
          <w:szCs w:val="24"/>
        </w:rPr>
        <w:t>active Child Study Team to determine which students may require more intense interventions and/or should  be referred to the IEP</w:t>
      </w:r>
      <w:r w:rsidR="009E36A6">
        <w:rPr>
          <w:rFonts w:eastAsia="Times New Roman" w:cs="Calibri"/>
          <w:color w:val="000000"/>
          <w:szCs w:val="24"/>
        </w:rPr>
        <w:t>/504</w:t>
      </w:r>
      <w:r w:rsidRPr="00660FCD">
        <w:rPr>
          <w:rFonts w:eastAsia="Times New Roman" w:cs="Calibri"/>
          <w:color w:val="000000"/>
          <w:szCs w:val="24"/>
        </w:rPr>
        <w:t xml:space="preserve"> Team for an initial evaluation</w:t>
      </w:r>
      <w:r w:rsidR="00F20D76" w:rsidRPr="00660FCD">
        <w:rPr>
          <w:rFonts w:eastAsia="Times New Roman" w:cs="Calibri"/>
          <w:color w:val="000000"/>
          <w:szCs w:val="24"/>
        </w:rPr>
        <w:t xml:space="preserve"> to determine eligibility for S</w:t>
      </w:r>
      <w:r w:rsidRPr="00660FCD">
        <w:rPr>
          <w:rFonts w:eastAsia="Times New Roman" w:cs="Calibri"/>
          <w:color w:val="000000"/>
          <w:szCs w:val="24"/>
        </w:rPr>
        <w:t xml:space="preserve">pecial Education and  related services. </w:t>
      </w:r>
    </w:p>
    <w:p w14:paraId="1D6B855A" w14:textId="77777777" w:rsidR="00B02004" w:rsidRPr="00F01F8C" w:rsidRDefault="00881222" w:rsidP="005D2010">
      <w:pPr>
        <w:pStyle w:val="Heading1"/>
        <w:spacing w:line="240" w:lineRule="auto"/>
      </w:pPr>
      <w:r>
        <w:br w:type="page"/>
      </w:r>
      <w:bookmarkStart w:id="24" w:name="_Toc451518400"/>
      <w:r w:rsidR="00D30A2A" w:rsidRPr="00F01F8C">
        <w:t xml:space="preserve">Common </w:t>
      </w:r>
      <w:r w:rsidR="00B02004" w:rsidRPr="00F01F8C">
        <w:t>Data Practices</w:t>
      </w:r>
      <w:bookmarkEnd w:id="24"/>
    </w:p>
    <w:p w14:paraId="40E77FAC" w14:textId="77777777" w:rsidR="00CF26BE" w:rsidRPr="00F01F8C" w:rsidRDefault="00CF26BE" w:rsidP="00CF26BE">
      <w:r w:rsidRPr="00F01F8C">
        <w:t>This section outlines the processes schools will follow to track consequence data in Infinite Campus and the data practices Team Systems &amp; Technology and Team Ops will put in place to monitor consequences across the network. These practices are intended to protect data integrity and provide easy-to-use reports so that schools have the information and data they need to build great culture and strong partnerships.</w:t>
      </w:r>
    </w:p>
    <w:p w14:paraId="0C19C93F" w14:textId="77777777" w:rsidR="00CF26BE" w:rsidRPr="00F01F8C" w:rsidRDefault="00CF26BE" w:rsidP="00CF26BE">
      <w:pPr>
        <w:pStyle w:val="Heading2"/>
      </w:pPr>
      <w:bookmarkStart w:id="25" w:name="_Toc451518401"/>
      <w:r w:rsidRPr="00F01F8C">
        <w:t>Tracking and Coding Consequences in Infinite Campus</w:t>
      </w:r>
      <w:bookmarkEnd w:id="25"/>
    </w:p>
    <w:p w14:paraId="544A2E9B" w14:textId="77777777" w:rsidR="00600EE4" w:rsidRPr="00F01F8C" w:rsidRDefault="00CF26BE" w:rsidP="00CF26BE">
      <w:r w:rsidRPr="00F01F8C">
        <w:t>As previousl</w:t>
      </w:r>
      <w:r w:rsidR="00600EE4" w:rsidRPr="00F01F8C">
        <w:t>y stated in this document, all</w:t>
      </w:r>
      <w:r w:rsidRPr="00F01F8C">
        <w:t xml:space="preserve"> in-school suspensions, out-of-school suspensions, and expulsions are required data records that must be captured in Infinite Campus (IC). Though this requirement is partially about compliance, accessing this data in one common system will also bring with it benefits for your school’s culture team. Some of these benefits are explained below, particularly in the KPI/Tableau Reporting section. </w:t>
      </w:r>
      <w:r w:rsidR="00600EE4" w:rsidRPr="00F01F8C">
        <w:t xml:space="preserve"> </w:t>
      </w:r>
      <w:r w:rsidR="00600EE4" w:rsidRPr="00660FCD">
        <w:rPr>
          <w:rFonts w:cs="Calibri"/>
        </w:rPr>
        <w:t xml:space="preserve">Additionally, all schools must track removals. </w:t>
      </w:r>
      <w:r w:rsidR="00600EE4" w:rsidRPr="0083018F">
        <w:rPr>
          <w:rFonts w:cs="Calibri"/>
          <w:iCs/>
        </w:rPr>
        <w:t>IC is an option, and we hope that some schools choose to track removal data in IC as it will make more robust reporting easier. However, we are not requiring schools use IC, and schools could use Google Docs or other methods to track removals.</w:t>
      </w:r>
      <w:r w:rsidR="00CE3E0A" w:rsidRPr="00660FCD">
        <w:rPr>
          <w:rFonts w:cs="Calibri"/>
          <w:iCs/>
        </w:rPr>
        <w:t xml:space="preserve"> </w:t>
      </w:r>
      <w:r w:rsidR="00CE3E0A" w:rsidRPr="00660FCD">
        <w:t xml:space="preserve">This information should be retained for at least </w:t>
      </w:r>
      <w:r w:rsidR="009E36A6">
        <w:t>24</w:t>
      </w:r>
      <w:r w:rsidR="00CE3E0A" w:rsidRPr="00660FCD">
        <w:t xml:space="preserve"> months in case of audit or subpoena.</w:t>
      </w:r>
    </w:p>
    <w:p w14:paraId="3CEADD68" w14:textId="77777777" w:rsidR="00CF26BE" w:rsidRPr="00F01F8C" w:rsidRDefault="00F20D76" w:rsidP="00A5317C">
      <w:pPr>
        <w:rPr>
          <w:b/>
        </w:rPr>
      </w:pPr>
      <w:hyperlink w:anchor="BehaviorCodeIndex" w:history="1">
        <w:r w:rsidR="00CF26BE" w:rsidRPr="00F01F8C">
          <w:rPr>
            <w:rStyle w:val="Hyperlink"/>
            <w:b/>
          </w:rPr>
          <w:t>Behavior Cod</w:t>
        </w:r>
        <w:r w:rsidR="00CF26BE" w:rsidRPr="00F01F8C">
          <w:rPr>
            <w:rStyle w:val="Hyperlink"/>
            <w:b/>
          </w:rPr>
          <w:t>e</w:t>
        </w:r>
        <w:r w:rsidR="00CF26BE" w:rsidRPr="00F01F8C">
          <w:rPr>
            <w:rStyle w:val="Hyperlink"/>
            <w:b/>
          </w:rPr>
          <w:t xml:space="preserve"> Gui</w:t>
        </w:r>
        <w:r w:rsidR="00CF26BE" w:rsidRPr="00F01F8C">
          <w:rPr>
            <w:rStyle w:val="Hyperlink"/>
            <w:b/>
          </w:rPr>
          <w:t>d</w:t>
        </w:r>
        <w:r w:rsidR="00CF26BE" w:rsidRPr="00F01F8C">
          <w:rPr>
            <w:rStyle w:val="Hyperlink"/>
            <w:b/>
          </w:rPr>
          <w:t>e</w:t>
        </w:r>
      </w:hyperlink>
      <w:r w:rsidR="00C14870" w:rsidRPr="00F01F8C">
        <w:rPr>
          <w:b/>
        </w:rPr>
        <w:t xml:space="preserve">: </w:t>
      </w:r>
      <w:r w:rsidR="00CF26BE" w:rsidRPr="00F01F8C">
        <w:t xml:space="preserve">In order to realize the benefits of clean and comparable data and make sure our consequence data is meaningful we have worked to create a Behavior Code Guide with common definitions of student behaviors. Each time an ISS, OSS, or Expulsion is entered into IC there is a behavior code assigned to it. This code indicates which student behavior led to the suspension. </w:t>
      </w:r>
      <w:r w:rsidR="00CF26BE" w:rsidRPr="00F01F8C">
        <w:rPr>
          <w:b/>
        </w:rPr>
        <w:t>Every time any staff person in your school is entering a consequence into IC, they should utilize the Behavior Code Guide to make sure that they accurately code the event in a way that is consistent with the definitions.</w:t>
      </w:r>
    </w:p>
    <w:p w14:paraId="193CA43E" w14:textId="77777777" w:rsidR="00CF26BE" w:rsidRPr="00660FCD" w:rsidRDefault="00CF26BE" w:rsidP="00A5317C">
      <w:pPr>
        <w:rPr>
          <w:rFonts w:cs="Calibri"/>
          <w:u w:val="single"/>
        </w:rPr>
      </w:pPr>
      <w:r w:rsidRPr="00660FCD">
        <w:rPr>
          <w:rFonts w:cs="Calibri"/>
          <w:u w:val="single"/>
        </w:rPr>
        <w:t>Behavior Code Guide Highlights:</w:t>
      </w:r>
    </w:p>
    <w:p w14:paraId="4675A09C" w14:textId="77777777" w:rsidR="00CF26BE" w:rsidRPr="00660FCD" w:rsidRDefault="00CF26BE" w:rsidP="00C55F72">
      <w:pPr>
        <w:pStyle w:val="ListParagraph"/>
        <w:numPr>
          <w:ilvl w:val="0"/>
          <w:numId w:val="13"/>
        </w:numPr>
        <w:spacing w:line="276" w:lineRule="auto"/>
        <w:rPr>
          <w:rFonts w:ascii="Calibri" w:hAnsi="Calibri" w:cs="Calibri"/>
          <w:sz w:val="22"/>
          <w:szCs w:val="22"/>
        </w:rPr>
      </w:pPr>
      <w:r w:rsidRPr="00660FCD">
        <w:rPr>
          <w:rFonts w:ascii="Calibri" w:hAnsi="Calibri" w:cs="Calibri"/>
          <w:sz w:val="22"/>
          <w:szCs w:val="22"/>
        </w:rPr>
        <w:t>All behavior codes/names have been defined, and some have examples and non-examples included to help you to determine whether the code is appropriate for the event you are entering.</w:t>
      </w:r>
    </w:p>
    <w:p w14:paraId="299F6274" w14:textId="77777777" w:rsidR="00CF26BE" w:rsidRPr="00660FCD" w:rsidRDefault="00CF26BE" w:rsidP="00C55F72">
      <w:pPr>
        <w:pStyle w:val="ListParagraph"/>
        <w:numPr>
          <w:ilvl w:val="0"/>
          <w:numId w:val="13"/>
        </w:numPr>
        <w:spacing w:line="276" w:lineRule="auto"/>
        <w:rPr>
          <w:rFonts w:ascii="Calibri" w:hAnsi="Calibri" w:cs="Calibri"/>
          <w:sz w:val="22"/>
          <w:szCs w:val="22"/>
        </w:rPr>
      </w:pPr>
      <w:r w:rsidRPr="00660FCD">
        <w:rPr>
          <w:rFonts w:ascii="Calibri" w:hAnsi="Calibri" w:cs="Calibri"/>
          <w:sz w:val="22"/>
          <w:szCs w:val="22"/>
        </w:rPr>
        <w:t>Some codes have been ‘retired’ from use because they are duplicative or vague. In these cases, there is an alternative code provided that should be used.</w:t>
      </w:r>
    </w:p>
    <w:p w14:paraId="6290D78D" w14:textId="77777777" w:rsidR="00CF26BE" w:rsidRPr="00660FCD" w:rsidRDefault="00CF26BE" w:rsidP="00C55F72">
      <w:pPr>
        <w:pStyle w:val="ListParagraph"/>
        <w:numPr>
          <w:ilvl w:val="0"/>
          <w:numId w:val="13"/>
        </w:numPr>
        <w:spacing w:line="276" w:lineRule="auto"/>
        <w:rPr>
          <w:rFonts w:ascii="Calibri" w:hAnsi="Calibri" w:cs="Calibri"/>
          <w:sz w:val="22"/>
          <w:szCs w:val="22"/>
        </w:rPr>
      </w:pPr>
      <w:r w:rsidRPr="00660FCD">
        <w:rPr>
          <w:rFonts w:ascii="Calibri" w:hAnsi="Calibri" w:cs="Calibri"/>
          <w:sz w:val="22"/>
          <w:szCs w:val="22"/>
        </w:rPr>
        <w:t>Behaviors have also been grouped into four categories: Almost Always Suspend, Sometimes Suspend, Rarely Suspend, and Never Suspend. These categories will inform how your consequence data is displayed in reports and help you to diagnose trends at your school.</w:t>
      </w:r>
    </w:p>
    <w:p w14:paraId="69AA2D23" w14:textId="77777777" w:rsidR="00CF26BE" w:rsidRPr="00660FCD" w:rsidRDefault="00CF26BE" w:rsidP="00A5317C">
      <w:pPr>
        <w:pStyle w:val="ListParagraph"/>
        <w:spacing w:line="276" w:lineRule="auto"/>
        <w:rPr>
          <w:rFonts w:ascii="Calibri" w:hAnsi="Calibri" w:cs="Calibri"/>
          <w:sz w:val="22"/>
          <w:szCs w:val="22"/>
        </w:rPr>
      </w:pPr>
    </w:p>
    <w:p w14:paraId="40928DA7" w14:textId="77777777" w:rsidR="00CF26BE" w:rsidRPr="00F01F8C" w:rsidRDefault="00F20D76" w:rsidP="00A5317C">
      <w:hyperlink r:id="rId26" w:history="1">
        <w:r w:rsidR="00CF26BE" w:rsidRPr="00F01F8C">
          <w:rPr>
            <w:rStyle w:val="Hyperlink"/>
            <w:b/>
          </w:rPr>
          <w:t>Infinite Campus Behavior G</w:t>
        </w:r>
        <w:r w:rsidR="00CF26BE" w:rsidRPr="00F01F8C">
          <w:rPr>
            <w:rStyle w:val="Hyperlink"/>
            <w:b/>
          </w:rPr>
          <w:t>uide</w:t>
        </w:r>
      </w:hyperlink>
      <w:r w:rsidR="00CF26BE" w:rsidRPr="00F01F8C">
        <w:rPr>
          <w:b/>
        </w:rPr>
        <w:t xml:space="preserve">: </w:t>
      </w:r>
      <w:r w:rsidR="00CF26BE" w:rsidRPr="00F01F8C">
        <w:t xml:space="preserve">In addition to the Behavior Code Guide, Team Systems &amp; Technology has also re-vamped the IC guidance for entering behavior records. </w:t>
      </w:r>
      <w:r w:rsidR="00CF26BE" w:rsidRPr="00F01F8C">
        <w:rPr>
          <w:b/>
        </w:rPr>
        <w:t>Please utilize this guide (we recommend printing one out for handy access) for step-by-step instructions when entering data.</w:t>
      </w:r>
    </w:p>
    <w:p w14:paraId="515115C3" w14:textId="77777777" w:rsidR="00CF26BE" w:rsidRPr="00660FCD" w:rsidRDefault="00CF26BE" w:rsidP="00A5317C">
      <w:pPr>
        <w:rPr>
          <w:rFonts w:cs="Calibri"/>
          <w:u w:val="single"/>
        </w:rPr>
      </w:pPr>
      <w:r w:rsidRPr="00660FCD">
        <w:rPr>
          <w:rFonts w:cs="Calibri"/>
          <w:u w:val="single"/>
        </w:rPr>
        <w:t>Infinite Campus Behavior Guide Highlights:</w:t>
      </w:r>
    </w:p>
    <w:p w14:paraId="2EBCA85E" w14:textId="77777777" w:rsidR="00CF26BE" w:rsidRPr="00F01F8C" w:rsidRDefault="00CF26BE" w:rsidP="00C55F72">
      <w:pPr>
        <w:pStyle w:val="ListParagraph"/>
        <w:numPr>
          <w:ilvl w:val="0"/>
          <w:numId w:val="14"/>
        </w:numPr>
        <w:spacing w:line="276" w:lineRule="auto"/>
        <w:rPr>
          <w:sz w:val="22"/>
          <w:szCs w:val="22"/>
        </w:rPr>
      </w:pPr>
      <w:r w:rsidRPr="00660FCD">
        <w:rPr>
          <w:rFonts w:ascii="Calibri" w:hAnsi="Calibri" w:cs="Calibri"/>
          <w:sz w:val="22"/>
          <w:szCs w:val="22"/>
        </w:rPr>
        <w:t>This document outlines each required field for an ISS, an OSS, and an Expulsion record. There is a handy table that allows you to step through each field and guides you to what data to enter.</w:t>
      </w:r>
    </w:p>
    <w:p w14:paraId="1693DF6A" w14:textId="77777777" w:rsidR="00CF26BE" w:rsidRPr="00F01F8C" w:rsidRDefault="00CF26BE" w:rsidP="00C55F72">
      <w:pPr>
        <w:pStyle w:val="ListParagraph"/>
        <w:numPr>
          <w:ilvl w:val="0"/>
          <w:numId w:val="14"/>
        </w:numPr>
        <w:spacing w:line="276" w:lineRule="auto"/>
        <w:rPr>
          <w:sz w:val="22"/>
          <w:szCs w:val="22"/>
        </w:rPr>
      </w:pPr>
      <w:r w:rsidRPr="00660FCD">
        <w:rPr>
          <w:rFonts w:ascii="Calibri" w:hAnsi="Calibri" w:cs="Calibri"/>
          <w:sz w:val="22"/>
          <w:szCs w:val="22"/>
        </w:rPr>
        <w:t>Step-by-step instructions to navigate the IC Behavior Management module are included.</w:t>
      </w:r>
    </w:p>
    <w:p w14:paraId="41EEA100" w14:textId="77777777" w:rsidR="00CF26BE" w:rsidRPr="00F01F8C" w:rsidRDefault="00CF26BE" w:rsidP="00C55F72">
      <w:pPr>
        <w:pStyle w:val="ListParagraph"/>
        <w:numPr>
          <w:ilvl w:val="0"/>
          <w:numId w:val="14"/>
        </w:numPr>
        <w:spacing w:line="276" w:lineRule="auto"/>
        <w:rPr>
          <w:sz w:val="22"/>
          <w:szCs w:val="22"/>
        </w:rPr>
      </w:pPr>
      <w:r w:rsidRPr="00660FCD">
        <w:rPr>
          <w:rFonts w:ascii="Calibri" w:hAnsi="Calibri" w:cs="Calibri"/>
          <w:sz w:val="22"/>
          <w:szCs w:val="22"/>
        </w:rPr>
        <w:t>Instructions for running behavior reports in IC are also included, to allow you to easily and quickly pull out your data whenever you need it.</w:t>
      </w:r>
    </w:p>
    <w:p w14:paraId="7AA35F61" w14:textId="77777777" w:rsidR="00D75A11" w:rsidRPr="00F01F8C" w:rsidRDefault="005A481A" w:rsidP="00D75A11">
      <w:pPr>
        <w:pStyle w:val="Heading2"/>
      </w:pPr>
      <w:bookmarkStart w:id="26" w:name="_Toc451518402"/>
      <w:r w:rsidRPr="00F01F8C">
        <w:t>Student Services Deep Dive</w:t>
      </w:r>
      <w:bookmarkEnd w:id="26"/>
    </w:p>
    <w:p w14:paraId="688EF908" w14:textId="77777777" w:rsidR="00D75A11" w:rsidRPr="00F01F8C" w:rsidRDefault="00966150" w:rsidP="00D75A11">
      <w:r w:rsidRPr="00F01F8C">
        <w:t>Once a year</w:t>
      </w:r>
      <w:r w:rsidR="007D2657" w:rsidRPr="00F01F8C">
        <w:t xml:space="preserve">, Ops Teams will conduct a Student Services Deep Dive with their RDO. The Student Services Deep Dive has been updated to include a section on Consequence Documentation. During this portion of the Deep Dive, RDOs will pull the MDC Suspension Report and select 5 ISS and 5 OSS at random. The RDO will then confirm that each suspension has a Checklist with required documents in the appropriate scholar file. </w:t>
      </w:r>
    </w:p>
    <w:p w14:paraId="4FF49E38" w14:textId="77777777" w:rsidR="00CB2F12" w:rsidRPr="00F01F8C" w:rsidRDefault="00CB2F12" w:rsidP="00CB2F12">
      <w:pPr>
        <w:pStyle w:val="Heading2"/>
      </w:pPr>
      <w:bookmarkStart w:id="27" w:name="_Toc451518403"/>
      <w:r w:rsidRPr="00F01F8C">
        <w:t>Tableau</w:t>
      </w:r>
      <w:bookmarkEnd w:id="27"/>
    </w:p>
    <w:p w14:paraId="76669CE9" w14:textId="77777777" w:rsidR="00CB2F12" w:rsidRPr="00F01F8C" w:rsidRDefault="00CB2F12" w:rsidP="00CB2F12">
      <w:r w:rsidRPr="00F01F8C">
        <w:t>Team Data Strategy</w:t>
      </w:r>
      <w:r w:rsidR="001C2010">
        <w:t xml:space="preserve"> and Team SysTech partner</w:t>
      </w:r>
      <w:r w:rsidRPr="00F01F8C">
        <w:t xml:space="preserve"> to provide schools with </w:t>
      </w:r>
      <w:r w:rsidR="00600EE4" w:rsidRPr="00F01F8C">
        <w:t>one key report</w:t>
      </w:r>
      <w:r w:rsidRPr="00F01F8C">
        <w:t xml:space="preserve"> that will give school and network leaders visibility to IC behavior data. </w:t>
      </w:r>
      <w:r w:rsidR="00600EE4" w:rsidRPr="00F01F8C">
        <w:t>The report</w:t>
      </w:r>
      <w:r w:rsidRPr="00F01F8C">
        <w:t xml:space="preserve"> </w:t>
      </w:r>
      <w:r w:rsidR="00F20D76">
        <w:t>is</w:t>
      </w:r>
      <w:r w:rsidRPr="00F01F8C">
        <w:t xml:space="preserve"> live and available in AF Tableau, with up-to-date IC data. Taking a close look at these reports each month is the best way to ensure that schools are exercising strong </w:t>
      </w:r>
      <w:r w:rsidRPr="00F01F8C">
        <w:rPr>
          <w:i/>
        </w:rPr>
        <w:t>behavior</w:t>
      </w:r>
      <w:r w:rsidRPr="00F01F8C">
        <w:t xml:space="preserve"> practices and diagnosing key school culture trends.</w:t>
      </w:r>
    </w:p>
    <w:p w14:paraId="599E9D4A" w14:textId="77777777" w:rsidR="00600EE4" w:rsidRPr="00F01F8C" w:rsidRDefault="00600EE4" w:rsidP="00600EE4">
      <w:pPr>
        <w:pStyle w:val="Heading1"/>
      </w:pPr>
      <w:bookmarkStart w:id="28" w:name="_Appendix"/>
      <w:bookmarkStart w:id="29" w:name="_Appendix_1"/>
      <w:bookmarkEnd w:id="28"/>
      <w:bookmarkEnd w:id="29"/>
    </w:p>
    <w:p w14:paraId="35050975" w14:textId="77777777" w:rsidR="00A44747" w:rsidRDefault="005D2010" w:rsidP="00AC6358">
      <w:pPr>
        <w:pStyle w:val="Heading1"/>
      </w:pPr>
      <w:r>
        <w:br w:type="page"/>
      </w:r>
      <w:bookmarkStart w:id="30" w:name="_Toc451518404"/>
      <w:r w:rsidR="00A44747" w:rsidRPr="00F01F8C">
        <w:t>Restraint and Seclusion Policy</w:t>
      </w:r>
      <w:bookmarkEnd w:id="30"/>
    </w:p>
    <w:p w14:paraId="1D48A4B9" w14:textId="77777777" w:rsidR="001A6050" w:rsidRPr="00F01F8C" w:rsidRDefault="001A6050" w:rsidP="00A44747">
      <w:r w:rsidRPr="00F01F8C">
        <w:t>At Achievement First, we strongly believe that all students can succeed if they have access to a great education. Consequently, there is a need to develop policies and procedures that support the learning and development of all students. As a result, we have put in place standard operating procedures that will be employed by staff members when crisis intervention is needed to protect the safety, health or welfare of all students and staff in the school setting.</w:t>
      </w:r>
    </w:p>
    <w:p w14:paraId="06E4112C" w14:textId="77777777" w:rsidR="00271636" w:rsidRPr="00F01F8C" w:rsidRDefault="00271636" w:rsidP="00271636">
      <w:pPr>
        <w:rPr>
          <w:b/>
        </w:rPr>
      </w:pPr>
      <w:r w:rsidRPr="00F01F8C">
        <w:rPr>
          <w:b/>
        </w:rPr>
        <w:t xml:space="preserve">This policy is based upon and in alignment with the state statues for CT, RI, </w:t>
      </w:r>
      <w:r w:rsidR="00B56453">
        <w:rPr>
          <w:b/>
        </w:rPr>
        <w:t xml:space="preserve">and </w:t>
      </w:r>
      <w:r w:rsidRPr="00F01F8C">
        <w:rPr>
          <w:b/>
        </w:rPr>
        <w:t>NY.  We need to follow all of the guidelines in this policy in order to be in compliance.</w:t>
      </w:r>
    </w:p>
    <w:p w14:paraId="76736ECB" w14:textId="77777777" w:rsidR="00D81956" w:rsidRPr="00660FCD" w:rsidRDefault="00D81956" w:rsidP="00D81956">
      <w:pPr>
        <w:tabs>
          <w:tab w:val="left" w:pos="2610"/>
        </w:tabs>
        <w:spacing w:after="0"/>
        <w:rPr>
          <w:rFonts w:cs="Calibri"/>
          <w:b/>
          <w:u w:val="single"/>
        </w:rPr>
      </w:pPr>
      <w:r w:rsidRPr="00660FCD">
        <w:rPr>
          <w:rFonts w:cs="Calibri"/>
          <w:b/>
          <w:u w:val="single"/>
        </w:rPr>
        <w:t xml:space="preserve">Achievement First’s Policy </w:t>
      </w:r>
    </w:p>
    <w:p w14:paraId="456E4939" w14:textId="77777777" w:rsidR="00AD1DDE" w:rsidRDefault="00D81956" w:rsidP="00D81956">
      <w:pPr>
        <w:spacing w:after="0"/>
        <w:rPr>
          <w:rFonts w:cs="Calibri"/>
        </w:rPr>
      </w:pPr>
      <w:r w:rsidRPr="00660FCD">
        <w:rPr>
          <w:rFonts w:cs="Calibri"/>
        </w:rPr>
        <w:t>The use of physical restraint on any student shall be limited to emergency situations to avoid imminent injury to the student or others</w:t>
      </w:r>
      <w:r w:rsidR="00920EDE">
        <w:rPr>
          <w:rFonts w:cs="Calibri"/>
        </w:rPr>
        <w:t xml:space="preserve">, and </w:t>
      </w:r>
      <w:r w:rsidR="00920EDE" w:rsidRPr="00015B82">
        <w:rPr>
          <w:rFonts w:cs="Calibri"/>
          <w:b/>
        </w:rPr>
        <w:t>in CT, restraint</w:t>
      </w:r>
      <w:r w:rsidR="00920EDE">
        <w:rPr>
          <w:rFonts w:cs="Calibri"/>
        </w:rPr>
        <w:t xml:space="preserve"> </w:t>
      </w:r>
      <w:r w:rsidR="00920EDE" w:rsidRPr="00015B82">
        <w:rPr>
          <w:rFonts w:cs="Calibri"/>
          <w:b/>
        </w:rPr>
        <w:t>may only be used by a school employee that has training on the proper means for performing physical restraint</w:t>
      </w:r>
      <w:r w:rsidR="00920EDE">
        <w:rPr>
          <w:rFonts w:cs="Calibri"/>
        </w:rPr>
        <w:t xml:space="preserve">. </w:t>
      </w:r>
      <w:r w:rsidR="00AD1DDE">
        <w:rPr>
          <w:rFonts w:cs="Calibri"/>
        </w:rPr>
        <w:t xml:space="preserve"> </w:t>
      </w:r>
      <w:r w:rsidR="00920EDE">
        <w:rPr>
          <w:rFonts w:cs="Calibri"/>
        </w:rPr>
        <w:t>The physical restraint must end once the imminent danger of physical harm has ended</w:t>
      </w:r>
      <w:r w:rsidRPr="00660FCD">
        <w:rPr>
          <w:rFonts w:cs="Calibri"/>
        </w:rPr>
        <w:t xml:space="preserve">. </w:t>
      </w:r>
      <w:r w:rsidR="00920EDE">
        <w:rPr>
          <w:rFonts w:cs="Calibri"/>
        </w:rPr>
        <w:t xml:space="preserve"> </w:t>
      </w:r>
      <w:r w:rsidRPr="00660FCD">
        <w:rPr>
          <w:rFonts w:cs="Calibri"/>
        </w:rPr>
        <w:t xml:space="preserve">Use of seclusion shall not be used on any student, unless in an emergency situation to avoid imminent injury to the student or others, or, in the rare instance that it is specified as an option in a student's special education individualized education program. </w:t>
      </w:r>
      <w:r w:rsidR="00920EDE">
        <w:rPr>
          <w:rFonts w:cs="Calibri"/>
        </w:rPr>
        <w:t xml:space="preserve"> The seclusion period must end once the risk of imminent injury has ended.  </w:t>
      </w:r>
      <w:r w:rsidRPr="00660FCD">
        <w:rPr>
          <w:rFonts w:cs="Calibri"/>
        </w:rPr>
        <w:t xml:space="preserve">In every instance that a student is placed in restraint or seclusion the student's parents or guardian must be notified. </w:t>
      </w:r>
      <w:r w:rsidR="00920EDE">
        <w:rPr>
          <w:rFonts w:cs="Calibri"/>
        </w:rPr>
        <w:t xml:space="preserve"> </w:t>
      </w:r>
    </w:p>
    <w:p w14:paraId="32FBE3B4" w14:textId="77777777" w:rsidR="009C7733" w:rsidRDefault="009C7733" w:rsidP="00D81956">
      <w:pPr>
        <w:spacing w:after="0"/>
        <w:rPr>
          <w:rFonts w:cs="Calibri"/>
        </w:rPr>
      </w:pPr>
    </w:p>
    <w:p w14:paraId="045B3B9F" w14:textId="77777777" w:rsidR="00920EDE" w:rsidRDefault="00920EDE" w:rsidP="00015B82">
      <w:pPr>
        <w:spacing w:after="0"/>
        <w:rPr>
          <w:rFonts w:cs="Calibri"/>
        </w:rPr>
      </w:pPr>
      <w:r>
        <w:rPr>
          <w:rFonts w:cs="Calibri"/>
        </w:rPr>
        <w:t xml:space="preserve">New CT state law, effective July 1, 2015 requires school boards to identify a crisis team that will be certified in the use of physical restraint and seclusion. </w:t>
      </w:r>
      <w:r>
        <w:rPr>
          <w:rFonts w:ascii="Arial" w:eastAsia="Times New Roman" w:hAnsi="Arial" w:cs="Arial"/>
          <w:sz w:val="21"/>
          <w:szCs w:val="21"/>
        </w:rPr>
        <w:t xml:space="preserve"> </w:t>
      </w:r>
    </w:p>
    <w:p w14:paraId="3B0B0453" w14:textId="77777777" w:rsidR="00920EDE" w:rsidRPr="00660FCD" w:rsidRDefault="00920EDE" w:rsidP="00015B82">
      <w:pPr>
        <w:spacing w:after="0"/>
        <w:ind w:left="360"/>
        <w:rPr>
          <w:rFonts w:cs="Calibri"/>
        </w:rPr>
      </w:pPr>
    </w:p>
    <w:p w14:paraId="30B1BB85" w14:textId="77777777" w:rsidR="00D81956" w:rsidRPr="00660FCD" w:rsidRDefault="00D81956" w:rsidP="00D81956">
      <w:pPr>
        <w:spacing w:after="0"/>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D81956" w:rsidRPr="00F01F8C" w14:paraId="4A1598E9" w14:textId="77777777" w:rsidTr="00660FCD">
        <w:tc>
          <w:tcPr>
            <w:tcW w:w="11016" w:type="dxa"/>
            <w:shd w:val="clear" w:color="auto" w:fill="auto"/>
          </w:tcPr>
          <w:p w14:paraId="2D73AF37" w14:textId="77777777" w:rsidR="00D81956" w:rsidRPr="00660FCD" w:rsidRDefault="00D81956" w:rsidP="003B5E83">
            <w:pPr>
              <w:pStyle w:val="Default"/>
              <w:rPr>
                <w:rFonts w:ascii="Calibri" w:hAnsi="Calibri" w:cs="Calibri"/>
                <w:sz w:val="22"/>
                <w:szCs w:val="22"/>
              </w:rPr>
            </w:pPr>
            <w:r w:rsidRPr="00660FCD">
              <w:rPr>
                <w:rFonts w:ascii="Calibri" w:hAnsi="Calibri" w:cs="Calibri"/>
                <w:b/>
                <w:bCs/>
                <w:sz w:val="20"/>
                <w:szCs w:val="22"/>
              </w:rPr>
              <w:t xml:space="preserve">Physical Restraint: </w:t>
            </w:r>
            <w:r w:rsidRPr="00660FCD">
              <w:rPr>
                <w:rFonts w:ascii="Calibri" w:hAnsi="Calibri" w:cs="Calibri"/>
                <w:sz w:val="20"/>
                <w:szCs w:val="22"/>
              </w:rPr>
              <w:t xml:space="preserve">Any mechanical or personal restriction that immobilizes or reduces the free movement of a child’s arms, legs or head. </w:t>
            </w:r>
            <w:r w:rsidRPr="00660FCD">
              <w:rPr>
                <w:rFonts w:ascii="Calibri" w:hAnsi="Calibri" w:cs="Calibri"/>
                <w:sz w:val="20"/>
                <w:szCs w:val="22"/>
                <w:u w:val="single"/>
              </w:rPr>
              <w:t>It does not include</w:t>
            </w:r>
            <w:r w:rsidRPr="00660FCD">
              <w:rPr>
                <w:rFonts w:ascii="Calibri" w:hAnsi="Calibri" w:cs="Calibri"/>
                <w:sz w:val="20"/>
                <w:szCs w:val="22"/>
              </w:rPr>
              <w:t xml:space="preserve">: (1) briefly holding a child in order to calm or comfort the child; (2) restraint involving the minimum contact necessary to safely escort a child from one area to another; (3) medication devices, including supports prescribed by a health care provider to achieve proper body position or balance; (4) helmets or other protective gear used to protect a child from injuries due to a fall; or (5) helmets, mitts and similar devices used to prevent self-injury when the device is part of a documented treatment plan or IEP and is the least restrictive means available to prevent self-injury. </w:t>
            </w:r>
          </w:p>
        </w:tc>
      </w:tr>
    </w:tbl>
    <w:p w14:paraId="39980ADF" w14:textId="77777777" w:rsidR="00D81956" w:rsidRPr="00660FCD" w:rsidRDefault="00D81956" w:rsidP="00D81956">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D81956" w:rsidRPr="00F01F8C" w14:paraId="44E4C13E" w14:textId="77777777" w:rsidTr="00660FCD">
        <w:tc>
          <w:tcPr>
            <w:tcW w:w="11016" w:type="dxa"/>
            <w:shd w:val="clear" w:color="auto" w:fill="auto"/>
          </w:tcPr>
          <w:p w14:paraId="18E5D9E4" w14:textId="77777777" w:rsidR="00D81956" w:rsidRPr="00660FCD" w:rsidRDefault="00D81956" w:rsidP="00660FCD">
            <w:pPr>
              <w:spacing w:after="0" w:line="240" w:lineRule="auto"/>
              <w:rPr>
                <w:rFonts w:cs="Calibri"/>
              </w:rPr>
            </w:pPr>
            <w:r w:rsidRPr="00660FCD">
              <w:rPr>
                <w:rFonts w:cs="Calibri"/>
                <w:b/>
                <w:sz w:val="20"/>
              </w:rPr>
              <w:t>Seclusion:</w:t>
            </w:r>
            <w:r w:rsidRPr="00660FCD">
              <w:rPr>
                <w:rFonts w:cs="Calibri"/>
                <w:sz w:val="20"/>
              </w:rPr>
              <w:t xml:space="preserve"> The confinement of a person in a room, whether it be alone or with supervision in a manner that prevents the person from leaving the room. In a public school, seclusion does not mean any confinement of a child where the child is physically able to leave the area of confinement including in‐school suspension and time out.</w:t>
            </w:r>
          </w:p>
        </w:tc>
      </w:tr>
    </w:tbl>
    <w:p w14:paraId="16D630F5" w14:textId="77777777" w:rsidR="00D81956" w:rsidRDefault="00D81956" w:rsidP="00D81956">
      <w:pPr>
        <w:spacing w:after="0"/>
        <w:rPr>
          <w:rFonts w:cs="Calibri"/>
        </w:rPr>
      </w:pPr>
    </w:p>
    <w:p w14:paraId="3220DAC8" w14:textId="77777777" w:rsidR="009C7733" w:rsidRDefault="009C7733" w:rsidP="00015B82">
      <w:pPr>
        <w:spacing w:after="0"/>
        <w:rPr>
          <w:rFonts w:cs="Calibri"/>
        </w:rPr>
      </w:pPr>
      <w:r w:rsidRPr="00015B82">
        <w:rPr>
          <w:rFonts w:cs="Calibri"/>
          <w:b/>
        </w:rPr>
        <w:t>Important Notes on Use of Restraint and Seclusion in CT</w:t>
      </w:r>
      <w:r>
        <w:rPr>
          <w:rFonts w:cs="Calibri"/>
        </w:rPr>
        <w:t xml:space="preserve">:  </w:t>
      </w:r>
    </w:p>
    <w:p w14:paraId="3175F1D7" w14:textId="77777777" w:rsidR="009C7733" w:rsidRDefault="009C7733" w:rsidP="009C7733">
      <w:pPr>
        <w:spacing w:after="0"/>
        <w:ind w:firstLine="360"/>
        <w:rPr>
          <w:rFonts w:cs="Calibri"/>
        </w:rPr>
      </w:pPr>
      <w:r>
        <w:rPr>
          <w:rFonts w:cs="Calibri"/>
        </w:rPr>
        <w:t>Under new CT state law, effective July 1, 2015:</w:t>
      </w:r>
    </w:p>
    <w:p w14:paraId="14CB8E03" w14:textId="77777777" w:rsidR="009C7733" w:rsidRPr="00C473DC" w:rsidRDefault="009C7733" w:rsidP="009C7733">
      <w:pPr>
        <w:numPr>
          <w:ilvl w:val="0"/>
          <w:numId w:val="71"/>
        </w:numPr>
        <w:spacing w:after="0"/>
        <w:rPr>
          <w:rFonts w:cs="Calibri"/>
        </w:rPr>
      </w:pPr>
      <w:r w:rsidRPr="0046618A">
        <w:rPr>
          <w:b/>
        </w:rPr>
        <w:t xml:space="preserve">The </w:t>
      </w:r>
      <w:r>
        <w:rPr>
          <w:b/>
        </w:rPr>
        <w:t>S</w:t>
      </w:r>
      <w:r w:rsidRPr="0046618A">
        <w:rPr>
          <w:b/>
        </w:rPr>
        <w:t>tate of Connecticut prohibits the use of restraint and seclusion for ALL public school students, ages 3-21, except in emergency situations</w:t>
      </w:r>
      <w:r>
        <w:rPr>
          <w:b/>
        </w:rPr>
        <w:t>.</w:t>
      </w:r>
    </w:p>
    <w:p w14:paraId="6013D8D0" w14:textId="77777777" w:rsidR="009C7733" w:rsidRPr="009C7733" w:rsidRDefault="009C7733" w:rsidP="009C7733">
      <w:pPr>
        <w:numPr>
          <w:ilvl w:val="0"/>
          <w:numId w:val="71"/>
        </w:numPr>
        <w:spacing w:after="0"/>
        <w:rPr>
          <w:rFonts w:cs="Calibri"/>
        </w:rPr>
      </w:pPr>
      <w:r w:rsidRPr="00C473DC">
        <w:rPr>
          <w:rFonts w:cs="Calibri"/>
        </w:rPr>
        <w:t>In such emergency situations, restraint</w:t>
      </w:r>
      <w:r w:rsidRPr="009C7733">
        <w:rPr>
          <w:rFonts w:cs="Calibri"/>
        </w:rPr>
        <w:t xml:space="preserve"> </w:t>
      </w:r>
      <w:r w:rsidRPr="00C473DC">
        <w:rPr>
          <w:rFonts w:cs="Calibri"/>
        </w:rPr>
        <w:t>may only be used by a school employee that has training on the proper means for performing physical restraint</w:t>
      </w:r>
      <w:r w:rsidRPr="00C473DC">
        <w:t>.</w:t>
      </w:r>
      <w:r w:rsidRPr="009C7733">
        <w:t xml:space="preserve">  </w:t>
      </w:r>
    </w:p>
    <w:p w14:paraId="74718797" w14:textId="77777777" w:rsidR="009C7733" w:rsidRPr="00C473DC" w:rsidRDefault="009C7733" w:rsidP="009C7733">
      <w:pPr>
        <w:numPr>
          <w:ilvl w:val="0"/>
          <w:numId w:val="71"/>
        </w:numPr>
        <w:spacing w:after="0"/>
        <w:rPr>
          <w:rFonts w:cs="Calibri"/>
        </w:rPr>
      </w:pPr>
      <w:r>
        <w:rPr>
          <w:rFonts w:cs="Calibri"/>
        </w:rPr>
        <w:t xml:space="preserve">School boards are required to identify a crisis team that will be certified in the use of physical restraint and seclusion.  </w:t>
      </w:r>
      <w:r>
        <w:rPr>
          <w:rFonts w:ascii="Arial" w:eastAsia="Times New Roman" w:hAnsi="Arial" w:cs="Arial"/>
          <w:sz w:val="21"/>
          <w:szCs w:val="21"/>
        </w:rPr>
        <w:t xml:space="preserve"> </w:t>
      </w:r>
    </w:p>
    <w:p w14:paraId="426B9880" w14:textId="77777777" w:rsidR="009C7733" w:rsidRPr="009C7733" w:rsidRDefault="009C7733" w:rsidP="009C7733">
      <w:pPr>
        <w:numPr>
          <w:ilvl w:val="0"/>
          <w:numId w:val="71"/>
        </w:numPr>
        <w:rPr>
          <w:rFonts w:eastAsia="Times New Roman" w:cs="Arial"/>
        </w:rPr>
      </w:pPr>
      <w:r w:rsidRPr="009B4F40">
        <w:t>If a restraint or seclusion exceeds 15 minutes, an administrator or administrative designee, school health or mental health personnel, or BCBA trained in the use of restraint and seclusion shall determine if continued restraint or seclusion is necessary to prevent immediate or imminent injury to the student or others, with a redetermination every 30 minutes thereafter.</w:t>
      </w:r>
    </w:p>
    <w:p w14:paraId="34C64F07" w14:textId="77777777" w:rsidR="009C7733" w:rsidRPr="009C7733" w:rsidRDefault="009C7733" w:rsidP="009C7733">
      <w:pPr>
        <w:numPr>
          <w:ilvl w:val="0"/>
          <w:numId w:val="71"/>
        </w:numPr>
        <w:rPr>
          <w:rFonts w:eastAsia="Times New Roman" w:cs="Arial"/>
        </w:rPr>
      </w:pPr>
      <w:r w:rsidRPr="00AD1DDE">
        <w:rPr>
          <w:rFonts w:eastAsia="Times New Roman" w:cs="Arial"/>
        </w:rPr>
        <w:t>If a physical restraint or seclusion is used 4 or more times within 20 school days with a student eligible to receive special education or who is being evaluated, a PPT meeting must be convened to conduct or revise a behavior assessment, create or revise the BIP and the IEP.</w:t>
      </w:r>
    </w:p>
    <w:p w14:paraId="36D281EE" w14:textId="77777777" w:rsidR="009C7733" w:rsidRPr="009C7733" w:rsidRDefault="009C7733" w:rsidP="009C7733">
      <w:pPr>
        <w:numPr>
          <w:ilvl w:val="0"/>
          <w:numId w:val="71"/>
        </w:numPr>
        <w:rPr>
          <w:rFonts w:eastAsia="Times New Roman" w:cs="Arial"/>
        </w:rPr>
      </w:pPr>
      <w:r w:rsidRPr="00C473DC">
        <w:t>Requires monitoring of a student in seclusion and requires all seclusion spaces to be equipped with a window that allows the student a clear line of sight.</w:t>
      </w:r>
      <w:r>
        <w:rPr>
          <w:b/>
        </w:rPr>
        <w:t xml:space="preserve">  </w:t>
      </w:r>
      <w:r w:rsidRPr="00960973">
        <w:rPr>
          <w:b/>
        </w:rPr>
        <w:t xml:space="preserve">As a policy, Achievement First </w:t>
      </w:r>
      <w:r w:rsidRPr="009C7733">
        <w:rPr>
          <w:b/>
          <w:u w:val="single"/>
        </w:rPr>
        <w:t>does not</w:t>
      </w:r>
      <w:r w:rsidRPr="009C7733">
        <w:rPr>
          <w:b/>
        </w:rPr>
        <w:t xml:space="preserve"> maintain seclusion rooms and </w:t>
      </w:r>
      <w:r w:rsidRPr="009C7733">
        <w:rPr>
          <w:b/>
          <w:u w:val="single"/>
        </w:rPr>
        <w:t>does not</w:t>
      </w:r>
      <w:r w:rsidRPr="009C7733">
        <w:rPr>
          <w:b/>
        </w:rPr>
        <w:t xml:space="preserve"> use seclusion under any circumstances.  </w:t>
      </w:r>
      <w:r>
        <w:t>Regardless, any instance of a student being confined in a room, whether alone or with staff supervision, in a manner that prevents the student from leaving, must be promptly reported.</w:t>
      </w:r>
    </w:p>
    <w:p w14:paraId="44CF5EC1" w14:textId="77777777" w:rsidR="009C7733" w:rsidRPr="00660FCD" w:rsidRDefault="009C7733" w:rsidP="00D81956">
      <w:pPr>
        <w:spacing w:after="0"/>
        <w:rPr>
          <w:rFonts w:cs="Calibri"/>
        </w:rPr>
      </w:pPr>
    </w:p>
    <w:p w14:paraId="6272DD0A" w14:textId="77777777" w:rsidR="00D81956" w:rsidRPr="00660FCD" w:rsidRDefault="009C7733" w:rsidP="00D81956">
      <w:pPr>
        <w:spacing w:after="0"/>
        <w:rPr>
          <w:rFonts w:cs="Calibri"/>
          <w:b/>
          <w:u w:val="single"/>
        </w:rPr>
      </w:pPr>
      <w:r>
        <w:rPr>
          <w:rFonts w:cs="Calibri"/>
          <w:b/>
          <w:u w:val="single"/>
        </w:rPr>
        <w:t xml:space="preserve">Family Notification of </w:t>
      </w:r>
      <w:r w:rsidR="00D81956" w:rsidRPr="00660FCD">
        <w:rPr>
          <w:rFonts w:cs="Calibri"/>
          <w:b/>
          <w:u w:val="single"/>
        </w:rPr>
        <w:t>Emergency Use of Restraint or Seclusion &amp; Notification</w:t>
      </w:r>
    </w:p>
    <w:p w14:paraId="6B96BB0C" w14:textId="77777777" w:rsidR="00D81956" w:rsidRPr="00660FCD" w:rsidRDefault="00D81956" w:rsidP="00D81956">
      <w:pPr>
        <w:spacing w:after="0"/>
        <w:rPr>
          <w:rFonts w:cs="Calibri"/>
        </w:rPr>
      </w:pPr>
      <w:r w:rsidRPr="00660FCD">
        <w:rPr>
          <w:rFonts w:cs="Calibri"/>
        </w:rPr>
        <w:t>In instances of emergency restraint or seclusion, notification to parents should be made on the day of, or within 24 hours after, the emergency intervention of restraint or seclusion to prevent imminent injury to the student or others. The notification must be made by phone, e-mail, or in person. Regardless of whether the parent has received this initial notice, the school must send him or her copy of the incident report no later than two business days after the emergency use of restraint or seclusion.</w:t>
      </w:r>
      <w:r w:rsidR="00DF49C0" w:rsidRPr="00660FCD">
        <w:rPr>
          <w:rFonts w:cs="Calibri"/>
        </w:rPr>
        <w:t xml:space="preserve">  </w:t>
      </w:r>
    </w:p>
    <w:p w14:paraId="1092A337" w14:textId="77777777" w:rsidR="00D81956" w:rsidRPr="00660FCD" w:rsidRDefault="00D81956" w:rsidP="00D81956">
      <w:pPr>
        <w:spacing w:after="0"/>
        <w:rPr>
          <w:rFonts w:cs="Calibri"/>
        </w:rPr>
      </w:pPr>
    </w:p>
    <w:p w14:paraId="648C1F2A" w14:textId="77777777" w:rsidR="00D81956" w:rsidRPr="00660FCD" w:rsidRDefault="00D81956" w:rsidP="00D81956">
      <w:pPr>
        <w:spacing w:after="0"/>
        <w:rPr>
          <w:rFonts w:cs="Calibri"/>
          <w:b/>
        </w:rPr>
      </w:pPr>
      <w:r w:rsidRPr="00660FCD">
        <w:rPr>
          <w:rFonts w:cs="Calibri"/>
          <w:b/>
        </w:rPr>
        <w:t>Reporting Requirements</w:t>
      </w:r>
    </w:p>
    <w:p w14:paraId="6E947236" w14:textId="77777777" w:rsidR="00F20D76" w:rsidRPr="00660FCD" w:rsidRDefault="00F20D76" w:rsidP="00D81956">
      <w:pPr>
        <w:spacing w:after="0"/>
        <w:rPr>
          <w:rFonts w:cs="Calibri"/>
          <w:b/>
          <w:sz w:val="18"/>
          <w:szCs w:val="18"/>
          <w:u w:val="single"/>
        </w:rPr>
      </w:pPr>
      <w:r w:rsidRPr="00660FCD">
        <w:rPr>
          <w:rFonts w:cs="Calibri"/>
        </w:rPr>
        <w:t>In Connecticut, e</w:t>
      </w:r>
      <w:r w:rsidR="00D81956" w:rsidRPr="00660FCD">
        <w:rPr>
          <w:rFonts w:cs="Calibri"/>
        </w:rPr>
        <w:t xml:space="preserve">ach incident in which physical restraint or seclusion is used on a student in an emergency situation will be reported to State Department of Education.  Incident reports will </w:t>
      </w:r>
      <w:r w:rsidR="002C0AD9" w:rsidRPr="00660FCD">
        <w:rPr>
          <w:rFonts w:cs="Calibri"/>
        </w:rPr>
        <w:t>utilize</w:t>
      </w:r>
      <w:r w:rsidR="00D81956" w:rsidRPr="00660FCD">
        <w:rPr>
          <w:rFonts w:cs="Calibri"/>
        </w:rPr>
        <w:t xml:space="preserve"> the incident form and will be completed no later than the school day following the incident.</w:t>
      </w:r>
      <w:r w:rsidR="00DF49C0" w:rsidRPr="00660FCD">
        <w:rPr>
          <w:rFonts w:cs="Calibri"/>
        </w:rPr>
        <w:t xml:space="preserve"> The same day as the restraint or seclusion, the </w:t>
      </w:r>
      <w:r w:rsidR="002938E0" w:rsidRPr="00660FCD">
        <w:rPr>
          <w:rFonts w:cs="Calibri"/>
        </w:rPr>
        <w:t xml:space="preserve">incident report should be </w:t>
      </w:r>
      <w:r w:rsidR="00015B82">
        <w:rPr>
          <w:rFonts w:cs="Calibri"/>
        </w:rPr>
        <w:t xml:space="preserve">prepared as described </w:t>
      </w:r>
      <w:hyperlink r:id="rId27" w:history="1">
        <w:r w:rsidR="00015B82" w:rsidRPr="00015B82">
          <w:rPr>
            <w:rStyle w:val="Hyperlink"/>
            <w:rFonts w:cs="Calibri"/>
          </w:rPr>
          <w:t>here</w:t>
        </w:r>
      </w:hyperlink>
      <w:r w:rsidR="00015B82">
        <w:rPr>
          <w:rFonts w:cs="Calibri"/>
        </w:rPr>
        <w:t xml:space="preserve"> </w:t>
      </w:r>
      <w:r w:rsidR="002938E0" w:rsidRPr="00660FCD">
        <w:rPr>
          <w:rFonts w:cs="Calibri"/>
        </w:rPr>
        <w:t xml:space="preserve">for timely reporting to the SDE. </w:t>
      </w:r>
      <w:r w:rsidR="00A67401" w:rsidRPr="00660FCD">
        <w:rPr>
          <w:rFonts w:cs="Calibri"/>
        </w:rPr>
        <w:t xml:space="preserve"> Any instances of restraint will be discussed as an agenda item at the </w:t>
      </w:r>
      <w:r w:rsidRPr="00660FCD">
        <w:rPr>
          <w:rFonts w:cs="Calibri"/>
        </w:rPr>
        <w:t>IEP/504</w:t>
      </w:r>
      <w:r w:rsidR="00A67401" w:rsidRPr="00660FCD">
        <w:rPr>
          <w:rFonts w:cs="Calibri"/>
        </w:rPr>
        <w:t xml:space="preserve"> meeting. </w:t>
      </w:r>
    </w:p>
    <w:p w14:paraId="4FEE674B" w14:textId="77777777" w:rsidR="00F20D76" w:rsidRPr="00660FCD" w:rsidRDefault="00F20D76" w:rsidP="00D81956">
      <w:pPr>
        <w:spacing w:after="0"/>
        <w:rPr>
          <w:rFonts w:cs="Calibri"/>
          <w:b/>
          <w:sz w:val="18"/>
          <w:szCs w:val="18"/>
          <w:u w:val="single"/>
        </w:rPr>
      </w:pPr>
    </w:p>
    <w:p w14:paraId="07FD94D2" w14:textId="77777777" w:rsidR="00F20D76" w:rsidRPr="00660FCD" w:rsidRDefault="00F20D76" w:rsidP="00D81956">
      <w:pPr>
        <w:spacing w:after="0"/>
        <w:rPr>
          <w:rFonts w:cs="Calibri"/>
          <w:szCs w:val="18"/>
        </w:rPr>
      </w:pPr>
      <w:r w:rsidRPr="00660FCD">
        <w:rPr>
          <w:rFonts w:cs="Calibri"/>
          <w:szCs w:val="18"/>
        </w:rPr>
        <w:t>In New York and Rhode Island, the documentation should b</w:t>
      </w:r>
      <w:r w:rsidR="005D2010">
        <w:rPr>
          <w:rFonts w:cs="Calibri"/>
          <w:szCs w:val="18"/>
        </w:rPr>
        <w:t xml:space="preserve">e placed in the student’s file for auditing and data submission upon request. </w:t>
      </w:r>
    </w:p>
    <w:p w14:paraId="2642F756" w14:textId="77777777" w:rsidR="000A2192" w:rsidRPr="00660FCD" w:rsidRDefault="000A2192" w:rsidP="00D81956">
      <w:pPr>
        <w:spacing w:after="0"/>
        <w:rPr>
          <w:rFonts w:cs="Calibri"/>
          <w:b/>
          <w:u w:val="single"/>
        </w:rPr>
      </w:pPr>
    </w:p>
    <w:p w14:paraId="721756CF" w14:textId="77777777" w:rsidR="00D81956" w:rsidRPr="00660FCD" w:rsidRDefault="00D81956" w:rsidP="00D81956">
      <w:pPr>
        <w:spacing w:after="0"/>
        <w:rPr>
          <w:rFonts w:cs="Calibri"/>
          <w:b/>
          <w:u w:val="single"/>
        </w:rPr>
      </w:pPr>
      <w:r w:rsidRPr="00660FCD">
        <w:rPr>
          <w:rFonts w:cs="Calibri"/>
          <w:b/>
          <w:u w:val="single"/>
        </w:rPr>
        <w:t xml:space="preserve">Use of Seclusion as Part of IEP </w:t>
      </w:r>
    </w:p>
    <w:p w14:paraId="046A48BA" w14:textId="77777777" w:rsidR="00D81956" w:rsidRPr="00660FCD" w:rsidRDefault="00D81956" w:rsidP="00D81956">
      <w:pPr>
        <w:spacing w:after="0"/>
        <w:rPr>
          <w:rFonts w:cs="Calibri"/>
        </w:rPr>
      </w:pPr>
      <w:r w:rsidRPr="00660FCD">
        <w:rPr>
          <w:rFonts w:cs="Calibri"/>
        </w:rPr>
        <w:t>When seclusion is part of the IEP, the Planning and Placement Team (PPT)/IEP Team and parents must determine a timetable and method of notification for each incident.</w:t>
      </w:r>
    </w:p>
    <w:p w14:paraId="7C74AF0E" w14:textId="77777777" w:rsidR="00D81956" w:rsidRPr="00660FCD" w:rsidRDefault="00D81956" w:rsidP="00D81956">
      <w:pPr>
        <w:spacing w:after="0"/>
        <w:rPr>
          <w:rFonts w:cs="Calibri"/>
        </w:rPr>
      </w:pPr>
    </w:p>
    <w:p w14:paraId="236CA1BA" w14:textId="77777777" w:rsidR="00D81956" w:rsidRPr="00660FCD" w:rsidRDefault="00D81956" w:rsidP="00D81956">
      <w:pPr>
        <w:spacing w:after="0"/>
        <w:rPr>
          <w:rFonts w:cs="Calibri"/>
        </w:rPr>
      </w:pPr>
      <w:r w:rsidRPr="00660FCD">
        <w:rPr>
          <w:rFonts w:cs="Calibri"/>
        </w:rPr>
        <w:t>A PPT/IEP Team's decision to include seclusion in a special education student's IEP must be based on a functional assessment of behavior and other relevant information, and the PPT must indicate why it is an appropriate behavior intervention. This assessment and other information must be included in the IEP as the basis for including seclusion.</w:t>
      </w:r>
    </w:p>
    <w:p w14:paraId="198516F1" w14:textId="77777777" w:rsidR="00D81956" w:rsidRPr="00660FCD" w:rsidRDefault="00D81956" w:rsidP="00D81956">
      <w:pPr>
        <w:spacing w:after="0"/>
        <w:rPr>
          <w:rFonts w:cs="Calibri"/>
        </w:rPr>
      </w:pPr>
    </w:p>
    <w:p w14:paraId="21CDE223" w14:textId="77777777" w:rsidR="00D81956" w:rsidRPr="00660FCD" w:rsidRDefault="00D81956" w:rsidP="00D81956">
      <w:pPr>
        <w:spacing w:after="0"/>
        <w:rPr>
          <w:rFonts w:cs="Calibri"/>
          <w:b/>
        </w:rPr>
      </w:pPr>
      <w:r w:rsidRPr="00660FCD">
        <w:rPr>
          <w:rFonts w:cs="Calibri"/>
          <w:b/>
        </w:rPr>
        <w:t>The IEP must also specify:</w:t>
      </w:r>
    </w:p>
    <w:p w14:paraId="7269103C" w14:textId="77777777" w:rsidR="00D81956" w:rsidRPr="00660FCD" w:rsidRDefault="00D81956" w:rsidP="00C55F72">
      <w:pPr>
        <w:pStyle w:val="ListParagraph"/>
        <w:numPr>
          <w:ilvl w:val="0"/>
          <w:numId w:val="16"/>
        </w:numPr>
        <w:spacing w:line="276" w:lineRule="auto"/>
        <w:contextualSpacing/>
        <w:rPr>
          <w:rFonts w:ascii="Calibri" w:hAnsi="Calibri" w:cs="Calibri"/>
          <w:sz w:val="22"/>
          <w:szCs w:val="22"/>
        </w:rPr>
      </w:pPr>
      <w:r w:rsidRPr="00660FCD">
        <w:rPr>
          <w:rFonts w:ascii="Calibri" w:hAnsi="Calibri" w:cs="Calibri"/>
          <w:sz w:val="22"/>
          <w:szCs w:val="22"/>
        </w:rPr>
        <w:t>the location of the seclusion, which may be more than one place in the school;</w:t>
      </w:r>
    </w:p>
    <w:p w14:paraId="43A0BE7D" w14:textId="77777777" w:rsidR="00D81956" w:rsidRPr="00660FCD" w:rsidRDefault="00D81956" w:rsidP="00C55F72">
      <w:pPr>
        <w:pStyle w:val="ListParagraph"/>
        <w:numPr>
          <w:ilvl w:val="0"/>
          <w:numId w:val="16"/>
        </w:numPr>
        <w:spacing w:line="276" w:lineRule="auto"/>
        <w:contextualSpacing/>
        <w:rPr>
          <w:rFonts w:ascii="Calibri" w:hAnsi="Calibri" w:cs="Calibri"/>
          <w:sz w:val="22"/>
          <w:szCs w:val="22"/>
        </w:rPr>
      </w:pPr>
      <w:r w:rsidRPr="00660FCD">
        <w:rPr>
          <w:rFonts w:ascii="Calibri" w:hAnsi="Calibri" w:cs="Calibri"/>
          <w:sz w:val="22"/>
          <w:szCs w:val="22"/>
        </w:rPr>
        <w:t>maximum duration of any period of seclusion;</w:t>
      </w:r>
    </w:p>
    <w:p w14:paraId="08B8A272" w14:textId="77777777" w:rsidR="00D81956" w:rsidRPr="00660FCD" w:rsidRDefault="00D81956" w:rsidP="00C55F72">
      <w:pPr>
        <w:pStyle w:val="ListParagraph"/>
        <w:numPr>
          <w:ilvl w:val="0"/>
          <w:numId w:val="16"/>
        </w:numPr>
        <w:spacing w:line="276" w:lineRule="auto"/>
        <w:contextualSpacing/>
        <w:rPr>
          <w:rFonts w:ascii="Calibri" w:hAnsi="Calibri" w:cs="Calibri"/>
          <w:sz w:val="22"/>
          <w:szCs w:val="22"/>
        </w:rPr>
      </w:pPr>
      <w:r w:rsidRPr="00660FCD">
        <w:rPr>
          <w:rFonts w:ascii="Calibri" w:hAnsi="Calibri" w:cs="Calibri"/>
          <w:sz w:val="22"/>
          <w:szCs w:val="22"/>
        </w:rPr>
        <w:t>maximum number of times during a single day a student may be in seclusion;</w:t>
      </w:r>
    </w:p>
    <w:p w14:paraId="2E3CAB82" w14:textId="77777777" w:rsidR="00D81956" w:rsidRPr="00660FCD" w:rsidRDefault="00D81956" w:rsidP="00C55F72">
      <w:pPr>
        <w:pStyle w:val="ListParagraph"/>
        <w:numPr>
          <w:ilvl w:val="0"/>
          <w:numId w:val="16"/>
        </w:numPr>
        <w:spacing w:line="276" w:lineRule="auto"/>
        <w:contextualSpacing/>
        <w:rPr>
          <w:rFonts w:ascii="Calibri" w:hAnsi="Calibri" w:cs="Calibri"/>
          <w:sz w:val="22"/>
          <w:szCs w:val="22"/>
        </w:rPr>
      </w:pPr>
      <w:r w:rsidRPr="00660FCD">
        <w:rPr>
          <w:rFonts w:ascii="Calibri" w:hAnsi="Calibri" w:cs="Calibri"/>
          <w:sz w:val="22"/>
          <w:szCs w:val="22"/>
        </w:rPr>
        <w:t>the frequency of monitoring required for the student while in seclusion; and</w:t>
      </w:r>
    </w:p>
    <w:p w14:paraId="688C67A0" w14:textId="77777777" w:rsidR="00D81956" w:rsidRPr="00660FCD" w:rsidRDefault="00D81956" w:rsidP="00C55F72">
      <w:pPr>
        <w:pStyle w:val="ListParagraph"/>
        <w:numPr>
          <w:ilvl w:val="0"/>
          <w:numId w:val="16"/>
        </w:numPr>
        <w:spacing w:line="276" w:lineRule="auto"/>
        <w:contextualSpacing/>
        <w:rPr>
          <w:rFonts w:ascii="Calibri" w:hAnsi="Calibri" w:cs="Calibri"/>
          <w:sz w:val="22"/>
          <w:szCs w:val="22"/>
        </w:rPr>
      </w:pPr>
      <w:r w:rsidRPr="00660FCD">
        <w:rPr>
          <w:rFonts w:ascii="Calibri" w:hAnsi="Calibri" w:cs="Calibri"/>
          <w:sz w:val="22"/>
          <w:szCs w:val="22"/>
        </w:rPr>
        <w:t>any other relevant issue the by agreement of the PPT.</w:t>
      </w:r>
    </w:p>
    <w:p w14:paraId="6D705750" w14:textId="77777777" w:rsidR="00D81956" w:rsidRPr="00660FCD" w:rsidRDefault="00D81956" w:rsidP="00D81956">
      <w:pPr>
        <w:spacing w:after="0"/>
        <w:rPr>
          <w:rFonts w:cs="Calibri"/>
        </w:rPr>
      </w:pPr>
    </w:p>
    <w:p w14:paraId="09D29160" w14:textId="77777777" w:rsidR="00D81956" w:rsidRPr="00660FCD" w:rsidRDefault="00D81956" w:rsidP="00D81956">
      <w:pPr>
        <w:spacing w:after="0"/>
        <w:rPr>
          <w:rFonts w:cs="Calibri"/>
        </w:rPr>
      </w:pPr>
      <w:r w:rsidRPr="00660FCD">
        <w:rPr>
          <w:rFonts w:cs="Calibri"/>
        </w:rPr>
        <w:t>The period of seclusion must (1) be limited to the time needed to allow the student to compose him or herself and return to class and (2) not exceed one hour. Seclusion may continue beyond one hour only with written authorization of the principal or his or her designee if the continuation is necessary to prevent imminent injury.</w:t>
      </w:r>
    </w:p>
    <w:p w14:paraId="6E1FC658" w14:textId="77777777" w:rsidR="00D81956" w:rsidRPr="00660FCD" w:rsidRDefault="00D81956" w:rsidP="00D81956">
      <w:pPr>
        <w:spacing w:after="0"/>
        <w:rPr>
          <w:rFonts w:cs="Calibri"/>
        </w:rPr>
      </w:pPr>
    </w:p>
    <w:p w14:paraId="54092031" w14:textId="77777777" w:rsidR="00D81956" w:rsidRPr="00660FCD" w:rsidRDefault="00D81956" w:rsidP="00D81956">
      <w:pPr>
        <w:spacing w:after="0"/>
        <w:rPr>
          <w:rFonts w:cs="Calibri"/>
        </w:rPr>
      </w:pPr>
      <w:r w:rsidRPr="00660FCD">
        <w:rPr>
          <w:rFonts w:cs="Calibri"/>
        </w:rPr>
        <w:t>When use of seclusion as an intervention is repeated more than two times in any school quarter, the PPT/IEP Team:</w:t>
      </w:r>
    </w:p>
    <w:p w14:paraId="7D24EC50" w14:textId="77777777" w:rsidR="00D81956" w:rsidRPr="00660FCD" w:rsidRDefault="00D81956" w:rsidP="00C55F72">
      <w:pPr>
        <w:pStyle w:val="ListParagraph"/>
        <w:numPr>
          <w:ilvl w:val="0"/>
          <w:numId w:val="17"/>
        </w:numPr>
        <w:spacing w:line="276" w:lineRule="auto"/>
        <w:contextualSpacing/>
        <w:rPr>
          <w:rFonts w:ascii="Calibri" w:hAnsi="Calibri" w:cs="Calibri"/>
          <w:sz w:val="22"/>
          <w:szCs w:val="22"/>
        </w:rPr>
      </w:pPr>
      <w:r w:rsidRPr="00660FCD">
        <w:rPr>
          <w:rFonts w:ascii="Calibri" w:hAnsi="Calibri" w:cs="Calibri"/>
          <w:sz w:val="22"/>
          <w:szCs w:val="22"/>
        </w:rPr>
        <w:t>must convene to review the use of seclusion in the IEP,</w:t>
      </w:r>
    </w:p>
    <w:p w14:paraId="0C8AA437" w14:textId="77777777" w:rsidR="00D81956" w:rsidRPr="00660FCD" w:rsidRDefault="00D81956" w:rsidP="00C55F72">
      <w:pPr>
        <w:pStyle w:val="ListParagraph"/>
        <w:numPr>
          <w:ilvl w:val="0"/>
          <w:numId w:val="17"/>
        </w:numPr>
        <w:spacing w:line="276" w:lineRule="auto"/>
        <w:contextualSpacing/>
        <w:rPr>
          <w:rFonts w:ascii="Calibri" w:hAnsi="Calibri" w:cs="Calibri"/>
          <w:sz w:val="22"/>
          <w:szCs w:val="22"/>
        </w:rPr>
      </w:pPr>
      <w:r w:rsidRPr="00660FCD">
        <w:rPr>
          <w:rFonts w:ascii="Calibri" w:hAnsi="Calibri" w:cs="Calibri"/>
          <w:sz w:val="22"/>
          <w:szCs w:val="22"/>
        </w:rPr>
        <w:t>may consider additional evaluations or assessments, and</w:t>
      </w:r>
    </w:p>
    <w:p w14:paraId="3DCA7BDE" w14:textId="77777777" w:rsidR="00D81956" w:rsidRPr="00660FCD" w:rsidRDefault="00D81956" w:rsidP="00C55F72">
      <w:pPr>
        <w:pStyle w:val="ListParagraph"/>
        <w:numPr>
          <w:ilvl w:val="0"/>
          <w:numId w:val="17"/>
        </w:numPr>
        <w:spacing w:line="276" w:lineRule="auto"/>
        <w:contextualSpacing/>
        <w:rPr>
          <w:rFonts w:ascii="Calibri" w:hAnsi="Calibri" w:cs="Calibri"/>
          <w:sz w:val="22"/>
          <w:szCs w:val="22"/>
        </w:rPr>
      </w:pPr>
      <w:r w:rsidRPr="00660FCD">
        <w:rPr>
          <w:rFonts w:ascii="Calibri" w:hAnsi="Calibri" w:cs="Calibri"/>
          <w:sz w:val="22"/>
          <w:szCs w:val="22"/>
        </w:rPr>
        <w:t>may revise the IEP as appropriate.</w:t>
      </w:r>
    </w:p>
    <w:p w14:paraId="1BFEBBBB" w14:textId="77777777" w:rsidR="00D81956" w:rsidRPr="00660FCD" w:rsidRDefault="00D81956" w:rsidP="00D81956">
      <w:pPr>
        <w:spacing w:after="0"/>
        <w:rPr>
          <w:rFonts w:cs="Calibri"/>
        </w:rPr>
      </w:pPr>
    </w:p>
    <w:p w14:paraId="1674C4BC" w14:textId="77777777" w:rsidR="00D81956" w:rsidRPr="00660FCD" w:rsidRDefault="00D81956" w:rsidP="00D81956">
      <w:pPr>
        <w:spacing w:after="0"/>
        <w:rPr>
          <w:rFonts w:cs="Calibri"/>
        </w:rPr>
      </w:pPr>
      <w:r w:rsidRPr="00660FCD">
        <w:rPr>
          <w:rFonts w:cs="Calibri"/>
        </w:rPr>
        <w:t>At least annually, the PPT/IEP Team must meet to review whether the continued use of seclusion for the student is still appropriate. The PPT/IEP Team must inquire as to whether the student has any known medical or psychological conditions that would be adversely affected by seclusion, and a student with any such condition may not be placed in seclusion.</w:t>
      </w:r>
    </w:p>
    <w:p w14:paraId="18AC24EF" w14:textId="77777777" w:rsidR="00D81956" w:rsidRPr="00660FCD" w:rsidRDefault="00D81956" w:rsidP="00D81956">
      <w:pPr>
        <w:spacing w:after="0"/>
        <w:rPr>
          <w:rFonts w:cs="Calibri"/>
        </w:rPr>
      </w:pPr>
    </w:p>
    <w:p w14:paraId="1F11A6FD" w14:textId="77777777" w:rsidR="00D81956" w:rsidRPr="00660FCD" w:rsidRDefault="00D81956" w:rsidP="00D81956">
      <w:pPr>
        <w:spacing w:after="0"/>
        <w:rPr>
          <w:rFonts w:cs="Calibri"/>
          <w:b/>
        </w:rPr>
      </w:pPr>
      <w:r w:rsidRPr="00660FCD">
        <w:rPr>
          <w:rFonts w:cs="Calibri"/>
          <w:b/>
        </w:rPr>
        <w:t>Seclusion Monitoring</w:t>
      </w:r>
    </w:p>
    <w:p w14:paraId="033FFA4D" w14:textId="77777777" w:rsidR="00D81956" w:rsidRPr="00660FCD" w:rsidRDefault="00D81956" w:rsidP="00D81956">
      <w:pPr>
        <w:spacing w:after="0"/>
        <w:rPr>
          <w:rFonts w:cs="Calibri"/>
        </w:rPr>
      </w:pPr>
      <w:r w:rsidRPr="00660FCD">
        <w:rPr>
          <w:rFonts w:cs="Calibri"/>
        </w:rPr>
        <w:t>A student in seclusion must be monitored as described in his or her IEP by a provider or assistant specifically trained in physical management, physical restraint and seclusion procedures, including training to recognize health and safety issues for children placed in seclusion.</w:t>
      </w:r>
    </w:p>
    <w:p w14:paraId="48720CE7" w14:textId="77777777" w:rsidR="00D81956" w:rsidRPr="00660FCD" w:rsidRDefault="00D81956" w:rsidP="00D81956">
      <w:pPr>
        <w:spacing w:after="0"/>
        <w:rPr>
          <w:rFonts w:cs="Calibri"/>
        </w:rPr>
      </w:pPr>
    </w:p>
    <w:p w14:paraId="5A65C4D9" w14:textId="77777777" w:rsidR="00D81956" w:rsidRPr="00660FCD" w:rsidRDefault="00D81956" w:rsidP="00D81956">
      <w:pPr>
        <w:spacing w:after="0"/>
        <w:rPr>
          <w:rFonts w:cs="Calibri"/>
          <w:b/>
        </w:rPr>
      </w:pPr>
      <w:r w:rsidRPr="00660FCD">
        <w:rPr>
          <w:rFonts w:cs="Calibri"/>
          <w:b/>
        </w:rPr>
        <w:t>Seclusion Room Requirements</w:t>
      </w:r>
    </w:p>
    <w:p w14:paraId="0D3D9BE4" w14:textId="77777777" w:rsidR="005A4B7B" w:rsidRPr="00660FCD" w:rsidRDefault="00D81956" w:rsidP="008D4BC0">
      <w:pPr>
        <w:spacing w:after="0"/>
        <w:rPr>
          <w:rFonts w:cs="Calibri"/>
        </w:rPr>
      </w:pPr>
      <w:r w:rsidRPr="00660FCD">
        <w:rPr>
          <w:rFonts w:cs="Calibri"/>
        </w:rPr>
        <w:t xml:space="preserve">The seclusion room must (1) be of appropriate size to the student's chronological and developmental age, (2) be equipped with heating, lighting, ventilation, and cooling systems comparable with the rest of the school, (3) be free of objects that could pose a danger to the student, (4) only be permitted to have a door lock if the lock is equipped with a device that automatically disengages the lock in an emergency, and (5) have an unbreakable observation window located in a wall or door to permit visual monitoring of the student and any provider or assistant in the room. </w:t>
      </w:r>
    </w:p>
    <w:p w14:paraId="0F923241" w14:textId="77777777" w:rsidR="005A4B7B" w:rsidRPr="00F01F8C" w:rsidRDefault="005A4B7B">
      <w:pPr>
        <w:rPr>
          <w:rFonts w:ascii="Rockwell" w:eastAsia="Times New Roman" w:hAnsi="Rockwell" w:cs="Helvetica"/>
          <w:b/>
          <w:bCs/>
          <w:color w:val="0081C6"/>
          <w:sz w:val="28"/>
          <w:szCs w:val="28"/>
        </w:rPr>
      </w:pPr>
    </w:p>
    <w:p w14:paraId="769E9278" w14:textId="77777777" w:rsidR="00021776" w:rsidRPr="00F01F8C" w:rsidRDefault="00021776" w:rsidP="00117C3C">
      <w:pPr>
        <w:pStyle w:val="Heading1"/>
      </w:pPr>
      <w:bookmarkStart w:id="31" w:name="_Toc451518405"/>
      <w:r w:rsidRPr="00F01F8C">
        <w:t>Appendix</w:t>
      </w:r>
      <w:bookmarkStart w:id="32" w:name="Appendix"/>
      <w:bookmarkEnd w:id="31"/>
      <w:bookmarkEnd w:id="32"/>
    </w:p>
    <w:p w14:paraId="3C6601E6" w14:textId="77777777" w:rsidR="009737FE" w:rsidRPr="00F01F8C" w:rsidRDefault="009737FE" w:rsidP="009737FE"/>
    <w:p w14:paraId="3063BB95" w14:textId="77777777" w:rsidR="004A63E7" w:rsidRPr="004A63E7" w:rsidRDefault="009F0BA1" w:rsidP="0033658B">
      <w:pPr>
        <w:pStyle w:val="TableofFigures"/>
        <w:tabs>
          <w:tab w:val="right" w:leader="dot" w:pos="10790"/>
        </w:tabs>
        <w:spacing w:line="240" w:lineRule="auto"/>
        <w:jc w:val="both"/>
        <w:rPr>
          <w:rFonts w:eastAsia="Times New Roman"/>
          <w:noProof/>
        </w:rPr>
      </w:pPr>
      <w:hyperlink w:anchor="_Toc366258549" w:history="1">
        <w:r w:rsidRPr="004A63E7">
          <w:rPr>
            <w:rStyle w:val="Hyperlink"/>
            <w:noProof/>
            <w:color w:val="auto"/>
          </w:rPr>
          <w:t>Appendix 1: Removal Form</w:t>
        </w:r>
        <w:r w:rsidRPr="004A63E7">
          <w:rPr>
            <w:noProof/>
            <w:webHidden/>
          </w:rPr>
          <w:tab/>
        </w:r>
        <w:r>
          <w:rPr>
            <w:noProof/>
            <w:webHidden/>
          </w:rPr>
          <w:t>32</w:t>
        </w:r>
      </w:hyperlink>
    </w:p>
    <w:p w14:paraId="7D201399" w14:textId="77777777" w:rsidR="004A63E7" w:rsidRPr="004A63E7" w:rsidRDefault="009F0BA1" w:rsidP="0033658B">
      <w:pPr>
        <w:pStyle w:val="TableofFigures"/>
        <w:tabs>
          <w:tab w:val="right" w:leader="dot" w:pos="10790"/>
        </w:tabs>
        <w:spacing w:line="240" w:lineRule="auto"/>
        <w:jc w:val="both"/>
        <w:rPr>
          <w:rFonts w:eastAsia="Times New Roman"/>
          <w:noProof/>
        </w:rPr>
      </w:pPr>
      <w:hyperlink w:anchor="_Toc366258550" w:history="1">
        <w:r w:rsidRPr="004A63E7">
          <w:rPr>
            <w:rStyle w:val="Hyperlink"/>
            <w:noProof/>
            <w:color w:val="auto"/>
          </w:rPr>
          <w:t>Appendix 2: Removal Room Sign-In Sheet</w:t>
        </w:r>
        <w:r w:rsidRPr="004A63E7">
          <w:rPr>
            <w:noProof/>
            <w:webHidden/>
          </w:rPr>
          <w:tab/>
        </w:r>
        <w:r>
          <w:rPr>
            <w:noProof/>
            <w:webHidden/>
          </w:rPr>
          <w:t>33</w:t>
        </w:r>
      </w:hyperlink>
    </w:p>
    <w:p w14:paraId="529CD7EE" w14:textId="77777777" w:rsidR="004A63E7" w:rsidRPr="004A63E7" w:rsidRDefault="009F0BA1" w:rsidP="0033658B">
      <w:pPr>
        <w:pStyle w:val="TableofFigures"/>
        <w:tabs>
          <w:tab w:val="right" w:leader="dot" w:pos="10790"/>
        </w:tabs>
        <w:spacing w:line="240" w:lineRule="auto"/>
        <w:jc w:val="both"/>
        <w:rPr>
          <w:rFonts w:eastAsia="Times New Roman"/>
          <w:noProof/>
        </w:rPr>
      </w:pPr>
      <w:hyperlink w:anchor="_Toc366258551" w:history="1">
        <w:r w:rsidRPr="004A63E7">
          <w:rPr>
            <w:rStyle w:val="Hyperlink"/>
            <w:noProof/>
            <w:color w:val="auto"/>
          </w:rPr>
          <w:t>Appendix 3: ISS Checklist</w:t>
        </w:r>
        <w:r w:rsidRPr="004A63E7">
          <w:rPr>
            <w:noProof/>
            <w:webHidden/>
          </w:rPr>
          <w:tab/>
        </w:r>
        <w:r>
          <w:rPr>
            <w:noProof/>
            <w:webHidden/>
          </w:rPr>
          <w:t>34</w:t>
        </w:r>
      </w:hyperlink>
    </w:p>
    <w:p w14:paraId="6614AF55" w14:textId="77777777" w:rsidR="004A63E7" w:rsidRPr="004A63E7" w:rsidRDefault="009F0BA1" w:rsidP="0033658B">
      <w:pPr>
        <w:pStyle w:val="TableofFigures"/>
        <w:tabs>
          <w:tab w:val="right" w:leader="dot" w:pos="10790"/>
        </w:tabs>
        <w:spacing w:line="240" w:lineRule="auto"/>
        <w:jc w:val="both"/>
        <w:rPr>
          <w:rFonts w:eastAsia="Times New Roman"/>
          <w:noProof/>
        </w:rPr>
      </w:pPr>
      <w:hyperlink w:anchor="_Toc366258552" w:history="1">
        <w:r w:rsidRPr="004A63E7">
          <w:rPr>
            <w:rStyle w:val="Hyperlink"/>
            <w:noProof/>
            <w:color w:val="auto"/>
          </w:rPr>
          <w:t>Appendix 4: CT, NY, &amp; RI Short-Term OSS Checklist</w:t>
        </w:r>
        <w:r w:rsidRPr="004A63E7">
          <w:rPr>
            <w:noProof/>
            <w:webHidden/>
          </w:rPr>
          <w:tab/>
        </w:r>
        <w:r>
          <w:rPr>
            <w:noProof/>
            <w:webHidden/>
          </w:rPr>
          <w:t>35</w:t>
        </w:r>
      </w:hyperlink>
    </w:p>
    <w:p w14:paraId="429742F8" w14:textId="77777777" w:rsidR="004A63E7" w:rsidRPr="004A63E7" w:rsidRDefault="009F0BA1" w:rsidP="0033658B">
      <w:pPr>
        <w:pStyle w:val="TableofFigures"/>
        <w:tabs>
          <w:tab w:val="right" w:leader="dot" w:pos="10790"/>
        </w:tabs>
        <w:spacing w:line="240" w:lineRule="auto"/>
        <w:jc w:val="both"/>
        <w:rPr>
          <w:rFonts w:eastAsia="Times New Roman"/>
          <w:noProof/>
        </w:rPr>
      </w:pPr>
      <w:hyperlink w:anchor="_Toc366258553" w:history="1">
        <w:r w:rsidRPr="004A63E7">
          <w:rPr>
            <w:rStyle w:val="Hyperlink"/>
            <w:noProof/>
            <w:color w:val="auto"/>
          </w:rPr>
          <w:t>Appendix 5: NY Long-Term OSS Checklist</w:t>
        </w:r>
        <w:r w:rsidRPr="004A63E7">
          <w:rPr>
            <w:noProof/>
            <w:webHidden/>
          </w:rPr>
          <w:tab/>
        </w:r>
        <w:r>
          <w:rPr>
            <w:noProof/>
            <w:webHidden/>
          </w:rPr>
          <w:t>36</w:t>
        </w:r>
      </w:hyperlink>
    </w:p>
    <w:p w14:paraId="3FF0FDEF" w14:textId="77777777" w:rsidR="004A63E7" w:rsidRPr="004A63E7" w:rsidRDefault="004A63E7" w:rsidP="0033658B">
      <w:pPr>
        <w:pStyle w:val="TableofFigures"/>
        <w:tabs>
          <w:tab w:val="right" w:leader="dot" w:pos="10790"/>
        </w:tabs>
        <w:spacing w:line="240" w:lineRule="auto"/>
        <w:jc w:val="both"/>
        <w:rPr>
          <w:noProof/>
        </w:rPr>
      </w:pPr>
      <w:r w:rsidRPr="004A63E7">
        <w:rPr>
          <w:noProof/>
          <w:u w:val="single"/>
        </w:rPr>
        <w:t xml:space="preserve">Appendix 6: RI Long-Term OSS Checklist </w:t>
      </w:r>
      <w:r w:rsidRPr="004A63E7">
        <w:rPr>
          <w:noProof/>
        </w:rPr>
        <w:t>……………………………………………</w:t>
      </w:r>
      <w:r w:rsidR="00926F17">
        <w:rPr>
          <w:noProof/>
        </w:rPr>
        <w:t>.</w:t>
      </w:r>
      <w:r w:rsidRPr="004A63E7">
        <w:rPr>
          <w:noProof/>
        </w:rPr>
        <w:t>………………………………………………………………………….</w:t>
      </w:r>
      <w:r w:rsidR="009F0BA1">
        <w:rPr>
          <w:noProof/>
        </w:rPr>
        <w:t>37</w:t>
      </w:r>
    </w:p>
    <w:p w14:paraId="1B4A8B80" w14:textId="77777777" w:rsidR="004A63E7" w:rsidRDefault="004A63E7" w:rsidP="0033658B">
      <w:pPr>
        <w:pStyle w:val="TableofFigures"/>
        <w:tabs>
          <w:tab w:val="right" w:leader="dot" w:pos="10790"/>
        </w:tabs>
        <w:spacing w:line="240" w:lineRule="auto"/>
        <w:jc w:val="both"/>
        <w:rPr>
          <w:noProof/>
        </w:rPr>
      </w:pPr>
      <w:hyperlink w:anchor="_Toc366258554" w:history="1">
        <w:r w:rsidRPr="004A63E7">
          <w:rPr>
            <w:rStyle w:val="Hyperlink"/>
            <w:noProof/>
            <w:color w:val="auto"/>
          </w:rPr>
          <w:t>Appendix 7: CT Expulsion Checklist</w:t>
        </w:r>
        <w:r w:rsidRPr="004A63E7">
          <w:rPr>
            <w:noProof/>
            <w:webHidden/>
          </w:rPr>
          <w:tab/>
        </w:r>
      </w:hyperlink>
      <w:r w:rsidRPr="004A63E7">
        <w:rPr>
          <w:noProof/>
        </w:rPr>
        <w:t>3</w:t>
      </w:r>
      <w:r w:rsidR="009F0BA1">
        <w:rPr>
          <w:noProof/>
        </w:rPr>
        <w:t>8</w:t>
      </w:r>
    </w:p>
    <w:p w14:paraId="15D66087" w14:textId="77777777" w:rsidR="00207442" w:rsidRPr="00207442" w:rsidRDefault="00207442" w:rsidP="00207442"/>
    <w:p w14:paraId="5C41E944" w14:textId="77777777" w:rsidR="00207442" w:rsidRPr="00207442" w:rsidRDefault="00207442" w:rsidP="004A63E7">
      <w:pPr>
        <w:pStyle w:val="TableofFigures"/>
        <w:tabs>
          <w:tab w:val="right" w:leader="dot" w:pos="10790"/>
        </w:tabs>
        <w:spacing w:line="240" w:lineRule="auto"/>
        <w:rPr>
          <w:noProof/>
          <w:u w:val="single"/>
        </w:rPr>
      </w:pPr>
      <w:r>
        <w:rPr>
          <w:noProof/>
          <w:u w:val="single"/>
        </w:rPr>
        <w:t>Found on Many Minds Behavior Policy Hub</w:t>
      </w:r>
      <w:r w:rsidRPr="00207442">
        <w:rPr>
          <w:noProof/>
          <w:u w:val="single"/>
        </w:rPr>
        <w:t xml:space="preserve">: </w:t>
      </w:r>
    </w:p>
    <w:p w14:paraId="679EC7D1" w14:textId="77777777" w:rsidR="00207442" w:rsidRDefault="00207442" w:rsidP="00207442">
      <w:pPr>
        <w:numPr>
          <w:ilvl w:val="0"/>
          <w:numId w:val="67"/>
        </w:numPr>
        <w:spacing w:after="0" w:line="240" w:lineRule="auto"/>
      </w:pPr>
      <w:r>
        <w:t xml:space="preserve">Links to </w:t>
      </w:r>
      <w:r w:rsidRPr="00207442">
        <w:rPr>
          <w:i/>
        </w:rPr>
        <w:t>ISS, OSS, and Expulsion Letter Templates</w:t>
      </w:r>
      <w:r>
        <w:t xml:space="preserve"> </w:t>
      </w:r>
    </w:p>
    <w:p w14:paraId="51648F44" w14:textId="77777777" w:rsidR="00207442" w:rsidRDefault="00207442" w:rsidP="00207442">
      <w:pPr>
        <w:numPr>
          <w:ilvl w:val="0"/>
          <w:numId w:val="67"/>
        </w:numPr>
        <w:spacing w:after="0" w:line="240" w:lineRule="auto"/>
      </w:pPr>
      <w:r>
        <w:t xml:space="preserve">Link to IC Behavior Guide </w:t>
      </w:r>
    </w:p>
    <w:p w14:paraId="19D90497" w14:textId="77777777" w:rsidR="00207442" w:rsidRPr="00207442" w:rsidRDefault="00207442" w:rsidP="00207442">
      <w:pPr>
        <w:numPr>
          <w:ilvl w:val="0"/>
          <w:numId w:val="67"/>
        </w:numPr>
        <w:spacing w:after="0" w:line="240" w:lineRule="auto"/>
        <w:rPr>
          <w:i/>
        </w:rPr>
      </w:pPr>
      <w:r>
        <w:t xml:space="preserve">UPDATED: </w:t>
      </w:r>
      <w:r w:rsidRPr="00207442">
        <w:rPr>
          <w:i/>
        </w:rPr>
        <w:t xml:space="preserve">Restraint and Seclusion Forms </w:t>
      </w:r>
    </w:p>
    <w:p w14:paraId="3591C303" w14:textId="77777777" w:rsidR="00207442" w:rsidRDefault="00207442" w:rsidP="00DF6375">
      <w:pPr>
        <w:pStyle w:val="Appendix"/>
      </w:pPr>
      <w:bookmarkStart w:id="33" w:name="_Toc366258549"/>
    </w:p>
    <w:p w14:paraId="33F31FBC" w14:textId="77777777" w:rsidR="00DF6375" w:rsidRPr="00F01F8C" w:rsidRDefault="00207442" w:rsidP="00DF6375">
      <w:pPr>
        <w:pStyle w:val="Appendix"/>
      </w:pPr>
      <w:r w:rsidRPr="00207442">
        <w:rPr>
          <w:i/>
          <w:color w:val="auto"/>
          <w:sz w:val="20"/>
        </w:rPr>
        <w:t xml:space="preserve">Please note that all letters that are italicized are letters </w:t>
      </w:r>
      <w:r>
        <w:rPr>
          <w:i/>
          <w:color w:val="auto"/>
          <w:sz w:val="20"/>
        </w:rPr>
        <w:t xml:space="preserve">and forms </w:t>
      </w:r>
      <w:r w:rsidRPr="00207442">
        <w:rPr>
          <w:i/>
          <w:color w:val="auto"/>
          <w:sz w:val="20"/>
        </w:rPr>
        <w:t>that we are legally required to use.  No other letters templates should be used with our families when communication wi</w:t>
      </w:r>
      <w:r>
        <w:rPr>
          <w:i/>
          <w:color w:val="auto"/>
          <w:sz w:val="20"/>
        </w:rPr>
        <w:t>th them regarding suspensions, expulsions, or restraints</w:t>
      </w:r>
      <w:r w:rsidRPr="00207442">
        <w:rPr>
          <w:i/>
          <w:color w:val="auto"/>
          <w:sz w:val="20"/>
        </w:rPr>
        <w:t>.</w:t>
      </w:r>
      <w:r>
        <w:br w:type="page"/>
      </w:r>
      <w:r w:rsidR="00DF6375" w:rsidRPr="00F01F8C">
        <w:t xml:space="preserve">Appendix </w:t>
      </w:r>
      <w:fldSimple w:instr=" SEQ Appendix \* ARABIC ">
        <w:r w:rsidR="005269B8" w:rsidRPr="00F01F8C">
          <w:rPr>
            <w:noProof/>
          </w:rPr>
          <w:t>1</w:t>
        </w:r>
      </w:fldSimple>
      <w:r w:rsidR="00DF6375" w:rsidRPr="00F01F8C">
        <w:t>: Removal Form</w:t>
      </w:r>
      <w:bookmarkEnd w:id="33"/>
    </w:p>
    <w:p w14:paraId="11153A61" w14:textId="77777777" w:rsidR="00835029" w:rsidRPr="00F01F8C" w:rsidRDefault="00216C43" w:rsidP="00835029">
      <w:pPr>
        <w:pStyle w:val="Title"/>
        <w:pBdr>
          <w:bottom w:val="single" w:sz="6" w:space="1" w:color="auto"/>
        </w:pBdr>
        <w:shd w:val="solid" w:color="auto" w:fill="auto"/>
        <w:tabs>
          <w:tab w:val="left" w:pos="4500"/>
        </w:tabs>
        <w:rPr>
          <w:rFonts w:ascii="Rockwell" w:hAnsi="Rockwell" w:cs="Courier New"/>
          <w:b/>
          <w:sz w:val="56"/>
        </w:rPr>
      </w:pPr>
      <w:r w:rsidRPr="00F01F8C">
        <w:rPr>
          <w:rFonts w:ascii="Rockwell" w:hAnsi="Rockwell" w:cs="Courier New"/>
          <w:b/>
          <w:sz w:val="56"/>
        </w:rPr>
        <w:t>REMOVAL FORM</w:t>
      </w:r>
      <w:r w:rsidR="00835029" w:rsidRPr="00F01F8C">
        <w:rPr>
          <w:rFonts w:ascii="Rockwell" w:hAnsi="Rockwell" w:cs="Courier New"/>
          <w:b/>
          <w:sz w:val="56"/>
        </w:rPr>
        <w:t xml:space="preserve"> </w:t>
      </w:r>
    </w:p>
    <w:p w14:paraId="766D4EDC" w14:textId="77777777" w:rsidR="00835029" w:rsidRPr="00660FCD" w:rsidRDefault="00835029" w:rsidP="00835029">
      <w:pPr>
        <w:pStyle w:val="Header"/>
        <w:tabs>
          <w:tab w:val="right" w:leader="underscore" w:pos="4500"/>
          <w:tab w:val="left" w:pos="4680"/>
          <w:tab w:val="right" w:leader="underscore" w:pos="6840"/>
          <w:tab w:val="left" w:pos="7020"/>
          <w:tab w:val="right" w:leader="underscore" w:pos="9360"/>
        </w:tabs>
        <w:rPr>
          <w:rFonts w:cs="Courier New"/>
          <w:sz w:val="16"/>
        </w:rPr>
      </w:pPr>
    </w:p>
    <w:p w14:paraId="5A7753E4" w14:textId="77777777" w:rsidR="00835029" w:rsidRPr="00660FCD" w:rsidRDefault="00835029" w:rsidP="00835029">
      <w:pPr>
        <w:pStyle w:val="Header"/>
        <w:tabs>
          <w:tab w:val="right" w:leader="underscore" w:pos="4500"/>
          <w:tab w:val="left" w:pos="4680"/>
          <w:tab w:val="right" w:leader="underscore" w:pos="6840"/>
          <w:tab w:val="left" w:pos="7020"/>
          <w:tab w:val="right" w:leader="underscore" w:pos="9360"/>
        </w:tabs>
        <w:jc w:val="center"/>
        <w:rPr>
          <w:rFonts w:cs="Courier New"/>
          <w:b/>
          <w:sz w:val="28"/>
        </w:rPr>
      </w:pPr>
      <w:r w:rsidRPr="00660FCD">
        <w:rPr>
          <w:rFonts w:cs="Courier New"/>
          <w:b/>
          <w:sz w:val="28"/>
        </w:rPr>
        <w:t>Please fill out this form in its entirety.</w:t>
      </w:r>
    </w:p>
    <w:p w14:paraId="2EDA4957" w14:textId="77777777" w:rsidR="00835029" w:rsidRPr="00660FCD" w:rsidRDefault="00835029" w:rsidP="00835029">
      <w:pPr>
        <w:pStyle w:val="Header"/>
        <w:tabs>
          <w:tab w:val="right" w:leader="underscore" w:pos="4500"/>
          <w:tab w:val="left" w:pos="4680"/>
          <w:tab w:val="right" w:leader="underscore" w:pos="6840"/>
          <w:tab w:val="left" w:pos="7020"/>
          <w:tab w:val="right" w:leader="underscore" w:pos="9360"/>
        </w:tabs>
        <w:rPr>
          <w:rFonts w:cs="Courier New"/>
          <w:b/>
          <w:sz w:val="28"/>
        </w:rPr>
      </w:pPr>
    </w:p>
    <w:p w14:paraId="073C5D95" w14:textId="77777777" w:rsidR="00835029" w:rsidRPr="00660FCD" w:rsidRDefault="00835029" w:rsidP="00150700">
      <w:pPr>
        <w:spacing w:line="360" w:lineRule="auto"/>
        <w:rPr>
          <w:rFonts w:cs="Courier New"/>
        </w:rPr>
      </w:pPr>
      <w:r w:rsidRPr="00660FCD">
        <w:rPr>
          <w:rFonts w:cs="Courier New"/>
        </w:rPr>
        <w:t>Scholar Name: ____________________________________________________________</w:t>
      </w:r>
      <w:r w:rsidR="002D5215">
        <w:rPr>
          <w:rFonts w:cs="Courier New"/>
        </w:rPr>
        <w:t xml:space="preserve">           </w:t>
      </w:r>
      <w:r w:rsidR="002D5215" w:rsidRPr="002D5215">
        <w:rPr>
          <w:rFonts w:cs="Courier New"/>
        </w:rPr>
        <w:t xml:space="preserve">IEP/504? </w:t>
      </w:r>
      <w:r w:rsidR="002D5215">
        <w:rPr>
          <w:rFonts w:cs="Courier New"/>
        </w:rPr>
        <w:t xml:space="preserve"> </w:t>
      </w:r>
      <w:r w:rsidR="002D5215" w:rsidRPr="002D5215">
        <w:rPr>
          <w:rFonts w:cs="Courier New"/>
        </w:rPr>
        <w:sym w:font="Wingdings" w:char="F06F"/>
      </w:r>
      <w:r w:rsidR="002D5215" w:rsidRPr="002D5215">
        <w:rPr>
          <w:rFonts w:cs="Courier New"/>
        </w:rPr>
        <w:t xml:space="preserve"> Yes   </w:t>
      </w:r>
      <w:r w:rsidR="002D5215" w:rsidRPr="002D5215">
        <w:rPr>
          <w:rFonts w:cs="Courier New"/>
        </w:rPr>
        <w:sym w:font="Wingdings" w:char="F06F"/>
      </w:r>
      <w:r w:rsidR="002D5215">
        <w:rPr>
          <w:rFonts w:cs="Courier New"/>
        </w:rPr>
        <w:t xml:space="preserve"> No</w:t>
      </w:r>
    </w:p>
    <w:p w14:paraId="31DEE1D7" w14:textId="77777777" w:rsidR="00835029" w:rsidRPr="00660FCD" w:rsidRDefault="00835029" w:rsidP="00150700">
      <w:pPr>
        <w:tabs>
          <w:tab w:val="left" w:pos="2310"/>
        </w:tabs>
        <w:spacing w:line="360" w:lineRule="auto"/>
        <w:rPr>
          <w:rFonts w:cs="Courier New"/>
        </w:rPr>
      </w:pPr>
      <w:r w:rsidRPr="00660FCD">
        <w:rPr>
          <w:rFonts w:cs="Courier New"/>
        </w:rPr>
        <w:t xml:space="preserve">Date: __________ </w:t>
      </w:r>
      <w:r w:rsidR="00150700" w:rsidRPr="00660FCD">
        <w:rPr>
          <w:rFonts w:cs="Courier New"/>
        </w:rPr>
        <w:t xml:space="preserve"> </w:t>
      </w:r>
      <w:r w:rsidRPr="00660FCD">
        <w:rPr>
          <w:rFonts w:cs="Courier New"/>
        </w:rPr>
        <w:t>Time: _________</w:t>
      </w:r>
      <w:r w:rsidR="00150700" w:rsidRPr="00660FCD">
        <w:rPr>
          <w:rFonts w:cs="Courier New"/>
        </w:rPr>
        <w:t>_ Class</w:t>
      </w:r>
      <w:r w:rsidRPr="00660FCD">
        <w:rPr>
          <w:rFonts w:cs="Courier New"/>
        </w:rPr>
        <w:t>: ______</w:t>
      </w:r>
      <w:r w:rsidR="00150700" w:rsidRPr="00660FCD">
        <w:rPr>
          <w:rFonts w:cs="Courier New"/>
        </w:rPr>
        <w:t>_______</w:t>
      </w:r>
      <w:r w:rsidRPr="00660FCD">
        <w:rPr>
          <w:rFonts w:cs="Courier New"/>
        </w:rPr>
        <w:t xml:space="preserve">____________ </w:t>
      </w:r>
      <w:r w:rsidR="00150700" w:rsidRPr="00660FCD">
        <w:rPr>
          <w:rFonts w:cs="Courier New"/>
        </w:rPr>
        <w:t xml:space="preserve"> </w:t>
      </w:r>
      <w:r w:rsidR="003476F7" w:rsidRPr="00660FCD">
        <w:rPr>
          <w:rFonts w:cs="Courier New"/>
        </w:rPr>
        <w:t>Teacher Name</w:t>
      </w:r>
      <w:r w:rsidRPr="00660FCD">
        <w:rPr>
          <w:rFonts w:cs="Courier New"/>
        </w:rPr>
        <w:t>: _______</w:t>
      </w:r>
      <w:r w:rsidR="00150700" w:rsidRPr="00660FCD">
        <w:rPr>
          <w:rFonts w:cs="Courier New"/>
        </w:rPr>
        <w:t>_</w:t>
      </w:r>
      <w:r w:rsidRPr="00660FCD">
        <w:rPr>
          <w:rFonts w:cs="Courier New"/>
        </w:rPr>
        <w:t>_______________</w:t>
      </w:r>
    </w:p>
    <w:p w14:paraId="4E8ABE3C" w14:textId="77777777" w:rsidR="00835029" w:rsidRPr="00F01F8C" w:rsidRDefault="00835029" w:rsidP="00835029">
      <w:pPr>
        <w:pStyle w:val="Header"/>
        <w:pBdr>
          <w:bottom w:val="single" w:sz="6" w:space="1" w:color="auto"/>
        </w:pBdr>
        <w:shd w:val="solid" w:color="auto" w:fill="auto"/>
        <w:jc w:val="center"/>
        <w:rPr>
          <w:rFonts w:ascii="Rockwell" w:hAnsi="Rockwell" w:cs="Courier New"/>
          <w:sz w:val="28"/>
        </w:rPr>
      </w:pPr>
      <w:r w:rsidRPr="00F01F8C">
        <w:rPr>
          <w:rFonts w:ascii="Rockwell" w:hAnsi="Rockwell" w:cs="Courier New"/>
          <w:sz w:val="28"/>
        </w:rPr>
        <w:t xml:space="preserve">CAUSE FOR </w:t>
      </w:r>
      <w:r w:rsidR="00EA0A62" w:rsidRPr="00F01F8C">
        <w:rPr>
          <w:rFonts w:ascii="Rockwell" w:hAnsi="Rockwell" w:cs="Courier New"/>
          <w:sz w:val="28"/>
        </w:rPr>
        <w:t>REMOVAL</w:t>
      </w:r>
    </w:p>
    <w:p w14:paraId="3BB0E86D" w14:textId="77777777" w:rsidR="00835029" w:rsidRPr="00660FCD" w:rsidRDefault="00835029" w:rsidP="00835029">
      <w:pPr>
        <w:pStyle w:val="Header"/>
        <w:spacing w:line="360" w:lineRule="auto"/>
        <w:rPr>
          <w:rFonts w:cs="Courier New"/>
        </w:rPr>
      </w:pPr>
    </w:p>
    <w:p w14:paraId="0CD17544" w14:textId="77777777" w:rsidR="00835029" w:rsidRPr="00660FCD" w:rsidRDefault="00150700" w:rsidP="00150700">
      <w:pPr>
        <w:pStyle w:val="Header"/>
        <w:tabs>
          <w:tab w:val="clear" w:pos="4680"/>
          <w:tab w:val="clear" w:pos="9360"/>
        </w:tabs>
        <w:spacing w:line="600" w:lineRule="auto"/>
        <w:rPr>
          <w:rFonts w:cs="Courier New"/>
        </w:rPr>
      </w:pPr>
      <w:r w:rsidRPr="00660FCD">
        <w:rPr>
          <w:rFonts w:cs="Courier New"/>
          <w:b/>
        </w:rPr>
        <w:t>Details</w:t>
      </w:r>
      <w:r w:rsidRPr="00660FCD">
        <w:rPr>
          <w:rFonts w:cs="Courier New"/>
        </w:rPr>
        <w:t>: ___________________________________________________________________________________________</w:t>
      </w:r>
    </w:p>
    <w:p w14:paraId="5A8C791C" w14:textId="77777777" w:rsidR="00150700" w:rsidRPr="00660FCD" w:rsidRDefault="00150700" w:rsidP="00150700">
      <w:pPr>
        <w:pStyle w:val="Header"/>
        <w:tabs>
          <w:tab w:val="clear" w:pos="4680"/>
          <w:tab w:val="clear" w:pos="9360"/>
        </w:tabs>
        <w:spacing w:line="600" w:lineRule="auto"/>
        <w:rPr>
          <w:rFonts w:cs="Courier New"/>
        </w:rPr>
      </w:pPr>
      <w:r w:rsidRPr="00660FCD">
        <w:rPr>
          <w:rFonts w:cs="Courier New"/>
        </w:rPr>
        <w:t>__________________________________________________________________________________________________</w:t>
      </w:r>
    </w:p>
    <w:p w14:paraId="5A0F04FB" w14:textId="77777777" w:rsidR="00150700" w:rsidRPr="00660FCD" w:rsidRDefault="00150700" w:rsidP="00150700">
      <w:pPr>
        <w:pStyle w:val="Header"/>
        <w:tabs>
          <w:tab w:val="clear" w:pos="4680"/>
          <w:tab w:val="clear" w:pos="9360"/>
        </w:tabs>
        <w:spacing w:line="600" w:lineRule="auto"/>
        <w:rPr>
          <w:rFonts w:cs="Courier New"/>
        </w:rPr>
      </w:pPr>
      <w:r w:rsidRPr="00660FCD">
        <w:rPr>
          <w:rFonts w:cs="Courier New"/>
        </w:rPr>
        <w:t>__________________________________________________________________________________________________</w:t>
      </w:r>
    </w:p>
    <w:p w14:paraId="0D3EFAE9" w14:textId="77777777" w:rsidR="00150700" w:rsidRPr="00660FCD" w:rsidRDefault="00150700" w:rsidP="00150700">
      <w:pPr>
        <w:pStyle w:val="Header"/>
        <w:tabs>
          <w:tab w:val="clear" w:pos="4680"/>
          <w:tab w:val="clear" w:pos="9360"/>
        </w:tabs>
        <w:spacing w:line="600" w:lineRule="auto"/>
        <w:rPr>
          <w:rFonts w:cs="Courier New"/>
        </w:rPr>
      </w:pPr>
      <w:r w:rsidRPr="00660FCD">
        <w:rPr>
          <w:rFonts w:cs="Courier New"/>
        </w:rPr>
        <w:t>__________________________________________________________________________________________________</w:t>
      </w:r>
    </w:p>
    <w:p w14:paraId="442C7B6F" w14:textId="77777777" w:rsidR="00150700" w:rsidRPr="00660FCD" w:rsidRDefault="00150700" w:rsidP="00150700">
      <w:pPr>
        <w:pStyle w:val="Header"/>
        <w:tabs>
          <w:tab w:val="clear" w:pos="4680"/>
          <w:tab w:val="clear" w:pos="9360"/>
        </w:tabs>
        <w:spacing w:line="600" w:lineRule="auto"/>
        <w:rPr>
          <w:rFonts w:cs="Courier New"/>
        </w:rPr>
      </w:pPr>
      <w:r w:rsidRPr="00660FCD">
        <w:rPr>
          <w:rFonts w:cs="Courier New"/>
        </w:rPr>
        <w:t>__________________________________________________________________________________________________</w:t>
      </w:r>
    </w:p>
    <w:p w14:paraId="79883367" w14:textId="77777777" w:rsidR="00835029" w:rsidRPr="00660FCD" w:rsidRDefault="00835029" w:rsidP="00835029">
      <w:pPr>
        <w:pStyle w:val="Header"/>
        <w:tabs>
          <w:tab w:val="right" w:leader="underscore" w:pos="9360"/>
        </w:tabs>
        <w:spacing w:before="120"/>
        <w:rPr>
          <w:rFonts w:cs="Courier New"/>
        </w:rPr>
      </w:pPr>
      <w:r w:rsidRPr="00660FCD">
        <w:rPr>
          <w:rFonts w:cs="Courier New"/>
        </w:rPr>
        <w:t xml:space="preserve">Signature of Individual Submitting </w:t>
      </w:r>
      <w:r w:rsidR="00EA0A62" w:rsidRPr="00660FCD">
        <w:rPr>
          <w:rFonts w:cs="Courier New"/>
        </w:rPr>
        <w:t>Removal</w:t>
      </w:r>
      <w:r w:rsidRPr="00660FCD">
        <w:rPr>
          <w:rFonts w:cs="Courier New"/>
        </w:rPr>
        <w:t>:</w:t>
      </w:r>
      <w:r w:rsidR="00150700" w:rsidRPr="00660FCD">
        <w:rPr>
          <w:rFonts w:cs="Courier New"/>
        </w:rPr>
        <w:t xml:space="preserve"> ____________________</w:t>
      </w:r>
      <w:r w:rsidRPr="00660FCD">
        <w:rPr>
          <w:rFonts w:cs="Courier New"/>
        </w:rPr>
        <w:t>__________________________________________</w:t>
      </w:r>
    </w:p>
    <w:p w14:paraId="7928EDB3" w14:textId="77777777" w:rsidR="00A761CB" w:rsidRPr="00660FCD" w:rsidRDefault="00A761CB">
      <w:pPr>
        <w:rPr>
          <w:rFonts w:cs="Courier New"/>
        </w:rPr>
      </w:pPr>
    </w:p>
    <w:p w14:paraId="3233F2D3" w14:textId="77777777" w:rsidR="00A761CB" w:rsidRPr="00F01F8C" w:rsidRDefault="00A761CB" w:rsidP="00021ABF">
      <w:pPr>
        <w:pStyle w:val="Title"/>
        <w:sectPr w:rsidR="00A761CB" w:rsidRPr="00F01F8C" w:rsidSect="00C60081">
          <w:headerReference w:type="default" r:id="rId28"/>
          <w:pgSz w:w="12240" w:h="15840"/>
          <w:pgMar w:top="720" w:right="720" w:bottom="720" w:left="720" w:header="720" w:footer="720" w:gutter="0"/>
          <w:cols w:space="720"/>
          <w:docGrid w:linePitch="360"/>
        </w:sectPr>
      </w:pPr>
    </w:p>
    <w:p w14:paraId="0DF759CE" w14:textId="77777777" w:rsidR="00EB4BB7" w:rsidRPr="00F01F8C" w:rsidRDefault="00DF6375" w:rsidP="00DF6375">
      <w:pPr>
        <w:pStyle w:val="Appendix"/>
      </w:pPr>
      <w:bookmarkStart w:id="34" w:name="_Toc366258550"/>
      <w:r w:rsidRPr="00F01F8C">
        <w:t xml:space="preserve">Appendix </w:t>
      </w:r>
      <w:fldSimple w:instr=" SEQ Appendix \* ARABIC ">
        <w:r w:rsidR="005269B8" w:rsidRPr="00F01F8C">
          <w:rPr>
            <w:noProof/>
          </w:rPr>
          <w:t>2</w:t>
        </w:r>
      </w:fldSimple>
      <w:r w:rsidRPr="00F01F8C">
        <w:t>: Removal Room Sign-In Sheet</w:t>
      </w:r>
      <w:bookmarkEnd w:id="34"/>
    </w:p>
    <w:p w14:paraId="653CDC72" w14:textId="77777777" w:rsidR="00EB4BB7" w:rsidRPr="00F01F8C" w:rsidRDefault="00EB4BB7" w:rsidP="00EB4BB7">
      <w:pPr>
        <w:jc w:val="center"/>
        <w:rPr>
          <w:rFonts w:ascii="Rockwell" w:hAnsi="Rockwell"/>
          <w:sz w:val="48"/>
          <w:szCs w:val="48"/>
        </w:rPr>
      </w:pPr>
      <w:r w:rsidRPr="00F01F8C">
        <w:rPr>
          <w:rFonts w:ascii="Rockwell" w:hAnsi="Rockwell"/>
          <w:sz w:val="48"/>
          <w:szCs w:val="48"/>
        </w:rPr>
        <w:t>Removal Room Sign-In Log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400"/>
        <w:gridCol w:w="2400"/>
        <w:gridCol w:w="2400"/>
      </w:tblGrid>
      <w:tr w:rsidR="003759CB" w:rsidRPr="00F01F8C" w14:paraId="5713D494" w14:textId="77777777" w:rsidTr="00660FCD">
        <w:tc>
          <w:tcPr>
            <w:tcW w:w="7200" w:type="dxa"/>
            <w:shd w:val="clear" w:color="auto" w:fill="000000"/>
            <w:vAlign w:val="center"/>
          </w:tcPr>
          <w:p w14:paraId="6AE1EC7C" w14:textId="77777777" w:rsidR="003759CB" w:rsidRPr="00660FCD" w:rsidRDefault="003759CB" w:rsidP="00660FCD">
            <w:pPr>
              <w:spacing w:after="0" w:line="240" w:lineRule="auto"/>
              <w:rPr>
                <w:rFonts w:cs="Courier New"/>
                <w:b/>
                <w:color w:val="FFFFFF"/>
                <w:sz w:val="32"/>
              </w:rPr>
            </w:pPr>
            <w:r w:rsidRPr="00660FCD">
              <w:rPr>
                <w:rFonts w:cs="Courier New"/>
                <w:b/>
                <w:color w:val="FFFFFF"/>
                <w:sz w:val="32"/>
              </w:rPr>
              <w:t>Scholar Name</w:t>
            </w:r>
          </w:p>
        </w:tc>
        <w:tc>
          <w:tcPr>
            <w:tcW w:w="2400" w:type="dxa"/>
            <w:shd w:val="clear" w:color="auto" w:fill="000000"/>
            <w:vAlign w:val="center"/>
          </w:tcPr>
          <w:p w14:paraId="783A4089" w14:textId="77777777" w:rsidR="003759CB" w:rsidRPr="00660FCD" w:rsidRDefault="003759CB" w:rsidP="00660FCD">
            <w:pPr>
              <w:spacing w:after="0" w:line="240" w:lineRule="auto"/>
              <w:jc w:val="center"/>
              <w:rPr>
                <w:rFonts w:cs="Courier New"/>
                <w:b/>
                <w:color w:val="FFFFFF"/>
                <w:sz w:val="32"/>
              </w:rPr>
            </w:pPr>
            <w:r w:rsidRPr="00660FCD">
              <w:rPr>
                <w:rFonts w:cs="Courier New"/>
                <w:b/>
                <w:color w:val="FFFFFF"/>
                <w:sz w:val="32"/>
              </w:rPr>
              <w:t>Date</w:t>
            </w:r>
          </w:p>
        </w:tc>
        <w:tc>
          <w:tcPr>
            <w:tcW w:w="2400" w:type="dxa"/>
            <w:shd w:val="clear" w:color="auto" w:fill="000000"/>
            <w:vAlign w:val="center"/>
          </w:tcPr>
          <w:p w14:paraId="6DCAD2C2" w14:textId="77777777" w:rsidR="003759CB" w:rsidRPr="00660FCD" w:rsidRDefault="003759CB" w:rsidP="00660FCD">
            <w:pPr>
              <w:spacing w:after="0" w:line="240" w:lineRule="auto"/>
              <w:jc w:val="center"/>
              <w:rPr>
                <w:rFonts w:cs="Courier New"/>
                <w:b/>
                <w:color w:val="FFFFFF"/>
                <w:sz w:val="32"/>
              </w:rPr>
            </w:pPr>
            <w:r w:rsidRPr="00660FCD">
              <w:rPr>
                <w:rFonts w:cs="Courier New"/>
                <w:b/>
                <w:color w:val="FFFFFF"/>
                <w:sz w:val="32"/>
              </w:rPr>
              <w:t>Time-In</w:t>
            </w:r>
          </w:p>
        </w:tc>
        <w:tc>
          <w:tcPr>
            <w:tcW w:w="2400" w:type="dxa"/>
            <w:shd w:val="clear" w:color="auto" w:fill="000000"/>
            <w:vAlign w:val="center"/>
          </w:tcPr>
          <w:p w14:paraId="19045A95" w14:textId="77777777" w:rsidR="003759CB" w:rsidRPr="00660FCD" w:rsidRDefault="003759CB" w:rsidP="00660FCD">
            <w:pPr>
              <w:spacing w:after="0" w:line="240" w:lineRule="auto"/>
              <w:jc w:val="center"/>
              <w:rPr>
                <w:rFonts w:cs="Courier New"/>
                <w:b/>
                <w:color w:val="FFFFFF"/>
                <w:sz w:val="32"/>
              </w:rPr>
            </w:pPr>
            <w:r w:rsidRPr="00660FCD">
              <w:rPr>
                <w:rFonts w:cs="Courier New"/>
                <w:b/>
                <w:color w:val="FFFFFF"/>
                <w:sz w:val="32"/>
              </w:rPr>
              <w:t>Time-Out</w:t>
            </w:r>
          </w:p>
        </w:tc>
      </w:tr>
      <w:tr w:rsidR="003759CB" w:rsidRPr="00F01F8C" w14:paraId="4914B3D2" w14:textId="77777777" w:rsidTr="00660FCD">
        <w:tc>
          <w:tcPr>
            <w:tcW w:w="7200" w:type="dxa"/>
            <w:shd w:val="clear" w:color="auto" w:fill="auto"/>
            <w:vAlign w:val="center"/>
          </w:tcPr>
          <w:p w14:paraId="2ECF126D" w14:textId="77777777" w:rsidR="003759CB" w:rsidRPr="00660FCD" w:rsidRDefault="003759CB" w:rsidP="00660FCD">
            <w:pPr>
              <w:spacing w:after="0" w:line="240" w:lineRule="auto"/>
              <w:rPr>
                <w:rFonts w:cs="Courier New"/>
                <w:sz w:val="48"/>
                <w:szCs w:val="48"/>
              </w:rPr>
            </w:pPr>
          </w:p>
        </w:tc>
        <w:tc>
          <w:tcPr>
            <w:tcW w:w="2400" w:type="dxa"/>
            <w:shd w:val="clear" w:color="auto" w:fill="auto"/>
            <w:vAlign w:val="center"/>
          </w:tcPr>
          <w:p w14:paraId="59029F36" w14:textId="77777777" w:rsidR="003759CB" w:rsidRPr="00660FCD" w:rsidRDefault="003759CB" w:rsidP="00660FCD">
            <w:pPr>
              <w:spacing w:after="0" w:line="240" w:lineRule="auto"/>
              <w:rPr>
                <w:rFonts w:cs="Courier New"/>
                <w:sz w:val="48"/>
                <w:szCs w:val="48"/>
              </w:rPr>
            </w:pPr>
          </w:p>
        </w:tc>
        <w:tc>
          <w:tcPr>
            <w:tcW w:w="2400" w:type="dxa"/>
            <w:shd w:val="clear" w:color="auto" w:fill="auto"/>
            <w:vAlign w:val="center"/>
          </w:tcPr>
          <w:p w14:paraId="54A2BC9F" w14:textId="77777777" w:rsidR="003759CB" w:rsidRPr="00660FCD" w:rsidRDefault="003759CB" w:rsidP="00660FCD">
            <w:pPr>
              <w:spacing w:after="0" w:line="240" w:lineRule="auto"/>
              <w:rPr>
                <w:rFonts w:cs="Courier New"/>
                <w:sz w:val="48"/>
                <w:szCs w:val="48"/>
              </w:rPr>
            </w:pPr>
          </w:p>
        </w:tc>
        <w:tc>
          <w:tcPr>
            <w:tcW w:w="2400" w:type="dxa"/>
            <w:shd w:val="clear" w:color="auto" w:fill="auto"/>
            <w:vAlign w:val="center"/>
          </w:tcPr>
          <w:p w14:paraId="022B1015" w14:textId="77777777" w:rsidR="003759CB" w:rsidRPr="00660FCD" w:rsidRDefault="003759CB" w:rsidP="00660FCD">
            <w:pPr>
              <w:spacing w:after="0" w:line="240" w:lineRule="auto"/>
              <w:rPr>
                <w:rFonts w:cs="Courier New"/>
                <w:sz w:val="48"/>
                <w:szCs w:val="48"/>
              </w:rPr>
            </w:pPr>
          </w:p>
        </w:tc>
      </w:tr>
      <w:tr w:rsidR="00EB4BB7" w:rsidRPr="00F01F8C" w14:paraId="62A9E4DF" w14:textId="77777777" w:rsidTr="00660FCD">
        <w:tc>
          <w:tcPr>
            <w:tcW w:w="7200" w:type="dxa"/>
            <w:shd w:val="clear" w:color="auto" w:fill="auto"/>
            <w:vAlign w:val="center"/>
          </w:tcPr>
          <w:p w14:paraId="3A434FFD"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43607F71"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6805E66B"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456584F1" w14:textId="77777777" w:rsidR="00EB4BB7" w:rsidRPr="00660FCD" w:rsidRDefault="00EB4BB7" w:rsidP="00660FCD">
            <w:pPr>
              <w:spacing w:after="0" w:line="240" w:lineRule="auto"/>
              <w:rPr>
                <w:rFonts w:cs="Courier New"/>
                <w:sz w:val="48"/>
                <w:szCs w:val="48"/>
              </w:rPr>
            </w:pPr>
          </w:p>
        </w:tc>
      </w:tr>
      <w:tr w:rsidR="00EB4BB7" w:rsidRPr="00F01F8C" w14:paraId="44BF93B9" w14:textId="77777777" w:rsidTr="00660FCD">
        <w:tc>
          <w:tcPr>
            <w:tcW w:w="7200" w:type="dxa"/>
            <w:shd w:val="clear" w:color="auto" w:fill="auto"/>
            <w:vAlign w:val="center"/>
          </w:tcPr>
          <w:p w14:paraId="2ABE1841"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59B535E7"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7E1B2EA"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4899863C" w14:textId="77777777" w:rsidR="00EB4BB7" w:rsidRPr="00660FCD" w:rsidRDefault="00EB4BB7" w:rsidP="00660FCD">
            <w:pPr>
              <w:spacing w:after="0" w:line="240" w:lineRule="auto"/>
              <w:rPr>
                <w:rFonts w:cs="Courier New"/>
                <w:sz w:val="48"/>
                <w:szCs w:val="48"/>
              </w:rPr>
            </w:pPr>
          </w:p>
        </w:tc>
      </w:tr>
      <w:tr w:rsidR="00EB4BB7" w:rsidRPr="00F01F8C" w14:paraId="0BB18352" w14:textId="77777777" w:rsidTr="00660FCD">
        <w:tc>
          <w:tcPr>
            <w:tcW w:w="7200" w:type="dxa"/>
            <w:shd w:val="clear" w:color="auto" w:fill="auto"/>
            <w:vAlign w:val="center"/>
          </w:tcPr>
          <w:p w14:paraId="0492F794"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530944D"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03B615E8"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7B732724" w14:textId="77777777" w:rsidR="00EB4BB7" w:rsidRPr="00660FCD" w:rsidRDefault="00EB4BB7" w:rsidP="00660FCD">
            <w:pPr>
              <w:spacing w:after="0" w:line="240" w:lineRule="auto"/>
              <w:rPr>
                <w:rFonts w:cs="Courier New"/>
                <w:sz w:val="48"/>
                <w:szCs w:val="48"/>
              </w:rPr>
            </w:pPr>
          </w:p>
        </w:tc>
      </w:tr>
      <w:tr w:rsidR="00EB4BB7" w:rsidRPr="00F01F8C" w14:paraId="0FC9DF97" w14:textId="77777777" w:rsidTr="00660FCD">
        <w:tc>
          <w:tcPr>
            <w:tcW w:w="7200" w:type="dxa"/>
            <w:shd w:val="clear" w:color="auto" w:fill="auto"/>
            <w:vAlign w:val="center"/>
          </w:tcPr>
          <w:p w14:paraId="3407A25A"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23EC2E10"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36AFEDB6"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63F270D" w14:textId="77777777" w:rsidR="00EB4BB7" w:rsidRPr="00660FCD" w:rsidRDefault="00EB4BB7" w:rsidP="00660FCD">
            <w:pPr>
              <w:spacing w:after="0" w:line="240" w:lineRule="auto"/>
              <w:rPr>
                <w:rFonts w:cs="Courier New"/>
                <w:sz w:val="48"/>
                <w:szCs w:val="48"/>
              </w:rPr>
            </w:pPr>
          </w:p>
        </w:tc>
      </w:tr>
      <w:tr w:rsidR="00EB4BB7" w:rsidRPr="00F01F8C" w14:paraId="21304342" w14:textId="77777777" w:rsidTr="00660FCD">
        <w:tc>
          <w:tcPr>
            <w:tcW w:w="7200" w:type="dxa"/>
            <w:shd w:val="clear" w:color="auto" w:fill="auto"/>
            <w:vAlign w:val="center"/>
          </w:tcPr>
          <w:p w14:paraId="4E934A5E"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0398DFEE"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AD35088"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37C5252F" w14:textId="77777777" w:rsidR="00EB4BB7" w:rsidRPr="00660FCD" w:rsidRDefault="00EB4BB7" w:rsidP="00660FCD">
            <w:pPr>
              <w:spacing w:after="0" w:line="240" w:lineRule="auto"/>
              <w:rPr>
                <w:rFonts w:cs="Courier New"/>
                <w:sz w:val="48"/>
                <w:szCs w:val="48"/>
              </w:rPr>
            </w:pPr>
          </w:p>
        </w:tc>
      </w:tr>
      <w:tr w:rsidR="00EB4BB7" w:rsidRPr="00F01F8C" w14:paraId="79CB22CD" w14:textId="77777777" w:rsidTr="00660FCD">
        <w:tc>
          <w:tcPr>
            <w:tcW w:w="7200" w:type="dxa"/>
            <w:shd w:val="clear" w:color="auto" w:fill="auto"/>
            <w:vAlign w:val="center"/>
          </w:tcPr>
          <w:p w14:paraId="539103E2"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7D4EC4D2"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51E1B6AE"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5B2A1DEE" w14:textId="77777777" w:rsidR="00EB4BB7" w:rsidRPr="00660FCD" w:rsidRDefault="00EB4BB7" w:rsidP="00660FCD">
            <w:pPr>
              <w:spacing w:after="0" w:line="240" w:lineRule="auto"/>
              <w:rPr>
                <w:rFonts w:cs="Courier New"/>
                <w:sz w:val="48"/>
                <w:szCs w:val="48"/>
              </w:rPr>
            </w:pPr>
          </w:p>
        </w:tc>
      </w:tr>
      <w:tr w:rsidR="00EB4BB7" w:rsidRPr="00F01F8C" w14:paraId="031DCFBB" w14:textId="77777777" w:rsidTr="00660FCD">
        <w:tc>
          <w:tcPr>
            <w:tcW w:w="7200" w:type="dxa"/>
            <w:shd w:val="clear" w:color="auto" w:fill="auto"/>
            <w:vAlign w:val="center"/>
          </w:tcPr>
          <w:p w14:paraId="01030F88"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6D778E06"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E90702C"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262C0DE5" w14:textId="77777777" w:rsidR="00EB4BB7" w:rsidRPr="00660FCD" w:rsidRDefault="00EB4BB7" w:rsidP="00660FCD">
            <w:pPr>
              <w:spacing w:after="0" w:line="240" w:lineRule="auto"/>
              <w:rPr>
                <w:rFonts w:cs="Courier New"/>
                <w:sz w:val="48"/>
                <w:szCs w:val="48"/>
              </w:rPr>
            </w:pPr>
          </w:p>
        </w:tc>
      </w:tr>
      <w:tr w:rsidR="00EB4BB7" w:rsidRPr="00F01F8C" w14:paraId="531E1933" w14:textId="77777777" w:rsidTr="00660FCD">
        <w:tc>
          <w:tcPr>
            <w:tcW w:w="7200" w:type="dxa"/>
            <w:shd w:val="clear" w:color="auto" w:fill="auto"/>
            <w:vAlign w:val="center"/>
          </w:tcPr>
          <w:p w14:paraId="29B6DBA1"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671466C9"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4B81FD0"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76A92C86" w14:textId="77777777" w:rsidR="00EB4BB7" w:rsidRPr="00660FCD" w:rsidRDefault="00EB4BB7" w:rsidP="00660FCD">
            <w:pPr>
              <w:spacing w:after="0" w:line="240" w:lineRule="auto"/>
              <w:rPr>
                <w:rFonts w:cs="Courier New"/>
                <w:sz w:val="48"/>
                <w:szCs w:val="48"/>
              </w:rPr>
            </w:pPr>
          </w:p>
        </w:tc>
      </w:tr>
      <w:tr w:rsidR="00EB4BB7" w:rsidRPr="00F01F8C" w14:paraId="31CC3F96" w14:textId="77777777" w:rsidTr="00660FCD">
        <w:tc>
          <w:tcPr>
            <w:tcW w:w="7200" w:type="dxa"/>
            <w:shd w:val="clear" w:color="auto" w:fill="auto"/>
            <w:vAlign w:val="center"/>
          </w:tcPr>
          <w:p w14:paraId="44B99191"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E1251ED"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3FDDBA4E"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38410792" w14:textId="77777777" w:rsidR="00EB4BB7" w:rsidRPr="00660FCD" w:rsidRDefault="00EB4BB7" w:rsidP="00660FCD">
            <w:pPr>
              <w:spacing w:after="0" w:line="240" w:lineRule="auto"/>
              <w:rPr>
                <w:rFonts w:cs="Courier New"/>
                <w:sz w:val="48"/>
                <w:szCs w:val="48"/>
              </w:rPr>
            </w:pPr>
          </w:p>
        </w:tc>
      </w:tr>
      <w:tr w:rsidR="00EB4BB7" w:rsidRPr="00F01F8C" w14:paraId="5929EE3D" w14:textId="77777777" w:rsidTr="00660FCD">
        <w:tc>
          <w:tcPr>
            <w:tcW w:w="7200" w:type="dxa"/>
            <w:shd w:val="clear" w:color="auto" w:fill="auto"/>
            <w:vAlign w:val="center"/>
          </w:tcPr>
          <w:p w14:paraId="03B02547"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792C8B9"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752B0FF6"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10103766" w14:textId="77777777" w:rsidR="00EB4BB7" w:rsidRPr="00660FCD" w:rsidRDefault="00EB4BB7" w:rsidP="00660FCD">
            <w:pPr>
              <w:spacing w:after="0" w:line="240" w:lineRule="auto"/>
              <w:rPr>
                <w:rFonts w:cs="Courier New"/>
                <w:sz w:val="48"/>
                <w:szCs w:val="48"/>
              </w:rPr>
            </w:pPr>
          </w:p>
        </w:tc>
      </w:tr>
      <w:tr w:rsidR="00EB4BB7" w:rsidRPr="00F01F8C" w14:paraId="6FE59582" w14:textId="77777777" w:rsidTr="00660FCD">
        <w:tc>
          <w:tcPr>
            <w:tcW w:w="7200" w:type="dxa"/>
            <w:shd w:val="clear" w:color="auto" w:fill="auto"/>
            <w:vAlign w:val="center"/>
          </w:tcPr>
          <w:p w14:paraId="38A57E1E"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3FE40437"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2982781D" w14:textId="77777777" w:rsidR="00EB4BB7" w:rsidRPr="00660FCD" w:rsidRDefault="00EB4BB7" w:rsidP="00660FCD">
            <w:pPr>
              <w:spacing w:after="0" w:line="240" w:lineRule="auto"/>
              <w:rPr>
                <w:rFonts w:cs="Courier New"/>
                <w:sz w:val="48"/>
                <w:szCs w:val="48"/>
              </w:rPr>
            </w:pPr>
          </w:p>
        </w:tc>
        <w:tc>
          <w:tcPr>
            <w:tcW w:w="2400" w:type="dxa"/>
            <w:shd w:val="clear" w:color="auto" w:fill="auto"/>
            <w:vAlign w:val="center"/>
          </w:tcPr>
          <w:p w14:paraId="0D46CAFA" w14:textId="77777777" w:rsidR="00EB4BB7" w:rsidRPr="00660FCD" w:rsidRDefault="00EB4BB7" w:rsidP="00660FCD">
            <w:pPr>
              <w:spacing w:after="0" w:line="240" w:lineRule="auto"/>
              <w:rPr>
                <w:rFonts w:cs="Courier New"/>
                <w:sz w:val="48"/>
                <w:szCs w:val="48"/>
              </w:rPr>
            </w:pPr>
          </w:p>
        </w:tc>
      </w:tr>
    </w:tbl>
    <w:p w14:paraId="55A5A160" w14:textId="77777777" w:rsidR="00A761CB" w:rsidRPr="00660FCD" w:rsidRDefault="00A761CB" w:rsidP="00EB4BB7">
      <w:pPr>
        <w:spacing w:after="0" w:line="240" w:lineRule="auto"/>
        <w:rPr>
          <w:rFonts w:cs="Courier New"/>
          <w:sz w:val="2"/>
          <w:szCs w:val="2"/>
        </w:rPr>
        <w:sectPr w:rsidR="00A761CB" w:rsidRPr="00660FCD" w:rsidSect="00A761CB">
          <w:pgSz w:w="15840" w:h="12240" w:orient="landscape"/>
          <w:pgMar w:top="720" w:right="720" w:bottom="720" w:left="720" w:header="720" w:footer="720" w:gutter="0"/>
          <w:cols w:space="720"/>
          <w:docGrid w:linePitch="360"/>
        </w:sectPr>
      </w:pPr>
    </w:p>
    <w:p w14:paraId="4E2CB12C" w14:textId="77777777" w:rsidR="00DF6375" w:rsidRPr="00F01F8C" w:rsidRDefault="00DF6375" w:rsidP="00DF6375">
      <w:pPr>
        <w:pStyle w:val="Appendix"/>
        <w:rPr>
          <w:rFonts w:cs="Courier New"/>
          <w:sz w:val="48"/>
        </w:rPr>
      </w:pPr>
      <w:bookmarkStart w:id="35" w:name="_Toc366258551"/>
      <w:r w:rsidRPr="00F01F8C">
        <w:t xml:space="preserve">Appendix </w:t>
      </w:r>
      <w:fldSimple w:instr=" SEQ Appendix \* ARABIC ">
        <w:r w:rsidR="005269B8" w:rsidRPr="00F01F8C">
          <w:rPr>
            <w:noProof/>
          </w:rPr>
          <w:t>3</w:t>
        </w:r>
      </w:fldSimple>
      <w:r w:rsidRPr="00F01F8C">
        <w:t>: ISS Checklist</w:t>
      </w:r>
      <w:bookmarkEnd w:id="35"/>
    </w:p>
    <w:p w14:paraId="2395C1E6" w14:textId="77777777" w:rsidR="00EA0A62" w:rsidRPr="00F01F8C" w:rsidRDefault="003B72E6" w:rsidP="00591D2B">
      <w:pPr>
        <w:pStyle w:val="Header"/>
        <w:pBdr>
          <w:bottom w:val="single" w:sz="12" w:space="1" w:color="auto"/>
        </w:pBdr>
        <w:tabs>
          <w:tab w:val="clear" w:pos="4680"/>
          <w:tab w:val="clear" w:pos="9360"/>
        </w:tabs>
        <w:spacing w:after="240"/>
        <w:rPr>
          <w:rFonts w:ascii="Rockwell" w:hAnsi="Rockwell" w:cs="Courier New"/>
          <w:sz w:val="48"/>
        </w:rPr>
      </w:pPr>
      <w:r w:rsidRPr="00F01F8C">
        <w:rPr>
          <w:rFonts w:ascii="Rockwell" w:hAnsi="Rockwell" w:cs="Courier New"/>
          <w:sz w:val="48"/>
        </w:rPr>
        <w:t>In-School Suspension Checklist</w:t>
      </w:r>
      <w:r w:rsidR="003330A2" w:rsidRPr="00F01F8C">
        <w:rPr>
          <w:rFonts w:ascii="Rockwell" w:hAnsi="Rockwell" w:cs="Courier New"/>
          <w:sz w:val="48"/>
        </w:rPr>
        <w:t xml:space="preserve"> </w:t>
      </w:r>
      <w:r w:rsidR="003330A2" w:rsidRPr="00660FCD">
        <w:rPr>
          <w:rFonts w:cs="Courier New"/>
          <w:sz w:val="28"/>
        </w:rPr>
        <w:t>(All Regions)</w:t>
      </w:r>
    </w:p>
    <w:p w14:paraId="433C5106" w14:textId="77777777" w:rsidR="00591D2B" w:rsidRPr="00660FCD" w:rsidRDefault="00591D2B" w:rsidP="00591D2B">
      <w:pPr>
        <w:pStyle w:val="Header"/>
        <w:tabs>
          <w:tab w:val="clear" w:pos="4680"/>
          <w:tab w:val="clear" w:pos="9360"/>
        </w:tabs>
        <w:spacing w:after="240"/>
        <w:rPr>
          <w:rFonts w:cs="Courier New"/>
          <w:b/>
          <w:sz w:val="32"/>
          <w:szCs w:val="32"/>
        </w:rPr>
      </w:pPr>
      <w:r w:rsidRPr="00660FCD">
        <w:rPr>
          <w:rFonts w:cs="Courier New"/>
          <w:sz w:val="32"/>
          <w:szCs w:val="32"/>
        </w:rPr>
        <w:t>Scholar Name</w:t>
      </w:r>
      <w:r w:rsidR="00C7705B" w:rsidRPr="00660FCD">
        <w:rPr>
          <w:rFonts w:cs="Courier New"/>
          <w:sz w:val="32"/>
          <w:szCs w:val="32"/>
        </w:rPr>
        <w:t>:</w:t>
      </w:r>
      <w:r w:rsidRPr="00660FCD">
        <w:rPr>
          <w:rFonts w:cs="Courier New"/>
          <w:sz w:val="32"/>
          <w:szCs w:val="32"/>
        </w:rPr>
        <w:t xml:space="preserve"> _________________________</w:t>
      </w:r>
    </w:p>
    <w:p w14:paraId="7BFD1D0E" w14:textId="77777777" w:rsidR="00591D2B" w:rsidRPr="00660FCD" w:rsidRDefault="00591D2B" w:rsidP="00591D2B">
      <w:pPr>
        <w:pStyle w:val="Header"/>
        <w:tabs>
          <w:tab w:val="clear" w:pos="4680"/>
          <w:tab w:val="clear" w:pos="9360"/>
        </w:tabs>
        <w:spacing w:after="240"/>
        <w:rPr>
          <w:rFonts w:cs="Courier New"/>
          <w:b/>
          <w:sz w:val="32"/>
          <w:szCs w:val="32"/>
        </w:rPr>
      </w:pPr>
      <w:r w:rsidRPr="00660FCD">
        <w:rPr>
          <w:rFonts w:cs="Courier New"/>
          <w:sz w:val="32"/>
          <w:szCs w:val="32"/>
        </w:rPr>
        <w:t>Staff Member Assigning ISS</w:t>
      </w:r>
      <w:r w:rsidR="00C7705B" w:rsidRPr="00660FCD">
        <w:rPr>
          <w:rFonts w:cs="Courier New"/>
          <w:sz w:val="32"/>
          <w:szCs w:val="32"/>
        </w:rPr>
        <w:t>:</w:t>
      </w:r>
      <w:r w:rsidRPr="00660FCD">
        <w:rPr>
          <w:rFonts w:cs="Courier New"/>
          <w:sz w:val="32"/>
          <w:szCs w:val="32"/>
        </w:rPr>
        <w:t xml:space="preserve"> _________________________</w:t>
      </w:r>
    </w:p>
    <w:p w14:paraId="3850A609" w14:textId="77777777" w:rsidR="008044F6" w:rsidRPr="00660FCD" w:rsidRDefault="00591D2B" w:rsidP="008044F6">
      <w:pPr>
        <w:pStyle w:val="Header"/>
        <w:tabs>
          <w:tab w:val="clear" w:pos="4680"/>
          <w:tab w:val="clear" w:pos="9360"/>
          <w:tab w:val="left" w:pos="6210"/>
        </w:tabs>
        <w:spacing w:after="240"/>
        <w:rPr>
          <w:rFonts w:cs="Courier New"/>
          <w:b/>
          <w:sz w:val="32"/>
          <w:szCs w:val="32"/>
        </w:rPr>
      </w:pPr>
      <w:r w:rsidRPr="00660FCD">
        <w:rPr>
          <w:rFonts w:cs="Courier New"/>
          <w:sz w:val="32"/>
          <w:szCs w:val="32"/>
        </w:rPr>
        <w:t>Date ISS Assigned</w:t>
      </w:r>
      <w:r w:rsidR="00C7705B" w:rsidRPr="00660FCD">
        <w:rPr>
          <w:rFonts w:cs="Courier New"/>
          <w:sz w:val="32"/>
          <w:szCs w:val="32"/>
        </w:rPr>
        <w:t>:</w:t>
      </w:r>
      <w:r w:rsidRPr="00660FCD">
        <w:rPr>
          <w:rFonts w:cs="Courier New"/>
          <w:sz w:val="32"/>
          <w:szCs w:val="32"/>
        </w:rPr>
        <w:t xml:space="preserve"> </w:t>
      </w:r>
      <w:r w:rsidRPr="00660FCD">
        <w:rPr>
          <w:rFonts w:cs="Courier New"/>
          <w:b/>
          <w:sz w:val="32"/>
          <w:szCs w:val="32"/>
        </w:rPr>
        <w:t>_________</w:t>
      </w:r>
      <w:r w:rsidR="008044F6" w:rsidRPr="00660FCD">
        <w:rPr>
          <w:rFonts w:cs="Courier New"/>
          <w:b/>
          <w:sz w:val="32"/>
          <w:szCs w:val="32"/>
        </w:rPr>
        <w:t>_</w:t>
      </w:r>
      <w:r w:rsidRPr="00660FCD">
        <w:rPr>
          <w:rFonts w:cs="Courier New"/>
          <w:b/>
          <w:sz w:val="32"/>
          <w:szCs w:val="32"/>
        </w:rPr>
        <w:t>____</w:t>
      </w:r>
    </w:p>
    <w:p w14:paraId="08FE7C2B" w14:textId="77777777" w:rsidR="00591D2B" w:rsidRPr="00660FCD" w:rsidRDefault="008044F6" w:rsidP="008044F6">
      <w:pPr>
        <w:pStyle w:val="Header"/>
        <w:tabs>
          <w:tab w:val="clear" w:pos="4680"/>
          <w:tab w:val="clear" w:pos="9360"/>
          <w:tab w:val="left" w:pos="6210"/>
        </w:tabs>
        <w:spacing w:after="240"/>
        <w:rPr>
          <w:rFonts w:cs="Courier New"/>
          <w:sz w:val="32"/>
          <w:szCs w:val="32"/>
        </w:rPr>
      </w:pPr>
      <w:r w:rsidRPr="00660FCD">
        <w:rPr>
          <w:rFonts w:cs="Courier New"/>
          <w:sz w:val="32"/>
          <w:szCs w:val="32"/>
        </w:rPr>
        <w:t xml:space="preserve">Length of ISS: </w:t>
      </w:r>
      <w:r w:rsidRPr="00660FCD">
        <w:rPr>
          <w:rFonts w:cs="Courier New"/>
          <w:b/>
          <w:sz w:val="32"/>
          <w:szCs w:val="32"/>
        </w:rPr>
        <w:t xml:space="preserve">______________ </w:t>
      </w:r>
      <w:r w:rsidRPr="00660FCD">
        <w:rPr>
          <w:rFonts w:cs="Courier New"/>
          <w:sz w:val="32"/>
          <w:szCs w:val="32"/>
        </w:rPr>
        <w:t>(CT: 90 min to 10 days; NY</w:t>
      </w:r>
      <w:r w:rsidR="00B364E1" w:rsidRPr="00660FCD">
        <w:rPr>
          <w:rFonts w:cs="Courier New"/>
          <w:sz w:val="32"/>
          <w:szCs w:val="32"/>
        </w:rPr>
        <w:t xml:space="preserve"> &amp; RI</w:t>
      </w:r>
      <w:r w:rsidRPr="00660FCD">
        <w:rPr>
          <w:rFonts w:cs="Courier New"/>
          <w:sz w:val="32"/>
          <w:szCs w:val="32"/>
        </w:rPr>
        <w:t>: 4 hours to 5 days)</w:t>
      </w:r>
    </w:p>
    <w:p w14:paraId="25EE2962" w14:textId="77777777" w:rsidR="0059086E" w:rsidRPr="00660FCD" w:rsidRDefault="0059086E" w:rsidP="00591D2B">
      <w:pPr>
        <w:pStyle w:val="Header"/>
        <w:tabs>
          <w:tab w:val="clear" w:pos="4680"/>
          <w:tab w:val="clear" w:pos="9360"/>
        </w:tabs>
        <w:spacing w:after="240"/>
        <w:rPr>
          <w:rFonts w:cs="Courier New"/>
          <w:sz w:val="32"/>
          <w:szCs w:val="32"/>
        </w:rPr>
      </w:pPr>
      <w:r w:rsidRPr="00660FCD">
        <w:rPr>
          <w:rFonts w:cs="Courier New"/>
          <w:sz w:val="32"/>
          <w:szCs w:val="32"/>
        </w:rPr>
        <w:t>YTD Suspension</w:t>
      </w:r>
      <w:r w:rsidR="00C7705B" w:rsidRPr="00660FCD">
        <w:rPr>
          <w:rFonts w:cs="Courier New"/>
          <w:sz w:val="32"/>
          <w:szCs w:val="32"/>
        </w:rPr>
        <w:t xml:space="preserve"> Days: </w:t>
      </w:r>
      <w:r w:rsidR="00C7705B" w:rsidRPr="00660FCD">
        <w:rPr>
          <w:rFonts w:cs="Courier New"/>
          <w:b/>
          <w:sz w:val="32"/>
          <w:szCs w:val="32"/>
        </w:rPr>
        <w:t>ISS</w:t>
      </w:r>
      <w:r w:rsidR="00C7705B" w:rsidRPr="00660FCD">
        <w:rPr>
          <w:rFonts w:cs="Courier New"/>
          <w:sz w:val="32"/>
          <w:szCs w:val="32"/>
        </w:rPr>
        <w:t xml:space="preserve"> _____</w:t>
      </w:r>
      <w:r w:rsidRPr="00660FCD">
        <w:rPr>
          <w:rFonts w:cs="Courier New"/>
          <w:sz w:val="32"/>
          <w:szCs w:val="32"/>
        </w:rPr>
        <w:t>___</w:t>
      </w:r>
      <w:r w:rsidR="00C7705B" w:rsidRPr="00660FCD">
        <w:rPr>
          <w:rFonts w:cs="Courier New"/>
          <w:sz w:val="32"/>
          <w:szCs w:val="32"/>
        </w:rPr>
        <w:t xml:space="preserve"> + </w:t>
      </w:r>
      <w:r w:rsidR="00C7705B" w:rsidRPr="00660FCD">
        <w:rPr>
          <w:rFonts w:cs="Courier New"/>
          <w:b/>
          <w:sz w:val="32"/>
          <w:szCs w:val="32"/>
        </w:rPr>
        <w:t>OSS</w:t>
      </w:r>
      <w:r w:rsidR="00C7705B" w:rsidRPr="00660FCD">
        <w:rPr>
          <w:rFonts w:cs="Courier New"/>
          <w:sz w:val="32"/>
          <w:szCs w:val="32"/>
        </w:rPr>
        <w:t xml:space="preserve"> ________ = </w:t>
      </w:r>
      <w:r w:rsidR="00C7705B" w:rsidRPr="00660FCD">
        <w:rPr>
          <w:rFonts w:cs="Courier New"/>
          <w:b/>
          <w:sz w:val="32"/>
          <w:szCs w:val="32"/>
        </w:rPr>
        <w:t>Total</w:t>
      </w:r>
      <w:r w:rsidR="00C7705B" w:rsidRPr="00660FCD">
        <w:rPr>
          <w:rFonts w:cs="Courier New"/>
          <w:sz w:val="32"/>
          <w:szCs w:val="32"/>
        </w:rPr>
        <w:t xml:space="preserve"> ________</w:t>
      </w:r>
    </w:p>
    <w:p w14:paraId="3CB64B13" w14:textId="77777777" w:rsidR="00C7705B" w:rsidRPr="00660FCD" w:rsidRDefault="00C7705B" w:rsidP="00C7705B">
      <w:pPr>
        <w:pStyle w:val="Header"/>
        <w:pBdr>
          <w:bottom w:val="single" w:sz="12" w:space="1" w:color="auto"/>
        </w:pBdr>
        <w:tabs>
          <w:tab w:val="clear" w:pos="4680"/>
          <w:tab w:val="clear" w:pos="9360"/>
        </w:tabs>
        <w:spacing w:after="240" w:line="480" w:lineRule="auto"/>
        <w:rPr>
          <w:rFonts w:cs="Courier New"/>
          <w:sz w:val="32"/>
          <w:szCs w:val="32"/>
        </w:rPr>
      </w:pPr>
      <w:r w:rsidRPr="00660FCD">
        <w:rPr>
          <w:rFonts w:cs="Courier New"/>
          <w:sz w:val="32"/>
          <w:szCs w:val="32"/>
        </w:rPr>
        <w:t xml:space="preserve">IEP/504? </w:t>
      </w:r>
      <w:r w:rsidRPr="00660FCD">
        <w:rPr>
          <w:rFonts w:cs="Courier New"/>
          <w:sz w:val="32"/>
          <w:szCs w:val="32"/>
        </w:rPr>
        <w:tab/>
      </w:r>
      <w:r w:rsidRPr="00660FCD">
        <w:rPr>
          <w:rFonts w:cs="Courier New"/>
          <w:sz w:val="32"/>
          <w:szCs w:val="32"/>
        </w:rPr>
        <w:sym w:font="Wingdings" w:char="F06F"/>
      </w:r>
      <w:r w:rsidRPr="00660FCD">
        <w:rPr>
          <w:rFonts w:cs="Courier New"/>
          <w:sz w:val="32"/>
          <w:szCs w:val="32"/>
        </w:rPr>
        <w:t xml:space="preserve"> Yes   </w:t>
      </w:r>
      <w:r w:rsidRPr="00660FCD">
        <w:rPr>
          <w:rFonts w:cs="Courier New"/>
          <w:sz w:val="32"/>
          <w:szCs w:val="32"/>
        </w:rPr>
        <w:sym w:font="Wingdings" w:char="F06F"/>
      </w:r>
      <w:r w:rsidRPr="00660FCD">
        <w:rPr>
          <w:rFonts w:cs="Courier New"/>
          <w:sz w:val="32"/>
          <w:szCs w:val="32"/>
        </w:rPr>
        <w:t xml:space="preserve"> No</w:t>
      </w:r>
    </w:p>
    <w:p w14:paraId="386AF3C4" w14:textId="77777777" w:rsidR="00E67C91" w:rsidRPr="00015B82" w:rsidRDefault="00E67C9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ASAP</w:t>
      </w:r>
      <w:r w:rsidRPr="00015B82">
        <w:rPr>
          <w:rFonts w:cs="Courier New"/>
          <w:sz w:val="30"/>
          <w:szCs w:val="30"/>
        </w:rPr>
        <w:t>: Informal conference held with student</w:t>
      </w:r>
      <w:r w:rsidR="008E54E2" w:rsidRPr="00015B82">
        <w:rPr>
          <w:rFonts w:cs="Courier New"/>
          <w:sz w:val="30"/>
          <w:szCs w:val="30"/>
        </w:rPr>
        <w:t xml:space="preserve"> </w:t>
      </w:r>
      <w:r w:rsidR="008E54E2" w:rsidRPr="00015B82">
        <w:rPr>
          <w:rFonts w:cs="Courier New"/>
          <w:color w:val="4F81BD"/>
          <w:sz w:val="30"/>
          <w:szCs w:val="30"/>
        </w:rPr>
        <w:t>(DOS</w:t>
      </w:r>
      <w:r w:rsidR="000052C3" w:rsidRPr="00015B82">
        <w:rPr>
          <w:rFonts w:cs="Courier New"/>
          <w:color w:val="4F81BD"/>
          <w:sz w:val="30"/>
          <w:szCs w:val="30"/>
        </w:rPr>
        <w:t>*</w:t>
      </w:r>
      <w:r w:rsidR="008E54E2" w:rsidRPr="00015B82">
        <w:rPr>
          <w:rFonts w:cs="Courier New"/>
          <w:color w:val="4F81BD"/>
          <w:sz w:val="30"/>
          <w:szCs w:val="30"/>
        </w:rPr>
        <w:t>)</w:t>
      </w:r>
    </w:p>
    <w:p w14:paraId="7A167433" w14:textId="77777777" w:rsidR="003874E3" w:rsidRPr="00015B82" w:rsidRDefault="003874E3" w:rsidP="003874E3">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ASAP:</w:t>
      </w:r>
      <w:r w:rsidRPr="00015B82">
        <w:rPr>
          <w:rFonts w:cs="Courier New"/>
          <w:sz w:val="30"/>
          <w:szCs w:val="30"/>
        </w:rPr>
        <w:t xml:space="preserve"> Inform SSC if scholar has IEP/504 </w:t>
      </w:r>
      <w:r w:rsidRPr="00015B82">
        <w:rPr>
          <w:rFonts w:cs="Courier New"/>
          <w:color w:val="4F81BD"/>
          <w:sz w:val="30"/>
          <w:szCs w:val="30"/>
        </w:rPr>
        <w:t>(DOS*)</w:t>
      </w:r>
    </w:p>
    <w:p w14:paraId="4A74CC1A" w14:textId="77777777" w:rsidR="00923668" w:rsidRPr="00015B82" w:rsidRDefault="00E55721" w:rsidP="00021ABF">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Pr="00015B82">
        <w:rPr>
          <w:rFonts w:cs="Courier New"/>
          <w:sz w:val="30"/>
          <w:szCs w:val="30"/>
        </w:rPr>
        <w:t xml:space="preserve">Gather supporting documents </w:t>
      </w:r>
      <w:r w:rsidR="0003354E" w:rsidRPr="00015B82">
        <w:rPr>
          <w:rFonts w:cs="Courier New"/>
          <w:sz w:val="30"/>
          <w:szCs w:val="30"/>
        </w:rPr>
        <w:t>and</w:t>
      </w:r>
      <w:r w:rsidRPr="00015B82">
        <w:rPr>
          <w:rFonts w:cs="Courier New"/>
          <w:sz w:val="30"/>
          <w:szCs w:val="30"/>
        </w:rPr>
        <w:t xml:space="preserve"> attach to checklist</w:t>
      </w:r>
      <w:r w:rsidR="00D8587B" w:rsidRPr="00015B82">
        <w:rPr>
          <w:rFonts w:cs="Courier New"/>
          <w:sz w:val="30"/>
          <w:szCs w:val="30"/>
        </w:rPr>
        <w:t xml:space="preserve"> </w:t>
      </w:r>
      <w:r w:rsidR="00D8587B" w:rsidRPr="00015B82">
        <w:rPr>
          <w:sz w:val="30"/>
          <w:szCs w:val="30"/>
        </w:rPr>
        <w:t>(e.g., scholar statements, teacher notes)</w:t>
      </w:r>
      <w:r w:rsidR="008E54E2" w:rsidRPr="00015B82">
        <w:rPr>
          <w:sz w:val="30"/>
          <w:szCs w:val="30"/>
        </w:rPr>
        <w:t xml:space="preserve"> </w:t>
      </w:r>
      <w:r w:rsidR="008E54E2" w:rsidRPr="00015B82">
        <w:rPr>
          <w:rFonts w:cs="Courier New"/>
          <w:color w:val="4F81BD"/>
          <w:sz w:val="30"/>
          <w:szCs w:val="30"/>
        </w:rPr>
        <w:t>(DOS*)</w:t>
      </w:r>
    </w:p>
    <w:p w14:paraId="7DC6D9C8" w14:textId="77777777" w:rsidR="003B72E6"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ASAP: </w:t>
      </w:r>
      <w:r w:rsidR="00591D2B" w:rsidRPr="00015B82">
        <w:rPr>
          <w:rFonts w:cs="Courier New"/>
          <w:sz w:val="30"/>
          <w:szCs w:val="30"/>
        </w:rPr>
        <w:t xml:space="preserve">Inform family via phone </w:t>
      </w:r>
      <w:r w:rsidR="008E54E2" w:rsidRPr="00015B82">
        <w:rPr>
          <w:rFonts w:cs="Courier New"/>
          <w:color w:val="4F81BD"/>
          <w:sz w:val="30"/>
          <w:szCs w:val="30"/>
        </w:rPr>
        <w:t>(DOS*)</w:t>
      </w:r>
    </w:p>
    <w:p w14:paraId="509DD3C7" w14:textId="77777777" w:rsidR="00591D2B"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00591D2B" w:rsidRPr="00015B82">
        <w:rPr>
          <w:rFonts w:cs="Courier New"/>
          <w:sz w:val="30"/>
          <w:szCs w:val="30"/>
        </w:rPr>
        <w:t xml:space="preserve">Log phone call </w:t>
      </w:r>
      <w:r w:rsidR="00021ABF" w:rsidRPr="00015B82">
        <w:rPr>
          <w:rFonts w:cs="Courier New"/>
          <w:sz w:val="30"/>
          <w:szCs w:val="30"/>
        </w:rPr>
        <w:t>in IC or school’s parent communication log</w:t>
      </w:r>
      <w:r w:rsidR="008E54E2" w:rsidRPr="00015B82">
        <w:rPr>
          <w:rFonts w:cs="Courier New"/>
          <w:sz w:val="30"/>
          <w:szCs w:val="30"/>
        </w:rPr>
        <w:t xml:space="preserve"> </w:t>
      </w:r>
      <w:r w:rsidR="00BB5E64" w:rsidRPr="00015B82">
        <w:rPr>
          <w:rFonts w:cs="Courier New"/>
          <w:color w:val="4F81BD"/>
          <w:sz w:val="30"/>
          <w:szCs w:val="30"/>
        </w:rPr>
        <w:t>(DOS*)</w:t>
      </w:r>
    </w:p>
    <w:p w14:paraId="51D25887" w14:textId="77777777" w:rsidR="00E55721"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00B078CE" w:rsidRPr="00015B82">
        <w:rPr>
          <w:rFonts w:cs="Courier New"/>
          <w:sz w:val="30"/>
          <w:szCs w:val="30"/>
        </w:rPr>
        <w:t>Collect Classwork, Homework</w:t>
      </w:r>
      <w:r w:rsidR="003476F7" w:rsidRPr="00015B82">
        <w:rPr>
          <w:rFonts w:cs="Courier New"/>
          <w:sz w:val="30"/>
          <w:szCs w:val="30"/>
        </w:rPr>
        <w:t>, etc. from scholar’s teacher</w:t>
      </w:r>
      <w:r w:rsidR="008E54E2" w:rsidRPr="00015B82">
        <w:rPr>
          <w:rFonts w:cs="Courier New"/>
          <w:sz w:val="30"/>
          <w:szCs w:val="30"/>
        </w:rPr>
        <w:t xml:space="preserve"> </w:t>
      </w:r>
      <w:r w:rsidR="008E54E2" w:rsidRPr="00015B82">
        <w:rPr>
          <w:rFonts w:cs="Courier New"/>
          <w:color w:val="4F81BD"/>
          <w:sz w:val="30"/>
          <w:szCs w:val="30"/>
        </w:rPr>
        <w:t>(DOS*)</w:t>
      </w:r>
    </w:p>
    <w:p w14:paraId="0D9B07B7" w14:textId="77777777" w:rsidR="00591D2B"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008520BF" w:rsidRPr="00015B82">
        <w:rPr>
          <w:rFonts w:cs="Courier New"/>
          <w:sz w:val="30"/>
          <w:szCs w:val="30"/>
        </w:rPr>
        <w:t>Log ISS in IC</w:t>
      </w:r>
      <w:r w:rsidR="008A6CDE" w:rsidRPr="00015B82">
        <w:rPr>
          <w:rFonts w:cs="Courier New"/>
          <w:sz w:val="30"/>
          <w:szCs w:val="30"/>
        </w:rPr>
        <w:t xml:space="preserve"> using Behavior Code Index</w:t>
      </w:r>
      <w:r w:rsidR="00BB5E64" w:rsidRPr="00015B82">
        <w:rPr>
          <w:rFonts w:cs="Courier New"/>
          <w:sz w:val="30"/>
          <w:szCs w:val="30"/>
        </w:rPr>
        <w:t xml:space="preserve"> </w:t>
      </w:r>
      <w:r w:rsidR="00BB5E64" w:rsidRPr="00015B82">
        <w:rPr>
          <w:rFonts w:cs="Courier New"/>
          <w:color w:val="4F81BD"/>
          <w:sz w:val="30"/>
          <w:szCs w:val="30"/>
        </w:rPr>
        <w:t>(DOS*)</w:t>
      </w:r>
    </w:p>
    <w:p w14:paraId="0F83B4B3" w14:textId="77777777" w:rsidR="006B5686"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006B5686" w:rsidRPr="00015B82">
        <w:rPr>
          <w:rFonts w:cs="Courier New"/>
          <w:sz w:val="30"/>
          <w:szCs w:val="30"/>
        </w:rPr>
        <w:t>Generate “Formal Letter”</w:t>
      </w:r>
      <w:r w:rsidR="00C4721D" w:rsidRPr="00015B82">
        <w:rPr>
          <w:rFonts w:cs="Courier New"/>
          <w:sz w:val="30"/>
          <w:szCs w:val="30"/>
        </w:rPr>
        <w:t xml:space="preserve"> and print two copies</w:t>
      </w:r>
      <w:r w:rsidR="008E54E2" w:rsidRPr="00015B82">
        <w:rPr>
          <w:rFonts w:cs="Courier New"/>
          <w:sz w:val="30"/>
          <w:szCs w:val="30"/>
        </w:rPr>
        <w:t xml:space="preserve"> </w:t>
      </w:r>
      <w:r w:rsidR="008E54E2" w:rsidRPr="00015B82">
        <w:rPr>
          <w:rFonts w:cs="Courier New"/>
          <w:color w:val="4F81BD"/>
          <w:sz w:val="30"/>
          <w:szCs w:val="30"/>
        </w:rPr>
        <w:t>(</w:t>
      </w:r>
      <w:r w:rsidR="000052C3" w:rsidRPr="00015B82">
        <w:rPr>
          <w:rFonts w:cs="Courier New"/>
          <w:color w:val="4F81BD"/>
          <w:sz w:val="30"/>
          <w:szCs w:val="30"/>
        </w:rPr>
        <w:t>Ops Team</w:t>
      </w:r>
      <w:r w:rsidR="008E54E2" w:rsidRPr="00015B82">
        <w:rPr>
          <w:rFonts w:cs="Courier New"/>
          <w:color w:val="4F81BD"/>
          <w:sz w:val="30"/>
          <w:szCs w:val="30"/>
        </w:rPr>
        <w:t>)</w:t>
      </w:r>
    </w:p>
    <w:p w14:paraId="4AB7F9DD" w14:textId="77777777" w:rsidR="006B5686" w:rsidRPr="00015B82" w:rsidRDefault="00E55721"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Send Formal Letter home</w:t>
      </w:r>
      <w:r w:rsidR="008E54E2" w:rsidRPr="00015B82">
        <w:rPr>
          <w:rFonts w:cs="Courier New"/>
          <w:sz w:val="30"/>
          <w:szCs w:val="30"/>
        </w:rPr>
        <w:t xml:space="preserve"> </w:t>
      </w:r>
      <w:r w:rsidR="008E54E2" w:rsidRPr="00015B82">
        <w:rPr>
          <w:rFonts w:cs="Courier New"/>
          <w:color w:val="4F81BD"/>
          <w:sz w:val="30"/>
          <w:szCs w:val="30"/>
        </w:rPr>
        <w:t>(</w:t>
      </w:r>
      <w:r w:rsidR="000052C3" w:rsidRPr="00015B82">
        <w:rPr>
          <w:rFonts w:cs="Courier New"/>
          <w:color w:val="4F81BD"/>
          <w:sz w:val="30"/>
          <w:szCs w:val="30"/>
        </w:rPr>
        <w:t>Ops Team)</w:t>
      </w:r>
    </w:p>
    <w:p w14:paraId="0EF96E07" w14:textId="77777777" w:rsidR="00E55721" w:rsidRPr="00015B82" w:rsidRDefault="00C4721D" w:rsidP="00C17D9E">
      <w:pPr>
        <w:pStyle w:val="Header"/>
        <w:numPr>
          <w:ilvl w:val="0"/>
          <w:numId w:val="4"/>
        </w:numPr>
        <w:tabs>
          <w:tab w:val="clear" w:pos="4680"/>
          <w:tab w:val="clear" w:pos="9360"/>
        </w:tabs>
        <w:spacing w:line="360"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Log Formal Letter delivery in IC</w:t>
      </w:r>
      <w:r w:rsidR="00A90229" w:rsidRPr="00015B82">
        <w:rPr>
          <w:rFonts w:cs="Courier New"/>
          <w:sz w:val="30"/>
          <w:szCs w:val="30"/>
        </w:rPr>
        <w:t xml:space="preserve"> PLP</w:t>
      </w:r>
      <w:r w:rsidR="008E54E2" w:rsidRPr="00015B82">
        <w:rPr>
          <w:rFonts w:cs="Courier New"/>
          <w:sz w:val="30"/>
          <w:szCs w:val="30"/>
        </w:rPr>
        <w:t xml:space="preserve"> </w:t>
      </w:r>
      <w:r w:rsidR="008E54E2" w:rsidRPr="00015B82">
        <w:rPr>
          <w:rFonts w:cs="Courier New"/>
          <w:color w:val="4F81BD"/>
          <w:sz w:val="30"/>
          <w:szCs w:val="30"/>
        </w:rPr>
        <w:t>(</w:t>
      </w:r>
      <w:r w:rsidR="000052C3" w:rsidRPr="00015B82">
        <w:rPr>
          <w:rFonts w:cs="Courier New"/>
          <w:color w:val="4F81BD"/>
          <w:sz w:val="30"/>
          <w:szCs w:val="30"/>
        </w:rPr>
        <w:t>Ops Team)</w:t>
      </w:r>
    </w:p>
    <w:p w14:paraId="11FEB4C0" w14:textId="77777777" w:rsidR="008E54E2" w:rsidRPr="00015B82" w:rsidRDefault="00C4721D" w:rsidP="0027393D">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By EOW: </w:t>
      </w:r>
      <w:r w:rsidRPr="00015B82">
        <w:rPr>
          <w:rFonts w:cs="Courier New"/>
          <w:sz w:val="30"/>
          <w:szCs w:val="30"/>
        </w:rPr>
        <w:t>File Checklist with Formal Letter and accompanying documents in scholar file</w:t>
      </w:r>
      <w:r w:rsidR="008E54E2" w:rsidRPr="00015B82">
        <w:rPr>
          <w:rFonts w:cs="Courier New"/>
          <w:sz w:val="30"/>
          <w:szCs w:val="30"/>
        </w:rPr>
        <w:t xml:space="preserve"> </w:t>
      </w:r>
      <w:r w:rsidR="008E54E2" w:rsidRPr="00015B82">
        <w:rPr>
          <w:rFonts w:cs="Courier New"/>
          <w:color w:val="4F81BD"/>
          <w:sz w:val="30"/>
          <w:szCs w:val="30"/>
        </w:rPr>
        <w:t>(</w:t>
      </w:r>
      <w:r w:rsidR="000052C3" w:rsidRPr="00015B82">
        <w:rPr>
          <w:rFonts w:cs="Courier New"/>
          <w:color w:val="4F81BD"/>
          <w:sz w:val="30"/>
          <w:szCs w:val="30"/>
        </w:rPr>
        <w:t>Ops Team)</w:t>
      </w:r>
    </w:p>
    <w:p w14:paraId="7368D1AF" w14:textId="77777777" w:rsidR="00741FB5" w:rsidRPr="00660FCD" w:rsidRDefault="008E54E2" w:rsidP="008E54E2">
      <w:pPr>
        <w:pStyle w:val="Header"/>
        <w:tabs>
          <w:tab w:val="clear" w:pos="4680"/>
          <w:tab w:val="clear" w:pos="9360"/>
        </w:tabs>
        <w:rPr>
          <w:rFonts w:cs="Courier New"/>
          <w:sz w:val="28"/>
          <w:szCs w:val="28"/>
        </w:rPr>
      </w:pPr>
      <w:r w:rsidRPr="00660FCD">
        <w:rPr>
          <w:rFonts w:cs="Courier New"/>
          <w:color w:val="4F81BD"/>
          <w:sz w:val="28"/>
          <w:szCs w:val="28"/>
        </w:rPr>
        <w:t>*Or Designee</w:t>
      </w:r>
    </w:p>
    <w:p w14:paraId="17411FA9" w14:textId="77777777" w:rsidR="00741FB5" w:rsidRDefault="00741FB5" w:rsidP="00015B82">
      <w:pPr>
        <w:pStyle w:val="Header"/>
        <w:tabs>
          <w:tab w:val="clear" w:pos="4680"/>
          <w:tab w:val="clear" w:pos="9360"/>
        </w:tabs>
      </w:pPr>
      <w:bookmarkStart w:id="36" w:name="_Toc366258552"/>
    </w:p>
    <w:p w14:paraId="38685E40" w14:textId="77777777" w:rsidR="008E743F" w:rsidRPr="00F01F8C" w:rsidRDefault="008E743F" w:rsidP="008E743F">
      <w:pPr>
        <w:pStyle w:val="Appendix"/>
        <w:rPr>
          <w:rFonts w:cs="Courier New"/>
          <w:sz w:val="48"/>
        </w:rPr>
      </w:pPr>
      <w:r w:rsidRPr="00F01F8C">
        <w:t xml:space="preserve">Appendix </w:t>
      </w:r>
      <w:fldSimple w:instr=" SEQ Appendix \* ARABIC ">
        <w:r w:rsidR="005269B8" w:rsidRPr="00F01F8C">
          <w:rPr>
            <w:noProof/>
          </w:rPr>
          <w:t>4</w:t>
        </w:r>
      </w:fldSimple>
      <w:r w:rsidR="0094621B" w:rsidRPr="00F01F8C">
        <w:t>: CT,</w:t>
      </w:r>
      <w:r w:rsidR="00A71A9D" w:rsidRPr="00F01F8C">
        <w:t xml:space="preserve"> </w:t>
      </w:r>
      <w:r w:rsidRPr="00F01F8C">
        <w:t xml:space="preserve">NY </w:t>
      </w:r>
      <w:r w:rsidR="00A71A9D" w:rsidRPr="00F01F8C">
        <w:t xml:space="preserve">&amp; RI </w:t>
      </w:r>
      <w:r w:rsidRPr="00F01F8C">
        <w:t>Short-Term OSS Checklist</w:t>
      </w:r>
      <w:bookmarkEnd w:id="36"/>
    </w:p>
    <w:p w14:paraId="16F49E82" w14:textId="77777777" w:rsidR="008E743F" w:rsidRPr="00F01F8C" w:rsidRDefault="008E743F" w:rsidP="008E743F">
      <w:pPr>
        <w:pStyle w:val="Header"/>
        <w:pBdr>
          <w:bottom w:val="single" w:sz="12" w:space="1" w:color="auto"/>
        </w:pBdr>
        <w:tabs>
          <w:tab w:val="clear" w:pos="4680"/>
          <w:tab w:val="clear" w:pos="9360"/>
        </w:tabs>
        <w:spacing w:after="240"/>
        <w:rPr>
          <w:rFonts w:ascii="Rockwell" w:hAnsi="Rockwell" w:cs="Courier New"/>
          <w:sz w:val="20"/>
          <w:szCs w:val="20"/>
        </w:rPr>
      </w:pPr>
      <w:r w:rsidRPr="00F01F8C">
        <w:rPr>
          <w:rFonts w:ascii="Rockwell" w:hAnsi="Rockwell" w:cs="Courier New"/>
          <w:sz w:val="48"/>
        </w:rPr>
        <w:t>Out</w:t>
      </w:r>
      <w:r w:rsidR="00A63090" w:rsidRPr="00F01F8C">
        <w:rPr>
          <w:rFonts w:ascii="Rockwell" w:hAnsi="Rockwell" w:cs="Courier New"/>
          <w:sz w:val="48"/>
        </w:rPr>
        <w:t xml:space="preserve">-of-School Suspension Checklist </w:t>
      </w:r>
      <w:r w:rsidR="00B364E1" w:rsidRPr="00660FCD">
        <w:rPr>
          <w:rFonts w:cs="Courier New"/>
          <w:sz w:val="20"/>
          <w:szCs w:val="20"/>
        </w:rPr>
        <w:t>(CT</w:t>
      </w:r>
      <w:r w:rsidR="0094621B" w:rsidRPr="00660FCD">
        <w:rPr>
          <w:rFonts w:cs="Courier New"/>
          <w:sz w:val="20"/>
          <w:szCs w:val="20"/>
        </w:rPr>
        <w:t>,</w:t>
      </w:r>
      <w:r w:rsidR="00B364E1" w:rsidRPr="00660FCD">
        <w:rPr>
          <w:rFonts w:cs="Courier New"/>
          <w:sz w:val="20"/>
          <w:szCs w:val="20"/>
        </w:rPr>
        <w:t xml:space="preserve"> </w:t>
      </w:r>
      <w:r w:rsidRPr="00660FCD">
        <w:rPr>
          <w:rFonts w:cs="Courier New"/>
          <w:sz w:val="20"/>
          <w:szCs w:val="20"/>
        </w:rPr>
        <w:t xml:space="preserve">NY </w:t>
      </w:r>
      <w:r w:rsidR="00B364E1" w:rsidRPr="00660FCD">
        <w:rPr>
          <w:rFonts w:cs="Courier New"/>
          <w:sz w:val="20"/>
          <w:szCs w:val="20"/>
        </w:rPr>
        <w:t xml:space="preserve">&amp; RI </w:t>
      </w:r>
      <w:r w:rsidRPr="00660FCD">
        <w:rPr>
          <w:rFonts w:cs="Courier New"/>
          <w:sz w:val="20"/>
          <w:szCs w:val="20"/>
        </w:rPr>
        <w:t>Short-Term</w:t>
      </w:r>
      <w:r w:rsidR="00A63090" w:rsidRPr="00660FCD">
        <w:rPr>
          <w:rFonts w:cs="Courier New"/>
          <w:sz w:val="20"/>
          <w:szCs w:val="20"/>
        </w:rPr>
        <w:t xml:space="preserve"> OSS</w:t>
      </w:r>
      <w:r w:rsidRPr="00660FCD">
        <w:rPr>
          <w:rFonts w:cs="Courier New"/>
          <w:sz w:val="20"/>
          <w:szCs w:val="20"/>
        </w:rPr>
        <w:t>)</w:t>
      </w:r>
    </w:p>
    <w:p w14:paraId="4171B239" w14:textId="77777777" w:rsidR="008E743F" w:rsidRPr="00660FCD" w:rsidRDefault="008E743F" w:rsidP="008E743F">
      <w:pPr>
        <w:pStyle w:val="Header"/>
        <w:tabs>
          <w:tab w:val="clear" w:pos="4680"/>
          <w:tab w:val="clear" w:pos="9360"/>
        </w:tabs>
        <w:spacing w:after="240"/>
        <w:rPr>
          <w:rFonts w:cs="Courier New"/>
          <w:b/>
          <w:sz w:val="36"/>
        </w:rPr>
      </w:pPr>
      <w:r w:rsidRPr="00660FCD">
        <w:rPr>
          <w:rFonts w:cs="Courier New"/>
          <w:sz w:val="36"/>
        </w:rPr>
        <w:t>Scholar Name: _________________________</w:t>
      </w:r>
    </w:p>
    <w:p w14:paraId="41CF1C1C" w14:textId="77777777" w:rsidR="008E743F" w:rsidRPr="00660FCD" w:rsidRDefault="008E743F" w:rsidP="008E743F">
      <w:pPr>
        <w:pStyle w:val="Header"/>
        <w:tabs>
          <w:tab w:val="clear" w:pos="4680"/>
          <w:tab w:val="clear" w:pos="9360"/>
        </w:tabs>
        <w:spacing w:after="240"/>
        <w:rPr>
          <w:rFonts w:cs="Courier New"/>
          <w:b/>
          <w:sz w:val="36"/>
        </w:rPr>
      </w:pPr>
      <w:r w:rsidRPr="00660FCD">
        <w:rPr>
          <w:rFonts w:cs="Courier New"/>
          <w:sz w:val="36"/>
        </w:rPr>
        <w:t>Staff Member Assigning OSS: _________________________</w:t>
      </w:r>
    </w:p>
    <w:p w14:paraId="41762B20" w14:textId="77777777" w:rsidR="008E743F" w:rsidRPr="00660FCD" w:rsidRDefault="008E743F" w:rsidP="008E743F">
      <w:pPr>
        <w:pStyle w:val="Header"/>
        <w:tabs>
          <w:tab w:val="clear" w:pos="4680"/>
          <w:tab w:val="clear" w:pos="9360"/>
        </w:tabs>
        <w:spacing w:after="240"/>
        <w:rPr>
          <w:rFonts w:cs="Courier New"/>
          <w:b/>
          <w:sz w:val="36"/>
        </w:rPr>
      </w:pPr>
      <w:r w:rsidRPr="00660FCD">
        <w:rPr>
          <w:rFonts w:cs="Courier New"/>
          <w:sz w:val="36"/>
        </w:rPr>
        <w:t xml:space="preserve">Date OSS Assigned: </w:t>
      </w:r>
      <w:r w:rsidRPr="00660FCD">
        <w:rPr>
          <w:rFonts w:cs="Courier New"/>
          <w:b/>
          <w:sz w:val="36"/>
        </w:rPr>
        <w:t>_____________</w:t>
      </w:r>
    </w:p>
    <w:p w14:paraId="6D613301" w14:textId="77777777" w:rsidR="008044F6" w:rsidRPr="00660FCD" w:rsidRDefault="008044F6" w:rsidP="008E743F">
      <w:pPr>
        <w:pStyle w:val="Header"/>
        <w:tabs>
          <w:tab w:val="clear" w:pos="4680"/>
          <w:tab w:val="clear" w:pos="9360"/>
        </w:tabs>
        <w:spacing w:after="240"/>
        <w:rPr>
          <w:rFonts w:cs="Courier New"/>
          <w:sz w:val="36"/>
        </w:rPr>
      </w:pPr>
      <w:r w:rsidRPr="00660FCD">
        <w:rPr>
          <w:rFonts w:cs="Courier New"/>
          <w:sz w:val="36"/>
        </w:rPr>
        <w:t xml:space="preserve">Length of OSS: </w:t>
      </w:r>
      <w:r w:rsidRPr="00660FCD">
        <w:rPr>
          <w:rFonts w:cs="Courier New"/>
          <w:b/>
          <w:sz w:val="36"/>
        </w:rPr>
        <w:t xml:space="preserve">_____________ </w:t>
      </w:r>
      <w:r w:rsidRPr="00660FCD">
        <w:rPr>
          <w:rFonts w:cs="Courier New"/>
          <w:sz w:val="28"/>
        </w:rPr>
        <w:t>(CT: 90 min to 10 days; NY</w:t>
      </w:r>
      <w:r w:rsidR="005B2538" w:rsidRPr="00660FCD">
        <w:rPr>
          <w:rFonts w:cs="Courier New"/>
          <w:sz w:val="28"/>
        </w:rPr>
        <w:t xml:space="preserve"> &amp; RI</w:t>
      </w:r>
      <w:r w:rsidR="00A9369B" w:rsidRPr="00660FCD">
        <w:rPr>
          <w:rFonts w:cs="Courier New"/>
          <w:sz w:val="28"/>
        </w:rPr>
        <w:t>: 4 hours to 10</w:t>
      </w:r>
      <w:r w:rsidRPr="00660FCD">
        <w:rPr>
          <w:rFonts w:cs="Courier New"/>
          <w:sz w:val="28"/>
        </w:rPr>
        <w:t xml:space="preserve"> days)</w:t>
      </w:r>
    </w:p>
    <w:p w14:paraId="44EE9909" w14:textId="77777777" w:rsidR="008E743F" w:rsidRPr="00660FCD" w:rsidRDefault="008E743F" w:rsidP="008E743F">
      <w:pPr>
        <w:pStyle w:val="Header"/>
        <w:tabs>
          <w:tab w:val="clear" w:pos="4680"/>
          <w:tab w:val="clear" w:pos="9360"/>
        </w:tabs>
        <w:spacing w:after="240"/>
        <w:rPr>
          <w:rFonts w:cs="Courier New"/>
          <w:sz w:val="36"/>
        </w:rPr>
      </w:pPr>
      <w:r w:rsidRPr="00660FCD">
        <w:rPr>
          <w:rFonts w:cs="Courier New"/>
          <w:sz w:val="36"/>
        </w:rPr>
        <w:t xml:space="preserve">YTD Suspension Days: </w:t>
      </w:r>
      <w:r w:rsidRPr="00660FCD">
        <w:rPr>
          <w:rFonts w:cs="Courier New"/>
          <w:b/>
          <w:sz w:val="36"/>
        </w:rPr>
        <w:t>ISS</w:t>
      </w:r>
      <w:r w:rsidRPr="00660FCD">
        <w:rPr>
          <w:rFonts w:cs="Courier New"/>
          <w:sz w:val="36"/>
        </w:rPr>
        <w:t xml:space="preserve"> ________ + </w:t>
      </w:r>
      <w:r w:rsidRPr="00660FCD">
        <w:rPr>
          <w:rFonts w:cs="Courier New"/>
          <w:b/>
          <w:sz w:val="36"/>
        </w:rPr>
        <w:t>OSS</w:t>
      </w:r>
      <w:r w:rsidRPr="00660FCD">
        <w:rPr>
          <w:rFonts w:cs="Courier New"/>
          <w:sz w:val="36"/>
        </w:rPr>
        <w:t xml:space="preserve"> ________ = </w:t>
      </w:r>
      <w:r w:rsidRPr="00660FCD">
        <w:rPr>
          <w:rFonts w:cs="Courier New"/>
          <w:b/>
          <w:sz w:val="36"/>
        </w:rPr>
        <w:t>Total</w:t>
      </w:r>
      <w:r w:rsidRPr="00660FCD">
        <w:rPr>
          <w:rFonts w:cs="Courier New"/>
          <w:sz w:val="36"/>
        </w:rPr>
        <w:t xml:space="preserve"> ________</w:t>
      </w:r>
    </w:p>
    <w:p w14:paraId="1071C8DC" w14:textId="77777777" w:rsidR="008E743F" w:rsidRPr="00660FCD" w:rsidRDefault="008E743F" w:rsidP="008E743F">
      <w:pPr>
        <w:pStyle w:val="Header"/>
        <w:pBdr>
          <w:bottom w:val="single" w:sz="12" w:space="1" w:color="auto"/>
        </w:pBdr>
        <w:tabs>
          <w:tab w:val="clear" w:pos="4680"/>
          <w:tab w:val="clear" w:pos="9360"/>
        </w:tabs>
        <w:spacing w:after="240" w:line="480" w:lineRule="auto"/>
        <w:rPr>
          <w:rFonts w:cs="Courier New"/>
          <w:sz w:val="36"/>
        </w:rPr>
      </w:pPr>
      <w:r w:rsidRPr="00660FCD">
        <w:rPr>
          <w:rFonts w:cs="Courier New"/>
          <w:sz w:val="36"/>
        </w:rPr>
        <w:t xml:space="preserve">IEP/504? </w:t>
      </w:r>
      <w:r w:rsidRPr="00660FCD">
        <w:rPr>
          <w:rFonts w:cs="Courier New"/>
          <w:sz w:val="36"/>
        </w:rPr>
        <w:tab/>
      </w:r>
      <w:r w:rsidRPr="00660FCD">
        <w:rPr>
          <w:rFonts w:cs="Courier New"/>
          <w:sz w:val="36"/>
        </w:rPr>
        <w:sym w:font="Wingdings" w:char="F06F"/>
      </w:r>
      <w:r w:rsidRPr="00660FCD">
        <w:rPr>
          <w:rFonts w:cs="Courier New"/>
          <w:sz w:val="36"/>
        </w:rPr>
        <w:t xml:space="preserve"> Yes   </w:t>
      </w:r>
      <w:r w:rsidRPr="00660FCD">
        <w:rPr>
          <w:rFonts w:cs="Courier New"/>
          <w:sz w:val="36"/>
        </w:rPr>
        <w:sym w:font="Wingdings" w:char="F06F"/>
      </w:r>
      <w:r w:rsidRPr="00660FCD">
        <w:rPr>
          <w:rFonts w:cs="Courier New"/>
          <w:sz w:val="36"/>
        </w:rPr>
        <w:t xml:space="preserve"> No</w:t>
      </w:r>
    </w:p>
    <w:p w14:paraId="78336A8C" w14:textId="77777777" w:rsidR="00923668" w:rsidRPr="00015B82" w:rsidRDefault="00923668" w:rsidP="00923668">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Informal conference held with student</w:t>
      </w:r>
      <w:r w:rsidR="000052C3" w:rsidRPr="00015B82">
        <w:rPr>
          <w:rFonts w:cs="Courier New"/>
          <w:sz w:val="30"/>
          <w:szCs w:val="30"/>
        </w:rPr>
        <w:t xml:space="preserve"> </w:t>
      </w:r>
      <w:r w:rsidR="000052C3" w:rsidRPr="00015B82">
        <w:rPr>
          <w:rFonts w:cs="Courier New"/>
          <w:color w:val="4F81BD"/>
          <w:sz w:val="30"/>
          <w:szCs w:val="30"/>
        </w:rPr>
        <w:t>(DOS*)</w:t>
      </w:r>
    </w:p>
    <w:p w14:paraId="678B79C3" w14:textId="77777777" w:rsidR="003874E3" w:rsidRPr="00015B82" w:rsidRDefault="00190795" w:rsidP="00923668">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xml:space="preserve"> Inform SSC if scholar has IEP/504</w:t>
      </w:r>
      <w:r w:rsidR="000052C3" w:rsidRPr="00015B82">
        <w:rPr>
          <w:rFonts w:cs="Courier New"/>
          <w:sz w:val="30"/>
          <w:szCs w:val="30"/>
        </w:rPr>
        <w:t xml:space="preserve"> </w:t>
      </w:r>
      <w:r w:rsidR="000052C3" w:rsidRPr="00015B82">
        <w:rPr>
          <w:rFonts w:cs="Courier New"/>
          <w:color w:val="4F81BD"/>
          <w:sz w:val="30"/>
          <w:szCs w:val="30"/>
        </w:rPr>
        <w:t>(DOS*)</w:t>
      </w:r>
    </w:p>
    <w:p w14:paraId="6CCB263F" w14:textId="77777777" w:rsidR="008E743F" w:rsidRPr="00015B82" w:rsidRDefault="008E743F" w:rsidP="00923668">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Pr="00015B82">
        <w:rPr>
          <w:rFonts w:cs="Courier New"/>
          <w:sz w:val="30"/>
          <w:szCs w:val="30"/>
        </w:rPr>
        <w:t>Gather supporting documents and attach to checklist</w:t>
      </w:r>
      <w:r w:rsidR="00923668" w:rsidRPr="00015B82">
        <w:rPr>
          <w:rFonts w:cs="Courier New"/>
          <w:sz w:val="30"/>
          <w:szCs w:val="30"/>
        </w:rPr>
        <w:t xml:space="preserve"> </w:t>
      </w:r>
      <w:r w:rsidR="00923668" w:rsidRPr="00015B82">
        <w:rPr>
          <w:sz w:val="30"/>
          <w:szCs w:val="30"/>
        </w:rPr>
        <w:t>(e.g., scholar statements, teacher notes)</w:t>
      </w:r>
      <w:r w:rsidR="000052C3" w:rsidRPr="00015B82">
        <w:rPr>
          <w:sz w:val="30"/>
          <w:szCs w:val="30"/>
        </w:rPr>
        <w:t xml:space="preserve"> </w:t>
      </w:r>
      <w:r w:rsidR="000052C3" w:rsidRPr="00015B82">
        <w:rPr>
          <w:rFonts w:cs="Courier New"/>
          <w:color w:val="4F81BD"/>
          <w:sz w:val="30"/>
          <w:szCs w:val="30"/>
        </w:rPr>
        <w:t>(DOS*)</w:t>
      </w:r>
    </w:p>
    <w:p w14:paraId="48873B1E"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ASAP: </w:t>
      </w:r>
      <w:r w:rsidRPr="00015B82">
        <w:rPr>
          <w:rFonts w:cs="Courier New"/>
          <w:sz w:val="30"/>
          <w:szCs w:val="30"/>
        </w:rPr>
        <w:t xml:space="preserve">Inform family via phone </w:t>
      </w:r>
      <w:r w:rsidR="000052C3" w:rsidRPr="00015B82">
        <w:rPr>
          <w:rFonts w:cs="Courier New"/>
          <w:color w:val="4F81BD"/>
          <w:sz w:val="30"/>
          <w:szCs w:val="30"/>
        </w:rPr>
        <w:t>(DOS*)</w:t>
      </w:r>
    </w:p>
    <w:p w14:paraId="06F3CE09"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 xml:space="preserve">Log phone call in IC </w:t>
      </w:r>
      <w:r w:rsidR="00271636" w:rsidRPr="00015B82">
        <w:rPr>
          <w:rFonts w:cs="Courier New"/>
          <w:sz w:val="30"/>
          <w:szCs w:val="30"/>
        </w:rPr>
        <w:t xml:space="preserve">or school’s parent communication log </w:t>
      </w:r>
      <w:r w:rsidR="000052C3" w:rsidRPr="00015B82">
        <w:rPr>
          <w:rFonts w:cs="Courier New"/>
          <w:sz w:val="30"/>
          <w:szCs w:val="30"/>
        </w:rPr>
        <w:t xml:space="preserve"> </w:t>
      </w:r>
      <w:r w:rsidR="000052C3" w:rsidRPr="00015B82">
        <w:rPr>
          <w:rFonts w:cs="Courier New"/>
          <w:color w:val="4F81BD"/>
          <w:sz w:val="30"/>
          <w:szCs w:val="30"/>
        </w:rPr>
        <w:t>(DOS*)</w:t>
      </w:r>
    </w:p>
    <w:p w14:paraId="5233E478"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00923668" w:rsidRPr="00015B82">
        <w:rPr>
          <w:rFonts w:cs="Courier New"/>
          <w:sz w:val="30"/>
          <w:szCs w:val="30"/>
        </w:rPr>
        <w:t>Collect Classwork, Homework</w:t>
      </w:r>
      <w:r w:rsidRPr="00015B82">
        <w:rPr>
          <w:rFonts w:cs="Courier New"/>
          <w:sz w:val="30"/>
          <w:szCs w:val="30"/>
        </w:rPr>
        <w:t>, etc. from scholar’s teacher</w:t>
      </w:r>
      <w:r w:rsidR="000052C3" w:rsidRPr="00015B82">
        <w:rPr>
          <w:rFonts w:cs="Courier New"/>
          <w:sz w:val="30"/>
          <w:szCs w:val="30"/>
        </w:rPr>
        <w:t xml:space="preserve"> </w:t>
      </w:r>
      <w:r w:rsidR="000052C3" w:rsidRPr="00015B82">
        <w:rPr>
          <w:rFonts w:cs="Courier New"/>
          <w:color w:val="4F81BD"/>
          <w:sz w:val="30"/>
          <w:szCs w:val="30"/>
        </w:rPr>
        <w:t>(DOS*)</w:t>
      </w:r>
    </w:p>
    <w:p w14:paraId="2BD0A816" w14:textId="77777777" w:rsidR="008A6CDE" w:rsidRPr="00015B82" w:rsidRDefault="008A6CDE"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By EOD:</w:t>
      </w:r>
      <w:r w:rsidRPr="00015B82">
        <w:rPr>
          <w:rFonts w:cs="Courier New"/>
          <w:sz w:val="30"/>
          <w:szCs w:val="30"/>
        </w:rPr>
        <w:t xml:space="preserve"> </w:t>
      </w:r>
      <w:r w:rsidR="00201D5E" w:rsidRPr="00015B82">
        <w:rPr>
          <w:rFonts w:cs="Courier New"/>
          <w:sz w:val="30"/>
          <w:szCs w:val="30"/>
        </w:rPr>
        <w:t xml:space="preserve">If requested by </w:t>
      </w:r>
      <w:r w:rsidR="00B00D6F" w:rsidRPr="00015B82">
        <w:rPr>
          <w:rFonts w:cs="Courier New"/>
          <w:sz w:val="30"/>
          <w:szCs w:val="30"/>
        </w:rPr>
        <w:t>parent</w:t>
      </w:r>
      <w:r w:rsidR="00201D5E" w:rsidRPr="00015B82">
        <w:rPr>
          <w:rFonts w:cs="Courier New"/>
          <w:sz w:val="30"/>
          <w:szCs w:val="30"/>
        </w:rPr>
        <w:t>, a</w:t>
      </w:r>
      <w:r w:rsidRPr="00015B82">
        <w:rPr>
          <w:rFonts w:cs="Courier New"/>
          <w:sz w:val="30"/>
          <w:szCs w:val="30"/>
        </w:rPr>
        <w:t xml:space="preserve">rrange </w:t>
      </w:r>
      <w:r w:rsidR="008E326A" w:rsidRPr="00015B82">
        <w:rPr>
          <w:rFonts w:cs="Courier New"/>
          <w:sz w:val="30"/>
          <w:szCs w:val="30"/>
        </w:rPr>
        <w:t>Alternative E</w:t>
      </w:r>
      <w:r w:rsidRPr="00015B82">
        <w:rPr>
          <w:rFonts w:cs="Courier New"/>
          <w:sz w:val="30"/>
          <w:szCs w:val="30"/>
        </w:rPr>
        <w:t xml:space="preserve">ducation </w:t>
      </w:r>
      <w:r w:rsidR="00D2107E" w:rsidRPr="00015B82">
        <w:rPr>
          <w:rFonts w:cs="Courier New"/>
          <w:color w:val="4F81BD"/>
          <w:sz w:val="30"/>
          <w:szCs w:val="30"/>
        </w:rPr>
        <w:t>(Ops Team)</w:t>
      </w:r>
    </w:p>
    <w:p w14:paraId="7ECD1B52"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 xml:space="preserve">Log </w:t>
      </w:r>
      <w:r w:rsidR="008A6CDE" w:rsidRPr="00015B82">
        <w:rPr>
          <w:rFonts w:cs="Courier New"/>
          <w:sz w:val="30"/>
          <w:szCs w:val="30"/>
        </w:rPr>
        <w:t>O</w:t>
      </w:r>
      <w:r w:rsidRPr="00015B82">
        <w:rPr>
          <w:rFonts w:cs="Courier New"/>
          <w:sz w:val="30"/>
          <w:szCs w:val="30"/>
        </w:rPr>
        <w:t>SS in IC</w:t>
      </w:r>
      <w:r w:rsidR="008A6CDE" w:rsidRPr="00015B82">
        <w:rPr>
          <w:rFonts w:cs="Courier New"/>
          <w:sz w:val="30"/>
          <w:szCs w:val="30"/>
        </w:rPr>
        <w:t xml:space="preserve"> using Behavior Code Index</w:t>
      </w:r>
      <w:r w:rsidR="00D2107E" w:rsidRPr="00015B82">
        <w:rPr>
          <w:rFonts w:cs="Courier New"/>
          <w:sz w:val="30"/>
          <w:szCs w:val="30"/>
        </w:rPr>
        <w:t xml:space="preserve"> </w:t>
      </w:r>
      <w:r w:rsidR="00D2107E" w:rsidRPr="00015B82">
        <w:rPr>
          <w:rFonts w:cs="Courier New"/>
          <w:color w:val="4F81BD"/>
          <w:sz w:val="30"/>
          <w:szCs w:val="30"/>
        </w:rPr>
        <w:t>(DOS*)</w:t>
      </w:r>
    </w:p>
    <w:p w14:paraId="1D9E15FF"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Generate “Formal Letter” and print two copies</w:t>
      </w:r>
      <w:r w:rsidR="00D2107E" w:rsidRPr="00015B82">
        <w:rPr>
          <w:rFonts w:cs="Courier New"/>
          <w:sz w:val="30"/>
          <w:szCs w:val="30"/>
        </w:rPr>
        <w:t xml:space="preserve"> </w:t>
      </w:r>
      <w:r w:rsidR="00D2107E" w:rsidRPr="00015B82">
        <w:rPr>
          <w:rFonts w:cs="Courier New"/>
          <w:color w:val="4F81BD"/>
          <w:sz w:val="30"/>
          <w:szCs w:val="30"/>
        </w:rPr>
        <w:t>(DOS*)</w:t>
      </w:r>
    </w:p>
    <w:p w14:paraId="54BE9F31"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Send Formal Letter home</w:t>
      </w:r>
      <w:r w:rsidR="00D2107E" w:rsidRPr="00015B82">
        <w:rPr>
          <w:rFonts w:cs="Courier New"/>
          <w:sz w:val="30"/>
          <w:szCs w:val="30"/>
        </w:rPr>
        <w:t xml:space="preserve"> </w:t>
      </w:r>
      <w:r w:rsidR="00D2107E" w:rsidRPr="00015B82">
        <w:rPr>
          <w:rFonts w:cs="Courier New"/>
          <w:color w:val="4F81BD"/>
          <w:sz w:val="30"/>
          <w:szCs w:val="30"/>
        </w:rPr>
        <w:t>(Ops Team)</w:t>
      </w:r>
    </w:p>
    <w:p w14:paraId="2FEE068D" w14:textId="77777777" w:rsidR="008E743F" w:rsidRPr="00015B82" w:rsidRDefault="008E74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Log Formal Letter delivery in IC PLP</w:t>
      </w:r>
      <w:r w:rsidR="00D2107E" w:rsidRPr="00015B82">
        <w:rPr>
          <w:rFonts w:cs="Courier New"/>
          <w:sz w:val="30"/>
          <w:szCs w:val="30"/>
        </w:rPr>
        <w:t xml:space="preserve"> </w:t>
      </w:r>
      <w:r w:rsidR="00D2107E" w:rsidRPr="00015B82">
        <w:rPr>
          <w:rFonts w:cs="Courier New"/>
          <w:color w:val="4F81BD"/>
          <w:sz w:val="30"/>
          <w:szCs w:val="30"/>
        </w:rPr>
        <w:t>(Ops Team)</w:t>
      </w:r>
    </w:p>
    <w:p w14:paraId="597E0A57" w14:textId="77777777" w:rsidR="00D2107E" w:rsidRPr="00015B82" w:rsidRDefault="008E743F" w:rsidP="00D2107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EOW: </w:t>
      </w:r>
      <w:r w:rsidRPr="00015B82">
        <w:rPr>
          <w:rFonts w:cs="Courier New"/>
          <w:sz w:val="30"/>
          <w:szCs w:val="30"/>
        </w:rPr>
        <w:t>File Checklist with Formal Letter and accompanying documents in scholar file</w:t>
      </w:r>
      <w:r w:rsidR="00D2107E" w:rsidRPr="00015B82">
        <w:rPr>
          <w:rFonts w:cs="Courier New"/>
          <w:sz w:val="30"/>
          <w:szCs w:val="30"/>
        </w:rPr>
        <w:t xml:space="preserve"> </w:t>
      </w:r>
      <w:r w:rsidR="00D2107E" w:rsidRPr="00015B82">
        <w:rPr>
          <w:rFonts w:cs="Courier New"/>
          <w:color w:val="4F81BD"/>
          <w:sz w:val="30"/>
          <w:szCs w:val="30"/>
        </w:rPr>
        <w:t>(Ops Team)</w:t>
      </w:r>
    </w:p>
    <w:p w14:paraId="535F9182" w14:textId="77777777" w:rsidR="00F01D51" w:rsidRPr="00015B82" w:rsidRDefault="00F01D51" w:rsidP="00F01D51">
      <w:pPr>
        <w:pStyle w:val="Header"/>
        <w:tabs>
          <w:tab w:val="clear" w:pos="4680"/>
          <w:tab w:val="clear" w:pos="9360"/>
        </w:tabs>
        <w:spacing w:line="276" w:lineRule="auto"/>
        <w:ind w:left="720"/>
        <w:rPr>
          <w:rFonts w:cs="Courier New"/>
          <w:sz w:val="30"/>
          <w:szCs w:val="30"/>
        </w:rPr>
      </w:pPr>
    </w:p>
    <w:p w14:paraId="145E0344" w14:textId="77777777" w:rsidR="00D2107E" w:rsidRPr="00015B82" w:rsidRDefault="00D2107E" w:rsidP="00D2107E">
      <w:pPr>
        <w:pStyle w:val="Header"/>
        <w:tabs>
          <w:tab w:val="clear" w:pos="4680"/>
          <w:tab w:val="clear" w:pos="9360"/>
        </w:tabs>
        <w:spacing w:line="276" w:lineRule="auto"/>
        <w:rPr>
          <w:rFonts w:cs="Courier New"/>
          <w:sz w:val="30"/>
          <w:szCs w:val="30"/>
        </w:rPr>
        <w:sectPr w:rsidR="00D2107E" w:rsidRPr="00015B82" w:rsidSect="00C60081">
          <w:pgSz w:w="12240" w:h="15840"/>
          <w:pgMar w:top="720" w:right="720" w:bottom="720" w:left="720" w:header="720" w:footer="720" w:gutter="0"/>
          <w:cols w:space="720"/>
          <w:docGrid w:linePitch="360"/>
        </w:sectPr>
      </w:pPr>
      <w:r w:rsidRPr="00015B82">
        <w:rPr>
          <w:rFonts w:cs="Courier New"/>
          <w:color w:val="4F81BD"/>
          <w:sz w:val="30"/>
          <w:szCs w:val="30"/>
        </w:rPr>
        <w:t>*Or Designee</w:t>
      </w:r>
    </w:p>
    <w:p w14:paraId="75B015C7" w14:textId="77777777" w:rsidR="001A5A3F" w:rsidRPr="00F01F8C" w:rsidRDefault="001A5A3F" w:rsidP="001A5A3F">
      <w:pPr>
        <w:pStyle w:val="Appendix"/>
        <w:rPr>
          <w:rFonts w:cs="Courier New"/>
          <w:sz w:val="48"/>
        </w:rPr>
      </w:pPr>
      <w:bookmarkStart w:id="37" w:name="_Toc366258553"/>
      <w:r w:rsidRPr="00F01F8C">
        <w:t xml:space="preserve">Appendix </w:t>
      </w:r>
      <w:fldSimple w:instr=" SEQ Appendix \* ARABIC ">
        <w:r w:rsidR="005269B8" w:rsidRPr="00F01F8C">
          <w:rPr>
            <w:noProof/>
          </w:rPr>
          <w:t>5</w:t>
        </w:r>
      </w:fldSimple>
      <w:r w:rsidRPr="00F01F8C">
        <w:t>: NY Long-Term OSS Checklist</w:t>
      </w:r>
      <w:bookmarkEnd w:id="37"/>
    </w:p>
    <w:p w14:paraId="7F405778" w14:textId="77777777" w:rsidR="001A5A3F" w:rsidRPr="00F01F8C" w:rsidRDefault="001A5A3F" w:rsidP="001A5A3F">
      <w:pPr>
        <w:pStyle w:val="Header"/>
        <w:pBdr>
          <w:bottom w:val="single" w:sz="12" w:space="1" w:color="auto"/>
        </w:pBdr>
        <w:tabs>
          <w:tab w:val="clear" w:pos="4680"/>
          <w:tab w:val="clear" w:pos="9360"/>
        </w:tabs>
        <w:spacing w:after="240"/>
        <w:rPr>
          <w:rFonts w:ascii="Rockwell" w:hAnsi="Rockwell" w:cs="Courier New"/>
          <w:sz w:val="48"/>
        </w:rPr>
      </w:pPr>
      <w:r w:rsidRPr="00F01F8C">
        <w:rPr>
          <w:rFonts w:ascii="Rockwell" w:hAnsi="Rockwell" w:cs="Courier New"/>
          <w:sz w:val="44"/>
        </w:rPr>
        <w:t>Long-Term Out-of-School Suspension Checklist</w:t>
      </w:r>
      <w:r w:rsidRPr="00F01F8C">
        <w:rPr>
          <w:rFonts w:ascii="Rockwell" w:hAnsi="Rockwell" w:cs="Courier New"/>
          <w:sz w:val="48"/>
        </w:rPr>
        <w:t xml:space="preserve"> </w:t>
      </w:r>
      <w:r w:rsidRPr="00660FCD">
        <w:rPr>
          <w:rFonts w:cs="Courier New"/>
          <w:sz w:val="28"/>
        </w:rPr>
        <w:t>(</w:t>
      </w:r>
      <w:r w:rsidR="00861026" w:rsidRPr="00660FCD">
        <w:rPr>
          <w:rFonts w:cs="Courier New"/>
          <w:sz w:val="28"/>
        </w:rPr>
        <w:t>NY</w:t>
      </w:r>
      <w:r w:rsidRPr="00660FCD">
        <w:rPr>
          <w:rFonts w:cs="Courier New"/>
          <w:sz w:val="28"/>
        </w:rPr>
        <w:t>)</w:t>
      </w:r>
    </w:p>
    <w:p w14:paraId="62689140" w14:textId="77777777" w:rsidR="001A5A3F" w:rsidRPr="00660FCD" w:rsidRDefault="001A5A3F" w:rsidP="000A37CA">
      <w:pPr>
        <w:pStyle w:val="Header"/>
        <w:tabs>
          <w:tab w:val="clear" w:pos="4680"/>
          <w:tab w:val="clear" w:pos="9360"/>
        </w:tabs>
        <w:spacing w:after="120"/>
        <w:rPr>
          <w:rFonts w:cs="Courier New"/>
          <w:b/>
          <w:sz w:val="36"/>
        </w:rPr>
      </w:pPr>
      <w:r w:rsidRPr="00660FCD">
        <w:rPr>
          <w:rFonts w:cs="Courier New"/>
          <w:sz w:val="36"/>
        </w:rPr>
        <w:t>Scholar Name: _________________________</w:t>
      </w:r>
    </w:p>
    <w:p w14:paraId="60992B6D" w14:textId="77777777" w:rsidR="001A5A3F" w:rsidRPr="00660FCD" w:rsidRDefault="001A5A3F" w:rsidP="000A37CA">
      <w:pPr>
        <w:pStyle w:val="Header"/>
        <w:tabs>
          <w:tab w:val="clear" w:pos="4680"/>
          <w:tab w:val="clear" w:pos="9360"/>
        </w:tabs>
        <w:spacing w:after="120"/>
        <w:rPr>
          <w:rFonts w:cs="Courier New"/>
          <w:b/>
          <w:sz w:val="36"/>
        </w:rPr>
      </w:pPr>
      <w:r w:rsidRPr="00660FCD">
        <w:rPr>
          <w:rFonts w:cs="Courier New"/>
          <w:sz w:val="36"/>
        </w:rPr>
        <w:t>Staff Member Assigning OSS: _________________________</w:t>
      </w:r>
    </w:p>
    <w:p w14:paraId="6F23D301" w14:textId="77777777" w:rsidR="001A5A3F" w:rsidRPr="00660FCD" w:rsidRDefault="001A5A3F" w:rsidP="000A37CA">
      <w:pPr>
        <w:pStyle w:val="Header"/>
        <w:tabs>
          <w:tab w:val="clear" w:pos="4680"/>
          <w:tab w:val="clear" w:pos="9360"/>
        </w:tabs>
        <w:spacing w:after="120"/>
        <w:rPr>
          <w:rFonts w:cs="Courier New"/>
          <w:b/>
          <w:sz w:val="36"/>
        </w:rPr>
      </w:pPr>
      <w:r w:rsidRPr="00660FCD">
        <w:rPr>
          <w:rFonts w:cs="Courier New"/>
          <w:sz w:val="36"/>
        </w:rPr>
        <w:t xml:space="preserve">Date OSS Assigned: </w:t>
      </w:r>
      <w:r w:rsidRPr="00660FCD">
        <w:rPr>
          <w:rFonts w:cs="Courier New"/>
          <w:b/>
          <w:sz w:val="36"/>
        </w:rPr>
        <w:t>_____________</w:t>
      </w:r>
    </w:p>
    <w:p w14:paraId="4C62C878" w14:textId="77777777" w:rsidR="001A5A3F" w:rsidRPr="00660FCD" w:rsidRDefault="001A5A3F" w:rsidP="000A37CA">
      <w:pPr>
        <w:pStyle w:val="Header"/>
        <w:tabs>
          <w:tab w:val="clear" w:pos="4680"/>
          <w:tab w:val="clear" w:pos="9360"/>
        </w:tabs>
        <w:spacing w:after="120"/>
        <w:rPr>
          <w:rFonts w:cs="Courier New"/>
          <w:sz w:val="36"/>
        </w:rPr>
      </w:pPr>
      <w:r w:rsidRPr="00660FCD">
        <w:rPr>
          <w:rFonts w:cs="Courier New"/>
          <w:sz w:val="36"/>
        </w:rPr>
        <w:t xml:space="preserve">Length of OSS: </w:t>
      </w:r>
      <w:r w:rsidRPr="00660FCD">
        <w:rPr>
          <w:rFonts w:cs="Courier New"/>
          <w:b/>
          <w:sz w:val="36"/>
        </w:rPr>
        <w:t xml:space="preserve">_____________ </w:t>
      </w:r>
      <w:r w:rsidR="001372A3" w:rsidRPr="00660FCD">
        <w:rPr>
          <w:rFonts w:cs="Courier New"/>
          <w:sz w:val="28"/>
        </w:rPr>
        <w:t>(10</w:t>
      </w:r>
      <w:r w:rsidRPr="00660FCD">
        <w:rPr>
          <w:rFonts w:cs="Courier New"/>
          <w:sz w:val="28"/>
        </w:rPr>
        <w:t xml:space="preserve"> days to 1 year</w:t>
      </w:r>
      <w:r w:rsidR="001372A3" w:rsidRPr="00660FCD">
        <w:rPr>
          <w:rFonts w:cs="Courier New"/>
          <w:sz w:val="28"/>
        </w:rPr>
        <w:t xml:space="preserve"> or balance of school year</w:t>
      </w:r>
      <w:r w:rsidRPr="00660FCD">
        <w:rPr>
          <w:rFonts w:cs="Courier New"/>
          <w:sz w:val="28"/>
        </w:rPr>
        <w:t>)</w:t>
      </w:r>
    </w:p>
    <w:p w14:paraId="04B18E38" w14:textId="77777777" w:rsidR="001A5A3F" w:rsidRPr="00660FCD" w:rsidRDefault="001A5A3F" w:rsidP="000A37CA">
      <w:pPr>
        <w:pStyle w:val="Header"/>
        <w:tabs>
          <w:tab w:val="clear" w:pos="4680"/>
          <w:tab w:val="clear" w:pos="9360"/>
        </w:tabs>
        <w:spacing w:after="120"/>
        <w:rPr>
          <w:rFonts w:cs="Courier New"/>
          <w:sz w:val="36"/>
        </w:rPr>
      </w:pPr>
      <w:r w:rsidRPr="00660FCD">
        <w:rPr>
          <w:rFonts w:cs="Courier New"/>
          <w:sz w:val="36"/>
        </w:rPr>
        <w:t xml:space="preserve">YTD Suspension Days: </w:t>
      </w:r>
      <w:r w:rsidRPr="00660FCD">
        <w:rPr>
          <w:rFonts w:cs="Courier New"/>
          <w:b/>
          <w:sz w:val="36"/>
        </w:rPr>
        <w:t>ISS</w:t>
      </w:r>
      <w:r w:rsidRPr="00660FCD">
        <w:rPr>
          <w:rFonts w:cs="Courier New"/>
          <w:sz w:val="36"/>
        </w:rPr>
        <w:t xml:space="preserve"> ________ + </w:t>
      </w:r>
      <w:r w:rsidRPr="00660FCD">
        <w:rPr>
          <w:rFonts w:cs="Courier New"/>
          <w:b/>
          <w:sz w:val="36"/>
        </w:rPr>
        <w:t>OSS</w:t>
      </w:r>
      <w:r w:rsidRPr="00660FCD">
        <w:rPr>
          <w:rFonts w:cs="Courier New"/>
          <w:sz w:val="36"/>
        </w:rPr>
        <w:t xml:space="preserve"> ________ = </w:t>
      </w:r>
      <w:r w:rsidRPr="00660FCD">
        <w:rPr>
          <w:rFonts w:cs="Courier New"/>
          <w:b/>
          <w:sz w:val="36"/>
        </w:rPr>
        <w:t>Total</w:t>
      </w:r>
      <w:r w:rsidRPr="00660FCD">
        <w:rPr>
          <w:rFonts w:cs="Courier New"/>
          <w:sz w:val="36"/>
        </w:rPr>
        <w:t xml:space="preserve"> ________</w:t>
      </w:r>
    </w:p>
    <w:p w14:paraId="2AA9C007" w14:textId="77777777" w:rsidR="001A5A3F" w:rsidRPr="00660FCD" w:rsidRDefault="001A5A3F" w:rsidP="00B72918">
      <w:pPr>
        <w:pStyle w:val="Header"/>
        <w:pBdr>
          <w:bottom w:val="single" w:sz="12" w:space="1" w:color="auto"/>
        </w:pBdr>
        <w:tabs>
          <w:tab w:val="clear" w:pos="4680"/>
          <w:tab w:val="clear" w:pos="9360"/>
        </w:tabs>
        <w:spacing w:after="120"/>
        <w:rPr>
          <w:rFonts w:cs="Courier New"/>
          <w:sz w:val="36"/>
        </w:rPr>
      </w:pPr>
      <w:r w:rsidRPr="00660FCD">
        <w:rPr>
          <w:rFonts w:cs="Courier New"/>
          <w:sz w:val="36"/>
        </w:rPr>
        <w:t xml:space="preserve">IEP/504? </w:t>
      </w:r>
      <w:r w:rsidRPr="00660FCD">
        <w:rPr>
          <w:rFonts w:cs="Courier New"/>
          <w:sz w:val="36"/>
        </w:rPr>
        <w:tab/>
      </w:r>
      <w:r w:rsidRPr="00660FCD">
        <w:rPr>
          <w:rFonts w:cs="Courier New"/>
          <w:sz w:val="36"/>
        </w:rPr>
        <w:sym w:font="Wingdings" w:char="F06F"/>
      </w:r>
      <w:r w:rsidRPr="00660FCD">
        <w:rPr>
          <w:rFonts w:cs="Courier New"/>
          <w:sz w:val="36"/>
        </w:rPr>
        <w:t xml:space="preserve"> Yes   </w:t>
      </w:r>
      <w:r w:rsidRPr="00660FCD">
        <w:rPr>
          <w:rFonts w:cs="Courier New"/>
          <w:sz w:val="36"/>
        </w:rPr>
        <w:sym w:font="Wingdings" w:char="F06F"/>
      </w:r>
      <w:r w:rsidRPr="00660FCD">
        <w:rPr>
          <w:rFonts w:cs="Courier New"/>
          <w:sz w:val="36"/>
        </w:rPr>
        <w:t xml:space="preserve"> No</w:t>
      </w:r>
    </w:p>
    <w:p w14:paraId="4D38A389" w14:textId="77777777" w:rsidR="00677D4D" w:rsidRPr="00015B82" w:rsidRDefault="00677D4D" w:rsidP="00677D4D">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Informal conference held with student</w:t>
      </w:r>
      <w:r w:rsidR="00F01D51" w:rsidRPr="00015B82">
        <w:rPr>
          <w:rFonts w:cs="Courier New"/>
          <w:sz w:val="30"/>
          <w:szCs w:val="30"/>
        </w:rPr>
        <w:t xml:space="preserve"> </w:t>
      </w:r>
      <w:r w:rsidR="00F01D51" w:rsidRPr="00015B82">
        <w:rPr>
          <w:rFonts w:cs="Courier New"/>
          <w:color w:val="4F81BD"/>
          <w:sz w:val="30"/>
          <w:szCs w:val="30"/>
        </w:rPr>
        <w:t>(Principal*)</w:t>
      </w:r>
    </w:p>
    <w:p w14:paraId="10E69431"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ASAP: </w:t>
      </w:r>
      <w:r w:rsidR="00741FB5">
        <w:rPr>
          <w:rFonts w:cs="Courier New"/>
          <w:sz w:val="30"/>
          <w:szCs w:val="30"/>
        </w:rPr>
        <w:t>Contact</w:t>
      </w:r>
      <w:r w:rsidR="003874E3" w:rsidRPr="00015B82">
        <w:rPr>
          <w:rFonts w:cs="Courier New"/>
          <w:sz w:val="30"/>
          <w:szCs w:val="30"/>
        </w:rPr>
        <w:t xml:space="preserve"> Regional Superintendent</w:t>
      </w:r>
      <w:r w:rsidR="00741FB5">
        <w:rPr>
          <w:rFonts w:cs="Courier New"/>
          <w:sz w:val="30"/>
          <w:szCs w:val="30"/>
        </w:rPr>
        <w:t xml:space="preserve"> to discuss proposed consequence</w:t>
      </w:r>
      <w:r w:rsidR="00F01D51" w:rsidRPr="00015B82">
        <w:rPr>
          <w:rFonts w:cs="Courier New"/>
          <w:sz w:val="30"/>
          <w:szCs w:val="30"/>
        </w:rPr>
        <w:t xml:space="preserve"> </w:t>
      </w:r>
      <w:r w:rsidR="00F01D51" w:rsidRPr="00015B82">
        <w:rPr>
          <w:rFonts w:cs="Courier New"/>
          <w:color w:val="4F81BD"/>
          <w:sz w:val="30"/>
          <w:szCs w:val="30"/>
        </w:rPr>
        <w:t>(Principal</w:t>
      </w:r>
      <w:r w:rsidR="00B72918" w:rsidRPr="00015B82">
        <w:rPr>
          <w:rFonts w:cs="Courier New"/>
          <w:color w:val="4F81BD"/>
          <w:sz w:val="30"/>
          <w:szCs w:val="30"/>
        </w:rPr>
        <w:t>*</w:t>
      </w:r>
      <w:r w:rsidR="00F01D51" w:rsidRPr="00015B82">
        <w:rPr>
          <w:rFonts w:cs="Courier New"/>
          <w:color w:val="4F81BD"/>
          <w:sz w:val="30"/>
          <w:szCs w:val="30"/>
        </w:rPr>
        <w:t>)</w:t>
      </w:r>
    </w:p>
    <w:p w14:paraId="78CFD1F9" w14:textId="77777777" w:rsidR="007D5F93" w:rsidRPr="00015B82" w:rsidRDefault="007D5F93"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ASAP:</w:t>
      </w:r>
      <w:r w:rsidRPr="00015B82">
        <w:rPr>
          <w:rFonts w:cs="Courier New"/>
          <w:sz w:val="30"/>
          <w:szCs w:val="30"/>
        </w:rPr>
        <w:t xml:space="preserve"> Inform SSC </w:t>
      </w:r>
      <w:r w:rsidR="00741FB5">
        <w:rPr>
          <w:rFonts w:cs="Courier New"/>
          <w:sz w:val="30"/>
          <w:szCs w:val="30"/>
        </w:rPr>
        <w:t xml:space="preserve">and Team Special Services </w:t>
      </w:r>
      <w:r w:rsidRPr="00015B82">
        <w:rPr>
          <w:rFonts w:cs="Courier New"/>
          <w:sz w:val="30"/>
          <w:szCs w:val="30"/>
        </w:rPr>
        <w:t>if scholar has IEP/504</w:t>
      </w:r>
      <w:r w:rsidR="00B72918" w:rsidRPr="00015B82">
        <w:rPr>
          <w:rFonts w:cs="Courier New"/>
          <w:sz w:val="30"/>
          <w:szCs w:val="30"/>
        </w:rPr>
        <w:t xml:space="preserve"> </w:t>
      </w:r>
      <w:r w:rsidR="00B72918" w:rsidRPr="00015B82">
        <w:rPr>
          <w:rFonts w:cs="Courier New"/>
          <w:color w:val="4F81BD"/>
          <w:sz w:val="30"/>
          <w:szCs w:val="30"/>
        </w:rPr>
        <w:t>(DOS*)</w:t>
      </w:r>
    </w:p>
    <w:p w14:paraId="57B723CF" w14:textId="77777777" w:rsidR="001A5A3F" w:rsidRPr="00015B82" w:rsidRDefault="001A5A3F" w:rsidP="00677D4D">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Pr="00015B82">
        <w:rPr>
          <w:rFonts w:cs="Courier New"/>
          <w:sz w:val="30"/>
          <w:szCs w:val="30"/>
        </w:rPr>
        <w:t>Gather supporting documents and attach to checklist</w:t>
      </w:r>
      <w:r w:rsidR="00677D4D" w:rsidRPr="00015B82">
        <w:rPr>
          <w:rFonts w:cs="Courier New"/>
          <w:sz w:val="30"/>
          <w:szCs w:val="30"/>
        </w:rPr>
        <w:t xml:space="preserve"> </w:t>
      </w:r>
      <w:r w:rsidR="00677D4D" w:rsidRPr="00015B82">
        <w:rPr>
          <w:sz w:val="30"/>
          <w:szCs w:val="30"/>
        </w:rPr>
        <w:t>(e.g., scholar statements, teacher notes)</w:t>
      </w:r>
      <w:r w:rsidR="00B72918" w:rsidRPr="00015B82">
        <w:rPr>
          <w:sz w:val="30"/>
          <w:szCs w:val="30"/>
        </w:rPr>
        <w:t xml:space="preserve"> </w:t>
      </w:r>
      <w:r w:rsidR="00B72918" w:rsidRPr="00015B82">
        <w:rPr>
          <w:rFonts w:cs="Courier New"/>
          <w:color w:val="4F81BD"/>
          <w:sz w:val="30"/>
          <w:szCs w:val="30"/>
        </w:rPr>
        <w:t>(DOS*)</w:t>
      </w:r>
    </w:p>
    <w:p w14:paraId="27E59AD6"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ASAP: </w:t>
      </w:r>
      <w:r w:rsidRPr="00015B82">
        <w:rPr>
          <w:rFonts w:cs="Courier New"/>
          <w:sz w:val="30"/>
          <w:szCs w:val="30"/>
        </w:rPr>
        <w:t xml:space="preserve">Inform family via phone </w:t>
      </w:r>
      <w:r w:rsidR="00B72918" w:rsidRPr="00015B82">
        <w:rPr>
          <w:rFonts w:cs="Courier New"/>
          <w:color w:val="4F81BD"/>
          <w:sz w:val="30"/>
          <w:szCs w:val="30"/>
        </w:rPr>
        <w:t>(DOS*)</w:t>
      </w:r>
    </w:p>
    <w:p w14:paraId="2E71C707"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 xml:space="preserve">Log phone call in IC </w:t>
      </w:r>
      <w:r w:rsidR="00271636" w:rsidRPr="00015B82">
        <w:rPr>
          <w:rFonts w:cs="Courier New"/>
          <w:sz w:val="30"/>
          <w:szCs w:val="30"/>
        </w:rPr>
        <w:t xml:space="preserve">or school’s parent communication log </w:t>
      </w:r>
      <w:r w:rsidR="00B72918" w:rsidRPr="00015B82">
        <w:rPr>
          <w:rFonts w:cs="Courier New"/>
          <w:color w:val="4F81BD"/>
          <w:sz w:val="30"/>
          <w:szCs w:val="30"/>
        </w:rPr>
        <w:t>(DOS*)</w:t>
      </w:r>
    </w:p>
    <w:p w14:paraId="5DED35BA"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00677D4D" w:rsidRPr="00015B82">
        <w:rPr>
          <w:rFonts w:cs="Courier New"/>
          <w:sz w:val="30"/>
          <w:szCs w:val="30"/>
        </w:rPr>
        <w:t>Collect Classwork, Homework</w:t>
      </w:r>
      <w:r w:rsidRPr="00015B82">
        <w:rPr>
          <w:rFonts w:cs="Courier New"/>
          <w:sz w:val="30"/>
          <w:szCs w:val="30"/>
        </w:rPr>
        <w:t>, etc. from scholar’s teacher</w:t>
      </w:r>
      <w:r w:rsidR="00B72918" w:rsidRPr="00015B82">
        <w:rPr>
          <w:rFonts w:cs="Courier New"/>
          <w:sz w:val="30"/>
          <w:szCs w:val="30"/>
        </w:rPr>
        <w:t xml:space="preserve"> </w:t>
      </w:r>
      <w:r w:rsidR="00B72918" w:rsidRPr="00015B82">
        <w:rPr>
          <w:rFonts w:cs="Courier New"/>
          <w:color w:val="4F81BD"/>
          <w:sz w:val="30"/>
          <w:szCs w:val="30"/>
        </w:rPr>
        <w:t>(DOS*)</w:t>
      </w:r>
    </w:p>
    <w:p w14:paraId="703306C5"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By EOD:</w:t>
      </w:r>
      <w:r w:rsidRPr="00015B82">
        <w:rPr>
          <w:rFonts w:cs="Courier New"/>
          <w:sz w:val="30"/>
          <w:szCs w:val="30"/>
        </w:rPr>
        <w:t xml:space="preserve"> </w:t>
      </w:r>
      <w:r w:rsidR="002C176D" w:rsidRPr="00015B82">
        <w:rPr>
          <w:rFonts w:cs="Courier New"/>
          <w:sz w:val="30"/>
          <w:szCs w:val="30"/>
        </w:rPr>
        <w:t>If requested by parent, a</w:t>
      </w:r>
      <w:r w:rsidRPr="00015B82">
        <w:rPr>
          <w:rFonts w:cs="Courier New"/>
          <w:sz w:val="30"/>
          <w:szCs w:val="30"/>
        </w:rPr>
        <w:t xml:space="preserve">rrange </w:t>
      </w:r>
      <w:r w:rsidR="008E326A" w:rsidRPr="00015B82">
        <w:rPr>
          <w:rFonts w:cs="Courier New"/>
          <w:sz w:val="30"/>
          <w:szCs w:val="30"/>
        </w:rPr>
        <w:t>Alternative E</w:t>
      </w:r>
      <w:r w:rsidRPr="00015B82">
        <w:rPr>
          <w:rFonts w:cs="Courier New"/>
          <w:sz w:val="30"/>
          <w:szCs w:val="30"/>
        </w:rPr>
        <w:t xml:space="preserve">ducation </w:t>
      </w:r>
      <w:r w:rsidR="008E326A" w:rsidRPr="00015B82">
        <w:rPr>
          <w:rFonts w:cs="Courier New"/>
          <w:color w:val="4F81BD"/>
          <w:sz w:val="30"/>
          <w:szCs w:val="30"/>
        </w:rPr>
        <w:t>(Ops Team)</w:t>
      </w:r>
    </w:p>
    <w:p w14:paraId="7097AA7A"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Log OSS in IC using Behavior Code Index</w:t>
      </w:r>
      <w:r w:rsidR="00B72918" w:rsidRPr="00015B82">
        <w:rPr>
          <w:rFonts w:cs="Courier New"/>
          <w:sz w:val="30"/>
          <w:szCs w:val="30"/>
        </w:rPr>
        <w:t xml:space="preserve"> </w:t>
      </w:r>
      <w:r w:rsidR="00B72918" w:rsidRPr="00015B82">
        <w:rPr>
          <w:rFonts w:cs="Courier New"/>
          <w:color w:val="4F81BD"/>
          <w:sz w:val="30"/>
          <w:szCs w:val="30"/>
        </w:rPr>
        <w:t>(DOS*)</w:t>
      </w:r>
    </w:p>
    <w:p w14:paraId="0573EE5A"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Generate “Formal Letter” and print two copies</w:t>
      </w:r>
      <w:r w:rsidR="00B72918" w:rsidRPr="00015B82">
        <w:rPr>
          <w:rFonts w:cs="Courier New"/>
          <w:sz w:val="30"/>
          <w:szCs w:val="30"/>
        </w:rPr>
        <w:t xml:space="preserve"> </w:t>
      </w:r>
      <w:r w:rsidR="00B72918" w:rsidRPr="00015B82">
        <w:rPr>
          <w:rFonts w:cs="Courier New"/>
          <w:color w:val="4F81BD"/>
          <w:sz w:val="30"/>
          <w:szCs w:val="30"/>
        </w:rPr>
        <w:t>(DOS*)</w:t>
      </w:r>
    </w:p>
    <w:p w14:paraId="4B8BB90D"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Send Formal Letter home</w:t>
      </w:r>
      <w:r w:rsidR="00B72918" w:rsidRPr="00015B82">
        <w:rPr>
          <w:rFonts w:cs="Courier New"/>
          <w:sz w:val="30"/>
          <w:szCs w:val="30"/>
        </w:rPr>
        <w:t xml:space="preserve"> </w:t>
      </w:r>
      <w:r w:rsidR="00B72918" w:rsidRPr="00015B82">
        <w:rPr>
          <w:rFonts w:cs="Courier New"/>
          <w:color w:val="4F81BD"/>
          <w:sz w:val="30"/>
          <w:szCs w:val="30"/>
        </w:rPr>
        <w:t>(Ops Team)</w:t>
      </w:r>
    </w:p>
    <w:p w14:paraId="4A471711" w14:textId="77777777" w:rsidR="001A5A3F" w:rsidRPr="00015B82" w:rsidRDefault="001A5A3F"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EOD: </w:t>
      </w:r>
      <w:r w:rsidRPr="00015B82">
        <w:rPr>
          <w:rFonts w:cs="Courier New"/>
          <w:sz w:val="30"/>
          <w:szCs w:val="30"/>
        </w:rPr>
        <w:t>Log Formal Letter delivery in IC PLP</w:t>
      </w:r>
      <w:r w:rsidR="00B72918" w:rsidRPr="00015B82">
        <w:rPr>
          <w:rFonts w:cs="Courier New"/>
          <w:sz w:val="30"/>
          <w:szCs w:val="30"/>
        </w:rPr>
        <w:t xml:space="preserve"> </w:t>
      </w:r>
      <w:r w:rsidR="00B72918" w:rsidRPr="00015B82">
        <w:rPr>
          <w:rFonts w:cs="Courier New"/>
          <w:color w:val="4F81BD"/>
          <w:sz w:val="30"/>
          <w:szCs w:val="30"/>
        </w:rPr>
        <w:t>(Ops Team)</w:t>
      </w:r>
    </w:p>
    <w:p w14:paraId="244CBDDF" w14:textId="77777777" w:rsidR="000A37CA" w:rsidRPr="00015B82" w:rsidRDefault="00A86749"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By Day 2</w:t>
      </w:r>
      <w:r w:rsidR="007D5F93" w:rsidRPr="00015B82">
        <w:rPr>
          <w:rFonts w:cs="Courier New"/>
          <w:b/>
          <w:sz w:val="30"/>
          <w:szCs w:val="30"/>
        </w:rPr>
        <w:t xml:space="preserve">: </w:t>
      </w:r>
      <w:r w:rsidR="007D5F93" w:rsidRPr="00015B82">
        <w:rPr>
          <w:rFonts w:cs="Courier New"/>
          <w:sz w:val="30"/>
          <w:szCs w:val="30"/>
        </w:rPr>
        <w:t>Schedu</w:t>
      </w:r>
      <w:r w:rsidR="000A37CA" w:rsidRPr="00015B82">
        <w:rPr>
          <w:rFonts w:cs="Courier New"/>
          <w:sz w:val="30"/>
          <w:szCs w:val="30"/>
        </w:rPr>
        <w:t xml:space="preserve">le Formal Hearing </w:t>
      </w:r>
      <w:r w:rsidR="00B72918" w:rsidRPr="00015B82">
        <w:rPr>
          <w:rFonts w:cs="Courier New"/>
          <w:color w:val="4F81BD"/>
          <w:sz w:val="30"/>
          <w:szCs w:val="30"/>
        </w:rPr>
        <w:t>(Ops Team</w:t>
      </w:r>
      <w:r w:rsidR="000A2192">
        <w:rPr>
          <w:rFonts w:cs="Courier New"/>
          <w:color w:val="4F81BD"/>
          <w:sz w:val="30"/>
          <w:szCs w:val="30"/>
        </w:rPr>
        <w:t xml:space="preserve"> with Team</w:t>
      </w:r>
      <w:r w:rsidR="00741FB5">
        <w:rPr>
          <w:rFonts w:cs="Courier New"/>
          <w:color w:val="4F81BD"/>
          <w:sz w:val="30"/>
          <w:szCs w:val="30"/>
        </w:rPr>
        <w:t xml:space="preserve"> Legal</w:t>
      </w:r>
      <w:r w:rsidR="00015B82">
        <w:rPr>
          <w:rFonts w:cs="Courier New"/>
          <w:color w:val="4F81BD"/>
          <w:sz w:val="30"/>
          <w:szCs w:val="30"/>
        </w:rPr>
        <w:t xml:space="preserve"> &amp; Compliance</w:t>
      </w:r>
      <w:r w:rsidR="00B72918" w:rsidRPr="00015B82">
        <w:rPr>
          <w:rFonts w:cs="Courier New"/>
          <w:color w:val="4F81BD"/>
          <w:sz w:val="30"/>
          <w:szCs w:val="30"/>
        </w:rPr>
        <w:t>)</w:t>
      </w:r>
    </w:p>
    <w:p w14:paraId="2F1CCD8F" w14:textId="77777777" w:rsidR="007D5F93" w:rsidRPr="00015B82" w:rsidRDefault="000A37CA"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Day 2: </w:t>
      </w:r>
      <w:r w:rsidRPr="00015B82">
        <w:rPr>
          <w:rFonts w:cs="Courier New"/>
          <w:sz w:val="30"/>
          <w:szCs w:val="30"/>
        </w:rPr>
        <w:t>I</w:t>
      </w:r>
      <w:r w:rsidR="007D5F93" w:rsidRPr="00015B82">
        <w:rPr>
          <w:rFonts w:cs="Courier New"/>
          <w:sz w:val="30"/>
          <w:szCs w:val="30"/>
        </w:rPr>
        <w:t>nform family of Formal Hearin</w:t>
      </w:r>
      <w:r w:rsidR="00A86749" w:rsidRPr="00015B82">
        <w:rPr>
          <w:rFonts w:cs="Courier New"/>
          <w:sz w:val="30"/>
          <w:szCs w:val="30"/>
        </w:rPr>
        <w:t>g</w:t>
      </w:r>
      <w:r w:rsidR="00B72918" w:rsidRPr="00015B82">
        <w:rPr>
          <w:rFonts w:cs="Courier New"/>
          <w:sz w:val="30"/>
          <w:szCs w:val="30"/>
        </w:rPr>
        <w:t xml:space="preserve"> </w:t>
      </w:r>
      <w:r w:rsidR="00A53C2D" w:rsidRPr="00015B82">
        <w:rPr>
          <w:rFonts w:cs="Courier New"/>
          <w:color w:val="4F81BD"/>
          <w:sz w:val="30"/>
          <w:szCs w:val="30"/>
        </w:rPr>
        <w:t>(</w:t>
      </w:r>
      <w:r w:rsidR="00B72918" w:rsidRPr="00015B82">
        <w:rPr>
          <w:rFonts w:cs="Courier New"/>
          <w:color w:val="4F81BD"/>
          <w:sz w:val="30"/>
          <w:szCs w:val="30"/>
        </w:rPr>
        <w:t>Ops Team)</w:t>
      </w:r>
    </w:p>
    <w:p w14:paraId="7F06AD9A" w14:textId="77777777" w:rsidR="007D5F93" w:rsidRPr="00015B82" w:rsidRDefault="007D5F93" w:rsidP="00C17D9E">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By Day 5:</w:t>
      </w:r>
      <w:r w:rsidRPr="00015B82">
        <w:rPr>
          <w:rFonts w:cs="Courier New"/>
          <w:sz w:val="30"/>
          <w:szCs w:val="30"/>
        </w:rPr>
        <w:t xml:space="preserve"> </w:t>
      </w:r>
      <w:r w:rsidR="00A86749" w:rsidRPr="00015B82">
        <w:rPr>
          <w:rFonts w:cs="Courier New"/>
          <w:sz w:val="30"/>
          <w:szCs w:val="30"/>
        </w:rPr>
        <w:t xml:space="preserve">Hold Formal Hearing </w:t>
      </w:r>
      <w:r w:rsidR="002507B6" w:rsidRPr="00015B82">
        <w:rPr>
          <w:rFonts w:cs="Courier New"/>
          <w:color w:val="4F81BD"/>
          <w:sz w:val="30"/>
          <w:szCs w:val="30"/>
        </w:rPr>
        <w:t>(Principal*</w:t>
      </w:r>
      <w:r w:rsidR="000A2192">
        <w:rPr>
          <w:rFonts w:cs="Courier New"/>
          <w:color w:val="4F81BD"/>
          <w:sz w:val="30"/>
          <w:szCs w:val="30"/>
        </w:rPr>
        <w:t xml:space="preserve"> with </w:t>
      </w:r>
      <w:r w:rsidR="00741FB5">
        <w:rPr>
          <w:rFonts w:cs="Courier New"/>
          <w:color w:val="4F81BD"/>
          <w:sz w:val="30"/>
          <w:szCs w:val="30"/>
        </w:rPr>
        <w:t>Team Legal</w:t>
      </w:r>
      <w:r w:rsidR="00015B82">
        <w:rPr>
          <w:rFonts w:cs="Courier New"/>
          <w:color w:val="4F81BD"/>
          <w:sz w:val="30"/>
          <w:szCs w:val="30"/>
        </w:rPr>
        <w:t xml:space="preserve"> &amp; Compliance</w:t>
      </w:r>
      <w:r w:rsidR="002507B6" w:rsidRPr="00015B82">
        <w:rPr>
          <w:rFonts w:cs="Courier New"/>
          <w:color w:val="4F81BD"/>
          <w:sz w:val="30"/>
          <w:szCs w:val="30"/>
        </w:rPr>
        <w:t>)</w:t>
      </w:r>
    </w:p>
    <w:p w14:paraId="3E3EF82A" w14:textId="77777777" w:rsidR="00B72918" w:rsidRPr="00015B82" w:rsidRDefault="001A5A3F" w:rsidP="00B72918">
      <w:pPr>
        <w:pStyle w:val="Header"/>
        <w:numPr>
          <w:ilvl w:val="0"/>
          <w:numId w:val="4"/>
        </w:numPr>
        <w:tabs>
          <w:tab w:val="clear" w:pos="4680"/>
          <w:tab w:val="clear" w:pos="9360"/>
        </w:tabs>
        <w:spacing w:line="276" w:lineRule="auto"/>
        <w:ind w:hanging="720"/>
        <w:rPr>
          <w:rFonts w:cs="Courier New"/>
          <w:sz w:val="30"/>
          <w:szCs w:val="30"/>
        </w:rPr>
      </w:pPr>
      <w:r w:rsidRPr="00015B82">
        <w:rPr>
          <w:rFonts w:cs="Courier New"/>
          <w:b/>
          <w:sz w:val="30"/>
          <w:szCs w:val="30"/>
        </w:rPr>
        <w:t xml:space="preserve">By EOW: </w:t>
      </w:r>
      <w:r w:rsidRPr="00015B82">
        <w:rPr>
          <w:rFonts w:cs="Courier New"/>
          <w:sz w:val="30"/>
          <w:szCs w:val="30"/>
        </w:rPr>
        <w:t>Fi</w:t>
      </w:r>
      <w:r w:rsidR="00A86749" w:rsidRPr="00015B82">
        <w:rPr>
          <w:rFonts w:cs="Courier New"/>
          <w:sz w:val="30"/>
          <w:szCs w:val="30"/>
        </w:rPr>
        <w:t xml:space="preserve">le Checklist with Formal Letter, accompanying documents, documentation of hearing &amp; final decision </w:t>
      </w:r>
      <w:r w:rsidRPr="00015B82">
        <w:rPr>
          <w:rFonts w:cs="Courier New"/>
          <w:sz w:val="30"/>
          <w:szCs w:val="30"/>
        </w:rPr>
        <w:t>in scholar file</w:t>
      </w:r>
      <w:r w:rsidR="00B72918" w:rsidRPr="00015B82">
        <w:rPr>
          <w:rFonts w:cs="Courier New"/>
          <w:sz w:val="30"/>
          <w:szCs w:val="30"/>
        </w:rPr>
        <w:t xml:space="preserve"> </w:t>
      </w:r>
      <w:r w:rsidR="00B72918" w:rsidRPr="00015B82">
        <w:rPr>
          <w:rFonts w:cs="Courier New"/>
          <w:color w:val="4F81BD"/>
          <w:sz w:val="30"/>
          <w:szCs w:val="30"/>
        </w:rPr>
        <w:t>(Ops Team)</w:t>
      </w:r>
    </w:p>
    <w:p w14:paraId="10C3299E" w14:textId="77777777" w:rsidR="00B72918" w:rsidRPr="00015B82" w:rsidRDefault="00B72918" w:rsidP="00B72918">
      <w:pPr>
        <w:pStyle w:val="Header"/>
        <w:tabs>
          <w:tab w:val="clear" w:pos="4680"/>
          <w:tab w:val="clear" w:pos="9360"/>
        </w:tabs>
        <w:spacing w:line="276" w:lineRule="auto"/>
        <w:rPr>
          <w:rFonts w:cs="Courier New"/>
          <w:color w:val="4F81BD"/>
          <w:sz w:val="30"/>
          <w:szCs w:val="30"/>
        </w:rPr>
        <w:sectPr w:rsidR="00B72918" w:rsidRPr="00015B82" w:rsidSect="00C60081">
          <w:pgSz w:w="12240" w:h="15840"/>
          <w:pgMar w:top="720" w:right="720" w:bottom="720" w:left="720" w:header="720" w:footer="720" w:gutter="0"/>
          <w:cols w:space="720"/>
          <w:docGrid w:linePitch="360"/>
        </w:sectPr>
      </w:pPr>
      <w:r w:rsidRPr="00015B82">
        <w:rPr>
          <w:rFonts w:cs="Courier New"/>
          <w:color w:val="4F81BD"/>
          <w:sz w:val="30"/>
          <w:szCs w:val="30"/>
        </w:rPr>
        <w:t>*Or Designee</w:t>
      </w:r>
    </w:p>
    <w:p w14:paraId="2A205B61" w14:textId="77777777" w:rsidR="00861026" w:rsidRPr="00F01F8C" w:rsidRDefault="00861026" w:rsidP="00861026">
      <w:pPr>
        <w:pStyle w:val="Appendix"/>
        <w:rPr>
          <w:rFonts w:cs="Courier New"/>
          <w:sz w:val="48"/>
        </w:rPr>
      </w:pPr>
      <w:bookmarkStart w:id="38" w:name="_Toc366258554"/>
      <w:r w:rsidRPr="00F01F8C">
        <w:t>Appendix 6: RI Long-Term OSS Checklist</w:t>
      </w:r>
    </w:p>
    <w:p w14:paraId="365E6EEE" w14:textId="77777777" w:rsidR="00861026" w:rsidRPr="00F01F8C" w:rsidRDefault="00861026" w:rsidP="00861026">
      <w:pPr>
        <w:pStyle w:val="Header"/>
        <w:pBdr>
          <w:bottom w:val="single" w:sz="12" w:space="1" w:color="auto"/>
        </w:pBdr>
        <w:tabs>
          <w:tab w:val="clear" w:pos="4680"/>
          <w:tab w:val="clear" w:pos="9360"/>
        </w:tabs>
        <w:spacing w:after="240"/>
        <w:rPr>
          <w:rFonts w:ascii="Rockwell" w:hAnsi="Rockwell" w:cs="Courier New"/>
          <w:sz w:val="48"/>
        </w:rPr>
      </w:pPr>
      <w:r w:rsidRPr="00F01F8C">
        <w:rPr>
          <w:rFonts w:ascii="Rockwell" w:hAnsi="Rockwell" w:cs="Courier New"/>
          <w:sz w:val="44"/>
        </w:rPr>
        <w:t>Long-Term Out-of-School Suspension Checklist</w:t>
      </w:r>
      <w:r w:rsidRPr="00F01F8C">
        <w:rPr>
          <w:rFonts w:ascii="Rockwell" w:hAnsi="Rockwell" w:cs="Courier New"/>
          <w:sz w:val="48"/>
        </w:rPr>
        <w:t xml:space="preserve"> </w:t>
      </w:r>
      <w:r w:rsidRPr="00660FCD">
        <w:rPr>
          <w:rFonts w:cs="Courier New"/>
          <w:sz w:val="28"/>
        </w:rPr>
        <w:t>(RI)</w:t>
      </w:r>
    </w:p>
    <w:p w14:paraId="5FD2805E" w14:textId="77777777" w:rsidR="00861026" w:rsidRPr="00660FCD" w:rsidRDefault="00861026" w:rsidP="00861026">
      <w:pPr>
        <w:pStyle w:val="Header"/>
        <w:tabs>
          <w:tab w:val="clear" w:pos="4680"/>
          <w:tab w:val="clear" w:pos="9360"/>
        </w:tabs>
        <w:spacing w:after="120"/>
        <w:rPr>
          <w:rFonts w:cs="Courier New"/>
          <w:b/>
          <w:sz w:val="36"/>
        </w:rPr>
      </w:pPr>
      <w:r w:rsidRPr="00660FCD">
        <w:rPr>
          <w:rFonts w:cs="Courier New"/>
          <w:sz w:val="36"/>
        </w:rPr>
        <w:t>Scholar Name: _________________________</w:t>
      </w:r>
    </w:p>
    <w:p w14:paraId="2993832C" w14:textId="77777777" w:rsidR="00861026" w:rsidRPr="00660FCD" w:rsidRDefault="00861026" w:rsidP="00861026">
      <w:pPr>
        <w:pStyle w:val="Header"/>
        <w:tabs>
          <w:tab w:val="clear" w:pos="4680"/>
          <w:tab w:val="clear" w:pos="9360"/>
        </w:tabs>
        <w:spacing w:after="120"/>
        <w:rPr>
          <w:rFonts w:cs="Courier New"/>
          <w:b/>
          <w:sz w:val="36"/>
        </w:rPr>
      </w:pPr>
      <w:r w:rsidRPr="00660FCD">
        <w:rPr>
          <w:rFonts w:cs="Courier New"/>
          <w:sz w:val="36"/>
        </w:rPr>
        <w:t>Staff Member Assigning OSS: _________________________</w:t>
      </w:r>
    </w:p>
    <w:p w14:paraId="1B1BED7A" w14:textId="77777777" w:rsidR="00861026" w:rsidRPr="00660FCD" w:rsidRDefault="00861026" w:rsidP="00861026">
      <w:pPr>
        <w:pStyle w:val="Header"/>
        <w:tabs>
          <w:tab w:val="clear" w:pos="4680"/>
          <w:tab w:val="clear" w:pos="9360"/>
        </w:tabs>
        <w:spacing w:after="120"/>
        <w:rPr>
          <w:rFonts w:cs="Courier New"/>
          <w:b/>
          <w:sz w:val="36"/>
        </w:rPr>
      </w:pPr>
      <w:r w:rsidRPr="00660FCD">
        <w:rPr>
          <w:rFonts w:cs="Courier New"/>
          <w:sz w:val="36"/>
        </w:rPr>
        <w:t xml:space="preserve">Date OSS Assigned: </w:t>
      </w:r>
      <w:r w:rsidRPr="00660FCD">
        <w:rPr>
          <w:rFonts w:cs="Courier New"/>
          <w:b/>
          <w:sz w:val="36"/>
        </w:rPr>
        <w:t>_____________</w:t>
      </w:r>
    </w:p>
    <w:p w14:paraId="19722788" w14:textId="77777777" w:rsidR="00861026" w:rsidRPr="00660FCD" w:rsidRDefault="00861026" w:rsidP="00861026">
      <w:pPr>
        <w:pStyle w:val="Header"/>
        <w:tabs>
          <w:tab w:val="clear" w:pos="4680"/>
          <w:tab w:val="clear" w:pos="9360"/>
        </w:tabs>
        <w:spacing w:after="120"/>
        <w:rPr>
          <w:rFonts w:cs="Courier New"/>
          <w:sz w:val="36"/>
        </w:rPr>
      </w:pPr>
      <w:r w:rsidRPr="00660FCD">
        <w:rPr>
          <w:rFonts w:cs="Courier New"/>
          <w:sz w:val="36"/>
        </w:rPr>
        <w:t xml:space="preserve">Length of OSS: </w:t>
      </w:r>
      <w:r w:rsidRPr="00660FCD">
        <w:rPr>
          <w:rFonts w:cs="Courier New"/>
          <w:b/>
          <w:sz w:val="36"/>
        </w:rPr>
        <w:t xml:space="preserve">_____________ </w:t>
      </w:r>
      <w:r w:rsidRPr="00660FCD">
        <w:rPr>
          <w:rFonts w:cs="Courier New"/>
          <w:sz w:val="28"/>
        </w:rPr>
        <w:t>(10 days to 1 year or balance of school year)</w:t>
      </w:r>
    </w:p>
    <w:p w14:paraId="4B634773" w14:textId="77777777" w:rsidR="00861026" w:rsidRPr="00660FCD" w:rsidRDefault="00861026" w:rsidP="00861026">
      <w:pPr>
        <w:pStyle w:val="Header"/>
        <w:tabs>
          <w:tab w:val="clear" w:pos="4680"/>
          <w:tab w:val="clear" w:pos="9360"/>
        </w:tabs>
        <w:spacing w:after="120"/>
        <w:rPr>
          <w:rFonts w:cs="Courier New"/>
          <w:sz w:val="36"/>
        </w:rPr>
      </w:pPr>
      <w:r w:rsidRPr="00660FCD">
        <w:rPr>
          <w:rFonts w:cs="Courier New"/>
          <w:sz w:val="36"/>
        </w:rPr>
        <w:t xml:space="preserve">YTD Suspension Days: </w:t>
      </w:r>
      <w:r w:rsidRPr="00660FCD">
        <w:rPr>
          <w:rFonts w:cs="Courier New"/>
          <w:b/>
          <w:sz w:val="36"/>
        </w:rPr>
        <w:t>ISS</w:t>
      </w:r>
      <w:r w:rsidRPr="00660FCD">
        <w:rPr>
          <w:rFonts w:cs="Courier New"/>
          <w:sz w:val="36"/>
        </w:rPr>
        <w:t xml:space="preserve"> ________ + </w:t>
      </w:r>
      <w:r w:rsidRPr="00660FCD">
        <w:rPr>
          <w:rFonts w:cs="Courier New"/>
          <w:b/>
          <w:sz w:val="36"/>
        </w:rPr>
        <w:t>OSS</w:t>
      </w:r>
      <w:r w:rsidRPr="00660FCD">
        <w:rPr>
          <w:rFonts w:cs="Courier New"/>
          <w:sz w:val="36"/>
        </w:rPr>
        <w:t xml:space="preserve"> ________ = </w:t>
      </w:r>
      <w:r w:rsidRPr="00660FCD">
        <w:rPr>
          <w:rFonts w:cs="Courier New"/>
          <w:b/>
          <w:sz w:val="36"/>
        </w:rPr>
        <w:t>Total</w:t>
      </w:r>
      <w:r w:rsidRPr="00660FCD">
        <w:rPr>
          <w:rFonts w:cs="Courier New"/>
          <w:sz w:val="36"/>
        </w:rPr>
        <w:t xml:space="preserve"> ________</w:t>
      </w:r>
    </w:p>
    <w:p w14:paraId="3AB8E5B6" w14:textId="77777777" w:rsidR="00861026" w:rsidRPr="00660FCD" w:rsidRDefault="00861026" w:rsidP="00861026">
      <w:pPr>
        <w:pStyle w:val="Header"/>
        <w:pBdr>
          <w:bottom w:val="single" w:sz="12" w:space="1" w:color="auto"/>
        </w:pBdr>
        <w:tabs>
          <w:tab w:val="clear" w:pos="4680"/>
          <w:tab w:val="clear" w:pos="9360"/>
        </w:tabs>
        <w:spacing w:after="120"/>
        <w:rPr>
          <w:rFonts w:cs="Courier New"/>
          <w:sz w:val="36"/>
        </w:rPr>
      </w:pPr>
      <w:r w:rsidRPr="00660FCD">
        <w:rPr>
          <w:rFonts w:cs="Courier New"/>
          <w:sz w:val="36"/>
        </w:rPr>
        <w:t xml:space="preserve">IEP/504? </w:t>
      </w:r>
      <w:r w:rsidRPr="00660FCD">
        <w:rPr>
          <w:rFonts w:cs="Courier New"/>
          <w:sz w:val="36"/>
        </w:rPr>
        <w:tab/>
      </w:r>
      <w:r w:rsidRPr="00660FCD">
        <w:rPr>
          <w:rFonts w:cs="Courier New"/>
          <w:sz w:val="36"/>
        </w:rPr>
        <w:sym w:font="Wingdings" w:char="F06F"/>
      </w:r>
      <w:r w:rsidRPr="00660FCD">
        <w:rPr>
          <w:rFonts w:cs="Courier New"/>
          <w:sz w:val="36"/>
        </w:rPr>
        <w:t xml:space="preserve"> Yes   </w:t>
      </w:r>
      <w:r w:rsidRPr="00660FCD">
        <w:rPr>
          <w:rFonts w:cs="Courier New"/>
          <w:sz w:val="36"/>
        </w:rPr>
        <w:sym w:font="Wingdings" w:char="F06F"/>
      </w:r>
      <w:r w:rsidRPr="00660FCD">
        <w:rPr>
          <w:rFonts w:cs="Courier New"/>
          <w:sz w:val="36"/>
        </w:rPr>
        <w:t xml:space="preserve"> No</w:t>
      </w:r>
    </w:p>
    <w:p w14:paraId="62515646" w14:textId="77777777" w:rsidR="00861026" w:rsidRPr="00660FCD" w:rsidRDefault="00861026" w:rsidP="00861026">
      <w:pPr>
        <w:pStyle w:val="Header"/>
        <w:numPr>
          <w:ilvl w:val="0"/>
          <w:numId w:val="4"/>
        </w:numPr>
        <w:tabs>
          <w:tab w:val="clear" w:pos="4680"/>
          <w:tab w:val="clear" w:pos="9360"/>
        </w:tabs>
        <w:ind w:hanging="720"/>
        <w:rPr>
          <w:rFonts w:cs="Courier New"/>
          <w:sz w:val="28"/>
          <w:szCs w:val="28"/>
        </w:rPr>
      </w:pPr>
      <w:r w:rsidRPr="00660FCD">
        <w:rPr>
          <w:rFonts w:cs="Courier New"/>
          <w:b/>
          <w:sz w:val="28"/>
          <w:szCs w:val="28"/>
        </w:rPr>
        <w:t>ASAP</w:t>
      </w:r>
      <w:r w:rsidRPr="00660FCD">
        <w:rPr>
          <w:rFonts w:cs="Courier New"/>
          <w:sz w:val="28"/>
          <w:szCs w:val="28"/>
        </w:rPr>
        <w:t xml:space="preserve">: Informal conference held with student </w:t>
      </w:r>
      <w:r w:rsidRPr="00660FCD">
        <w:rPr>
          <w:rFonts w:cs="Courier New"/>
          <w:color w:val="4F81BD"/>
          <w:sz w:val="28"/>
          <w:szCs w:val="28"/>
        </w:rPr>
        <w:t>(Principal*)</w:t>
      </w:r>
    </w:p>
    <w:p w14:paraId="6567AF7E" w14:textId="77777777" w:rsidR="00861026" w:rsidRPr="00660FCD" w:rsidRDefault="00861026" w:rsidP="000A2192">
      <w:pPr>
        <w:pStyle w:val="Header"/>
        <w:numPr>
          <w:ilvl w:val="0"/>
          <w:numId w:val="4"/>
        </w:numPr>
        <w:tabs>
          <w:tab w:val="clear" w:pos="4680"/>
          <w:tab w:val="clear" w:pos="9360"/>
        </w:tabs>
        <w:spacing w:line="276" w:lineRule="auto"/>
        <w:rPr>
          <w:rFonts w:cs="Courier New"/>
          <w:sz w:val="28"/>
          <w:szCs w:val="28"/>
        </w:rPr>
      </w:pPr>
      <w:r w:rsidRPr="00660FCD">
        <w:rPr>
          <w:rFonts w:cs="Courier New"/>
          <w:b/>
          <w:sz w:val="28"/>
          <w:szCs w:val="28"/>
        </w:rPr>
        <w:t xml:space="preserve">ASAP: </w:t>
      </w:r>
      <w:r w:rsidR="00741FB5">
        <w:rPr>
          <w:rFonts w:cs="Courier New"/>
          <w:sz w:val="30"/>
          <w:szCs w:val="30"/>
        </w:rPr>
        <w:t>Contact</w:t>
      </w:r>
      <w:r w:rsidR="00741FB5" w:rsidRPr="00812358">
        <w:rPr>
          <w:rFonts w:cs="Courier New"/>
          <w:sz w:val="30"/>
          <w:szCs w:val="30"/>
        </w:rPr>
        <w:t xml:space="preserve"> Regional Superintendent</w:t>
      </w:r>
      <w:r w:rsidR="00741FB5">
        <w:rPr>
          <w:rFonts w:cs="Courier New"/>
          <w:sz w:val="30"/>
          <w:szCs w:val="30"/>
        </w:rPr>
        <w:t xml:space="preserve"> to discuss proposed consequence</w:t>
      </w:r>
      <w:r w:rsidR="00741FB5" w:rsidRPr="00812358">
        <w:rPr>
          <w:rFonts w:cs="Courier New"/>
          <w:sz w:val="30"/>
          <w:szCs w:val="30"/>
        </w:rPr>
        <w:t xml:space="preserve"> </w:t>
      </w:r>
      <w:r w:rsidR="000A2192" w:rsidRPr="000A2192">
        <w:rPr>
          <w:rFonts w:cs="Courier New"/>
          <w:sz w:val="28"/>
          <w:szCs w:val="28"/>
        </w:rPr>
        <w:t>(Principal*)</w:t>
      </w:r>
      <w:r w:rsidR="000A2192" w:rsidRPr="000A2192" w:rsidDel="000A2192">
        <w:rPr>
          <w:rFonts w:cs="Courier New"/>
          <w:sz w:val="28"/>
          <w:szCs w:val="28"/>
        </w:rPr>
        <w:t xml:space="preserve"> </w:t>
      </w:r>
    </w:p>
    <w:p w14:paraId="55C45C79" w14:textId="77777777" w:rsidR="00861026" w:rsidRPr="00660FCD" w:rsidRDefault="00861026"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ASAP:</w:t>
      </w:r>
      <w:r w:rsidRPr="00660FCD">
        <w:rPr>
          <w:rFonts w:cs="Courier New"/>
          <w:sz w:val="28"/>
          <w:szCs w:val="28"/>
        </w:rPr>
        <w:t xml:space="preserve"> Inform SSC</w:t>
      </w:r>
      <w:r w:rsidR="00741FB5">
        <w:rPr>
          <w:rFonts w:cs="Courier New"/>
          <w:sz w:val="28"/>
          <w:szCs w:val="28"/>
        </w:rPr>
        <w:t xml:space="preserve"> and Team Special Services</w:t>
      </w:r>
      <w:r w:rsidRPr="00660FCD">
        <w:rPr>
          <w:rFonts w:cs="Courier New"/>
          <w:sz w:val="28"/>
          <w:szCs w:val="28"/>
        </w:rPr>
        <w:t xml:space="preserve"> if scholar has IEP/504 </w:t>
      </w:r>
      <w:r w:rsidRPr="00660FCD">
        <w:rPr>
          <w:rFonts w:cs="Courier New"/>
          <w:color w:val="4F81BD"/>
          <w:sz w:val="28"/>
          <w:szCs w:val="28"/>
        </w:rPr>
        <w:t>(DOS*)</w:t>
      </w:r>
    </w:p>
    <w:p w14:paraId="691C76C8" w14:textId="77777777" w:rsidR="00E033EC" w:rsidRPr="00660FCD" w:rsidRDefault="00E033EC" w:rsidP="00E033EC">
      <w:pPr>
        <w:pStyle w:val="Header"/>
        <w:numPr>
          <w:ilvl w:val="0"/>
          <w:numId w:val="4"/>
        </w:numPr>
        <w:tabs>
          <w:tab w:val="clear" w:pos="4680"/>
          <w:tab w:val="clear" w:pos="9360"/>
        </w:tabs>
        <w:ind w:hanging="720"/>
        <w:rPr>
          <w:rFonts w:cs="Courier New"/>
          <w:sz w:val="28"/>
          <w:szCs w:val="28"/>
        </w:rPr>
      </w:pPr>
      <w:r w:rsidRPr="00660FCD">
        <w:rPr>
          <w:rFonts w:cs="Courier New"/>
          <w:b/>
          <w:sz w:val="28"/>
          <w:szCs w:val="28"/>
        </w:rPr>
        <w:t xml:space="preserve">ASAP: </w:t>
      </w:r>
      <w:r w:rsidRPr="00660FCD">
        <w:rPr>
          <w:rFonts w:cs="Courier New"/>
          <w:sz w:val="28"/>
          <w:szCs w:val="28"/>
        </w:rPr>
        <w:t xml:space="preserve">Gather supporting documents and attach to checklist </w:t>
      </w:r>
      <w:r w:rsidRPr="00660FCD">
        <w:rPr>
          <w:sz w:val="28"/>
          <w:szCs w:val="28"/>
        </w:rPr>
        <w:t xml:space="preserve">(e.g., scholar statements, teacher notes) </w:t>
      </w:r>
      <w:r w:rsidRPr="00660FCD">
        <w:rPr>
          <w:rFonts w:cs="Courier New"/>
          <w:color w:val="4F81BD"/>
          <w:sz w:val="28"/>
          <w:szCs w:val="28"/>
        </w:rPr>
        <w:t>(DOS*)</w:t>
      </w:r>
    </w:p>
    <w:p w14:paraId="0405B4EC" w14:textId="77777777" w:rsidR="00861026" w:rsidRPr="00660FCD" w:rsidRDefault="00861026"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ASAP</w:t>
      </w:r>
      <w:r w:rsidRPr="00660FCD">
        <w:rPr>
          <w:rFonts w:cs="Courier New"/>
          <w:sz w:val="28"/>
          <w:szCs w:val="28"/>
        </w:rPr>
        <w:t>: DSO and DOS partner to contact Team X</w:t>
      </w:r>
      <w:r w:rsidR="00927463">
        <w:rPr>
          <w:rFonts w:cs="Courier New"/>
          <w:sz w:val="28"/>
          <w:szCs w:val="28"/>
        </w:rPr>
        <w:t xml:space="preserve"> and Team Legal &amp; Compliance</w:t>
      </w:r>
    </w:p>
    <w:p w14:paraId="69FA622D" w14:textId="77777777" w:rsidR="00861026" w:rsidRPr="00660FCD" w:rsidRDefault="001363B5"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By Day 5</w:t>
      </w:r>
      <w:r w:rsidR="00861026" w:rsidRPr="00660FCD">
        <w:rPr>
          <w:rFonts w:cs="Courier New"/>
          <w:b/>
          <w:sz w:val="28"/>
          <w:szCs w:val="28"/>
        </w:rPr>
        <w:t xml:space="preserve">: </w:t>
      </w:r>
      <w:r w:rsidRPr="00660FCD">
        <w:rPr>
          <w:rFonts w:cs="Courier New"/>
          <w:sz w:val="28"/>
          <w:szCs w:val="28"/>
        </w:rPr>
        <w:t xml:space="preserve">Schedule formal hearing and issue a </w:t>
      </w:r>
      <w:r w:rsidR="008347B7" w:rsidRPr="00660FCD">
        <w:rPr>
          <w:rFonts w:cs="Courier New"/>
          <w:sz w:val="28"/>
          <w:szCs w:val="28"/>
        </w:rPr>
        <w:t xml:space="preserve">Written Notice </w:t>
      </w:r>
      <w:r w:rsidR="00861026" w:rsidRPr="00660FCD">
        <w:rPr>
          <w:rFonts w:cs="Courier New"/>
          <w:color w:val="4F81BD"/>
          <w:sz w:val="28"/>
          <w:szCs w:val="28"/>
        </w:rPr>
        <w:t>(</w:t>
      </w:r>
      <w:r w:rsidRPr="00660FCD">
        <w:rPr>
          <w:rFonts w:cs="Courier New"/>
          <w:color w:val="4F81BD"/>
          <w:sz w:val="28"/>
          <w:szCs w:val="28"/>
        </w:rPr>
        <w:t>DOS*</w:t>
      </w:r>
      <w:r w:rsidR="000A2192">
        <w:rPr>
          <w:rFonts w:cs="Courier New"/>
          <w:color w:val="4F81BD"/>
          <w:sz w:val="28"/>
          <w:szCs w:val="28"/>
        </w:rPr>
        <w:t xml:space="preserve"> with Team</w:t>
      </w:r>
      <w:r w:rsidR="00741FB5">
        <w:rPr>
          <w:rFonts w:cs="Courier New"/>
          <w:color w:val="4F81BD"/>
          <w:sz w:val="28"/>
          <w:szCs w:val="28"/>
        </w:rPr>
        <w:t xml:space="preserve"> Legal</w:t>
      </w:r>
      <w:r w:rsidR="00015B82">
        <w:rPr>
          <w:rFonts w:cs="Courier New"/>
          <w:color w:val="4F81BD"/>
          <w:sz w:val="28"/>
          <w:szCs w:val="28"/>
        </w:rPr>
        <w:t xml:space="preserve"> &amp; Compliance</w:t>
      </w:r>
      <w:r w:rsidRPr="00660FCD">
        <w:rPr>
          <w:rFonts w:cs="Courier New"/>
          <w:color w:val="4F81BD"/>
          <w:sz w:val="28"/>
          <w:szCs w:val="28"/>
        </w:rPr>
        <w:t>)</w:t>
      </w:r>
    </w:p>
    <w:p w14:paraId="45954B23" w14:textId="77777777" w:rsidR="001363B5" w:rsidRPr="00660FCD" w:rsidRDefault="001363B5"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By Day 5</w:t>
      </w:r>
      <w:r w:rsidRPr="00660FCD">
        <w:rPr>
          <w:rFonts w:cs="Courier New"/>
          <w:sz w:val="28"/>
          <w:szCs w:val="28"/>
        </w:rPr>
        <w:t xml:space="preserve">: Send Written Notice home </w:t>
      </w:r>
      <w:r w:rsidRPr="00660FCD">
        <w:rPr>
          <w:rFonts w:cs="Courier New"/>
          <w:color w:val="4F81BD"/>
          <w:sz w:val="28"/>
          <w:szCs w:val="28"/>
        </w:rPr>
        <w:t>(Ops Team)</w:t>
      </w:r>
    </w:p>
    <w:p w14:paraId="0B70620C" w14:textId="77777777" w:rsidR="00861026" w:rsidRPr="00660FCD" w:rsidRDefault="00861026" w:rsidP="001363B5">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 xml:space="preserve">By EOD: </w:t>
      </w:r>
      <w:r w:rsidRPr="00660FCD">
        <w:rPr>
          <w:rFonts w:cs="Courier New"/>
          <w:sz w:val="28"/>
          <w:szCs w:val="28"/>
        </w:rPr>
        <w:t xml:space="preserve">Log Formal Letter delivery in IC PLP </w:t>
      </w:r>
      <w:r w:rsidR="008347B7" w:rsidRPr="00660FCD">
        <w:rPr>
          <w:rFonts w:cs="Courier New"/>
          <w:sz w:val="28"/>
          <w:szCs w:val="28"/>
        </w:rPr>
        <w:t>and</w:t>
      </w:r>
      <w:r w:rsidR="001363B5" w:rsidRPr="00660FCD">
        <w:rPr>
          <w:rFonts w:cs="Courier New"/>
          <w:sz w:val="28"/>
          <w:szCs w:val="28"/>
        </w:rPr>
        <w:t xml:space="preserve"> log</w:t>
      </w:r>
      <w:r w:rsidR="008347B7" w:rsidRPr="00660FCD">
        <w:rPr>
          <w:rFonts w:cs="Courier New"/>
          <w:sz w:val="28"/>
          <w:szCs w:val="28"/>
        </w:rPr>
        <w:t xml:space="preserve"> parent communication </w:t>
      </w:r>
      <w:r w:rsidRPr="00660FCD">
        <w:rPr>
          <w:rFonts w:cs="Courier New"/>
          <w:color w:val="4F81BD"/>
          <w:sz w:val="28"/>
          <w:szCs w:val="28"/>
        </w:rPr>
        <w:t>(Ops Team)</w:t>
      </w:r>
    </w:p>
    <w:p w14:paraId="716E2226" w14:textId="77777777" w:rsidR="00861026" w:rsidRPr="00660FCD" w:rsidRDefault="008347B7"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By Day 10</w:t>
      </w:r>
      <w:r w:rsidR="00861026" w:rsidRPr="00660FCD">
        <w:rPr>
          <w:rFonts w:cs="Courier New"/>
          <w:b/>
          <w:sz w:val="28"/>
          <w:szCs w:val="28"/>
        </w:rPr>
        <w:t>:</w:t>
      </w:r>
      <w:r w:rsidR="00861026" w:rsidRPr="00660FCD">
        <w:rPr>
          <w:rFonts w:cs="Courier New"/>
          <w:sz w:val="28"/>
          <w:szCs w:val="28"/>
        </w:rPr>
        <w:t xml:space="preserve"> Hold Formal Hearing</w:t>
      </w:r>
      <w:r w:rsidRPr="00660FCD">
        <w:rPr>
          <w:rFonts w:cs="Courier New"/>
          <w:sz w:val="28"/>
          <w:szCs w:val="28"/>
        </w:rPr>
        <w:t xml:space="preserve"> with Board of Directors, scholar, parent </w:t>
      </w:r>
      <w:r w:rsidR="00861026" w:rsidRPr="00660FCD">
        <w:rPr>
          <w:rFonts w:cs="Courier New"/>
          <w:sz w:val="28"/>
          <w:szCs w:val="28"/>
        </w:rPr>
        <w:t xml:space="preserve"> </w:t>
      </w:r>
      <w:r w:rsidR="00861026" w:rsidRPr="00660FCD">
        <w:rPr>
          <w:rFonts w:cs="Courier New"/>
          <w:color w:val="4F81BD"/>
          <w:sz w:val="28"/>
          <w:szCs w:val="28"/>
        </w:rPr>
        <w:t>(Principal*</w:t>
      </w:r>
      <w:r w:rsidR="000A2192">
        <w:rPr>
          <w:rFonts w:cs="Courier New"/>
          <w:color w:val="4F81BD"/>
          <w:sz w:val="28"/>
          <w:szCs w:val="28"/>
        </w:rPr>
        <w:t xml:space="preserve">with </w:t>
      </w:r>
      <w:r w:rsidR="00741FB5">
        <w:rPr>
          <w:rFonts w:cs="Courier New"/>
          <w:color w:val="4F81BD"/>
          <w:sz w:val="28"/>
          <w:szCs w:val="28"/>
        </w:rPr>
        <w:t>Team Legal</w:t>
      </w:r>
      <w:r w:rsidR="00015B82">
        <w:rPr>
          <w:rFonts w:cs="Courier New"/>
          <w:color w:val="4F81BD"/>
          <w:sz w:val="28"/>
          <w:szCs w:val="28"/>
        </w:rPr>
        <w:t xml:space="preserve"> &amp; Compliance</w:t>
      </w:r>
      <w:r w:rsidR="00861026" w:rsidRPr="00660FCD">
        <w:rPr>
          <w:rFonts w:cs="Courier New"/>
          <w:color w:val="4F81BD"/>
          <w:sz w:val="28"/>
          <w:szCs w:val="28"/>
        </w:rPr>
        <w:t>)</w:t>
      </w:r>
    </w:p>
    <w:p w14:paraId="29210A10" w14:textId="77777777" w:rsidR="00C833FF" w:rsidRPr="00660FCD" w:rsidRDefault="00C833FF" w:rsidP="00C833FF">
      <w:pPr>
        <w:pStyle w:val="Header"/>
        <w:numPr>
          <w:ilvl w:val="0"/>
          <w:numId w:val="4"/>
        </w:numPr>
        <w:tabs>
          <w:tab w:val="clear" w:pos="4680"/>
          <w:tab w:val="clear" w:pos="9360"/>
        </w:tabs>
        <w:ind w:hanging="720"/>
        <w:rPr>
          <w:rFonts w:cs="Courier New"/>
          <w:sz w:val="28"/>
          <w:szCs w:val="28"/>
        </w:rPr>
      </w:pPr>
      <w:r w:rsidRPr="00660FCD">
        <w:rPr>
          <w:rFonts w:cs="Courier New"/>
          <w:b/>
          <w:sz w:val="28"/>
          <w:szCs w:val="28"/>
        </w:rPr>
        <w:t xml:space="preserve">After hearing: </w:t>
      </w:r>
      <w:r w:rsidRPr="00660FCD">
        <w:rPr>
          <w:rFonts w:cs="Courier New"/>
          <w:sz w:val="28"/>
          <w:szCs w:val="28"/>
        </w:rPr>
        <w:t xml:space="preserve">Collect Classwork, Homework, etc. from scholar’s teacher </w:t>
      </w:r>
      <w:r w:rsidRPr="00660FCD">
        <w:rPr>
          <w:rFonts w:cs="Courier New"/>
          <w:color w:val="4F81BD"/>
          <w:sz w:val="28"/>
          <w:szCs w:val="28"/>
        </w:rPr>
        <w:t>(DOS*)</w:t>
      </w:r>
    </w:p>
    <w:p w14:paraId="738BBDD5" w14:textId="77777777" w:rsidR="00C833FF" w:rsidRPr="00660FCD" w:rsidRDefault="00C833FF" w:rsidP="00C833FF">
      <w:pPr>
        <w:pStyle w:val="Header"/>
        <w:numPr>
          <w:ilvl w:val="0"/>
          <w:numId w:val="4"/>
        </w:numPr>
        <w:tabs>
          <w:tab w:val="clear" w:pos="4680"/>
          <w:tab w:val="clear" w:pos="9360"/>
        </w:tabs>
        <w:ind w:hanging="720"/>
        <w:rPr>
          <w:rFonts w:cs="Courier New"/>
          <w:sz w:val="28"/>
          <w:szCs w:val="28"/>
        </w:rPr>
      </w:pPr>
      <w:r w:rsidRPr="00660FCD">
        <w:rPr>
          <w:rFonts w:cs="Courier New"/>
          <w:b/>
          <w:sz w:val="28"/>
          <w:szCs w:val="28"/>
        </w:rPr>
        <w:t>After hearing:</w:t>
      </w:r>
      <w:r w:rsidRPr="00660FCD">
        <w:rPr>
          <w:rFonts w:cs="Courier New"/>
          <w:sz w:val="28"/>
          <w:szCs w:val="28"/>
        </w:rPr>
        <w:t xml:space="preserve"> If requested by family, arrange Alternative Education </w:t>
      </w:r>
      <w:r w:rsidRPr="00660FCD">
        <w:rPr>
          <w:rFonts w:cs="Courier New"/>
          <w:color w:val="4F81BD"/>
          <w:sz w:val="28"/>
          <w:szCs w:val="28"/>
        </w:rPr>
        <w:t>(Ops Team)</w:t>
      </w:r>
    </w:p>
    <w:p w14:paraId="52FE9328" w14:textId="77777777" w:rsidR="008347B7" w:rsidRPr="00660FCD" w:rsidRDefault="008347B7" w:rsidP="008347B7">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 xml:space="preserve">After Hearing: </w:t>
      </w:r>
      <w:r w:rsidRPr="00660FCD">
        <w:rPr>
          <w:rFonts w:cs="Courier New"/>
          <w:sz w:val="28"/>
          <w:szCs w:val="28"/>
        </w:rPr>
        <w:t xml:space="preserve">Log OSS in IC using Behavior Code Index </w:t>
      </w:r>
      <w:r w:rsidRPr="00660FCD">
        <w:rPr>
          <w:rFonts w:cs="Courier New"/>
          <w:color w:val="4F81BD"/>
          <w:sz w:val="28"/>
          <w:szCs w:val="28"/>
        </w:rPr>
        <w:t>(DOS*)</w:t>
      </w:r>
    </w:p>
    <w:p w14:paraId="0B604C43" w14:textId="77777777" w:rsidR="00FE0837" w:rsidRPr="00660FCD" w:rsidRDefault="008347B7" w:rsidP="00861026">
      <w:pPr>
        <w:pStyle w:val="Header"/>
        <w:numPr>
          <w:ilvl w:val="0"/>
          <w:numId w:val="4"/>
        </w:numPr>
        <w:tabs>
          <w:tab w:val="clear" w:pos="4680"/>
          <w:tab w:val="clear" w:pos="9360"/>
        </w:tabs>
        <w:spacing w:line="276" w:lineRule="auto"/>
        <w:ind w:hanging="720"/>
        <w:rPr>
          <w:rFonts w:cs="Courier New"/>
          <w:sz w:val="28"/>
          <w:szCs w:val="28"/>
        </w:rPr>
      </w:pPr>
      <w:r w:rsidRPr="00660FCD">
        <w:rPr>
          <w:rFonts w:cs="Courier New"/>
          <w:b/>
          <w:sz w:val="28"/>
          <w:szCs w:val="28"/>
        </w:rPr>
        <w:t>By EOW</w:t>
      </w:r>
      <w:r w:rsidR="00E033EC" w:rsidRPr="00660FCD">
        <w:rPr>
          <w:rFonts w:cs="Courier New"/>
          <w:b/>
          <w:sz w:val="28"/>
          <w:szCs w:val="28"/>
        </w:rPr>
        <w:t xml:space="preserve"> After Hearing</w:t>
      </w:r>
      <w:r w:rsidRPr="00660FCD">
        <w:rPr>
          <w:rFonts w:cs="Courier New"/>
          <w:b/>
          <w:sz w:val="28"/>
          <w:szCs w:val="28"/>
        </w:rPr>
        <w:t xml:space="preserve">: </w:t>
      </w:r>
      <w:r w:rsidRPr="00660FCD">
        <w:rPr>
          <w:rFonts w:cs="Courier New"/>
          <w:sz w:val="28"/>
          <w:szCs w:val="28"/>
        </w:rPr>
        <w:t xml:space="preserve">File Checklist with Formal Letter, accompanying documents, documentation of hearing &amp; final decision in scholar file </w:t>
      </w:r>
      <w:r w:rsidRPr="00660FCD">
        <w:rPr>
          <w:rFonts w:cs="Courier New"/>
          <w:color w:val="4F81BD"/>
          <w:sz w:val="28"/>
          <w:szCs w:val="28"/>
        </w:rPr>
        <w:t>(Ops Team)</w:t>
      </w:r>
    </w:p>
    <w:p w14:paraId="085A5AF1" w14:textId="77777777" w:rsidR="00861026" w:rsidRPr="00015B82" w:rsidRDefault="00861026" w:rsidP="00FE0837">
      <w:pPr>
        <w:pStyle w:val="Header"/>
        <w:tabs>
          <w:tab w:val="clear" w:pos="4680"/>
          <w:tab w:val="clear" w:pos="9360"/>
        </w:tabs>
        <w:spacing w:line="276" w:lineRule="auto"/>
        <w:rPr>
          <w:rFonts w:cs="Courier New"/>
          <w:color w:val="4F81BD"/>
          <w:sz w:val="30"/>
          <w:szCs w:val="30"/>
        </w:rPr>
      </w:pPr>
      <w:r w:rsidRPr="00015B82">
        <w:rPr>
          <w:rFonts w:cs="Courier New"/>
          <w:color w:val="4F81BD"/>
          <w:sz w:val="30"/>
          <w:szCs w:val="30"/>
        </w:rPr>
        <w:t>*Or Designee</w:t>
      </w:r>
    </w:p>
    <w:p w14:paraId="0D5F96A9" w14:textId="77777777" w:rsidR="006D27FD" w:rsidRPr="00660FCD" w:rsidRDefault="006D27FD" w:rsidP="00FE0837">
      <w:pPr>
        <w:pStyle w:val="Header"/>
        <w:tabs>
          <w:tab w:val="clear" w:pos="4680"/>
          <w:tab w:val="clear" w:pos="9360"/>
        </w:tabs>
        <w:spacing w:line="276" w:lineRule="auto"/>
        <w:rPr>
          <w:rFonts w:cs="Courier New"/>
          <w:color w:val="4F81BD"/>
          <w:sz w:val="32"/>
          <w:szCs w:val="32"/>
        </w:rPr>
      </w:pPr>
    </w:p>
    <w:p w14:paraId="27239355" w14:textId="77777777" w:rsidR="006D27FD" w:rsidRPr="00660FCD" w:rsidRDefault="006D27FD" w:rsidP="00FE0837">
      <w:pPr>
        <w:pStyle w:val="Header"/>
        <w:tabs>
          <w:tab w:val="clear" w:pos="4680"/>
          <w:tab w:val="clear" w:pos="9360"/>
        </w:tabs>
        <w:spacing w:line="276" w:lineRule="auto"/>
        <w:rPr>
          <w:rFonts w:cs="Courier New"/>
          <w:sz w:val="32"/>
          <w:szCs w:val="32"/>
        </w:rPr>
      </w:pPr>
    </w:p>
    <w:p w14:paraId="1AD7F7BA" w14:textId="77777777" w:rsidR="004D41F5" w:rsidRPr="00F01F8C" w:rsidRDefault="004D41F5" w:rsidP="004D41F5">
      <w:pPr>
        <w:pStyle w:val="Appendix"/>
        <w:rPr>
          <w:rFonts w:cs="Courier New"/>
          <w:sz w:val="48"/>
        </w:rPr>
      </w:pPr>
      <w:r w:rsidRPr="00F01F8C">
        <w:t xml:space="preserve">Appendix </w:t>
      </w:r>
      <w:r w:rsidR="00861026" w:rsidRPr="00F01F8C">
        <w:t>7</w:t>
      </w:r>
      <w:r w:rsidRPr="00F01F8C">
        <w:t>: CT Expulsion Checklist</w:t>
      </w:r>
      <w:bookmarkEnd w:id="38"/>
    </w:p>
    <w:p w14:paraId="6A4757DC" w14:textId="77777777" w:rsidR="004D41F5" w:rsidRPr="00F01F8C" w:rsidRDefault="004D41F5" w:rsidP="004D41F5">
      <w:pPr>
        <w:pStyle w:val="Header"/>
        <w:pBdr>
          <w:bottom w:val="single" w:sz="12" w:space="1" w:color="auto"/>
        </w:pBdr>
        <w:tabs>
          <w:tab w:val="clear" w:pos="4680"/>
          <w:tab w:val="clear" w:pos="9360"/>
        </w:tabs>
        <w:spacing w:after="240"/>
        <w:rPr>
          <w:rFonts w:ascii="Rockwell" w:hAnsi="Rockwell" w:cs="Courier New"/>
          <w:sz w:val="48"/>
        </w:rPr>
      </w:pPr>
      <w:r w:rsidRPr="00F01F8C">
        <w:rPr>
          <w:rFonts w:ascii="Rockwell" w:hAnsi="Rockwell" w:cs="Courier New"/>
          <w:sz w:val="44"/>
        </w:rPr>
        <w:t>CT Expulsion Suspension Checklist</w:t>
      </w:r>
    </w:p>
    <w:p w14:paraId="4E028317" w14:textId="77777777" w:rsidR="004D41F5" w:rsidRPr="00660FCD" w:rsidRDefault="004D41F5" w:rsidP="004D41F5">
      <w:pPr>
        <w:pStyle w:val="Header"/>
        <w:tabs>
          <w:tab w:val="clear" w:pos="4680"/>
          <w:tab w:val="clear" w:pos="9360"/>
        </w:tabs>
        <w:spacing w:after="240"/>
        <w:rPr>
          <w:rFonts w:cs="Courier New"/>
          <w:b/>
          <w:sz w:val="36"/>
        </w:rPr>
      </w:pPr>
      <w:r w:rsidRPr="00660FCD">
        <w:rPr>
          <w:rFonts w:cs="Courier New"/>
          <w:sz w:val="36"/>
        </w:rPr>
        <w:t>Scholar Name: _________________________</w:t>
      </w:r>
    </w:p>
    <w:p w14:paraId="516BDFF9" w14:textId="77777777" w:rsidR="004D41F5" w:rsidRPr="00660FCD" w:rsidRDefault="004D41F5" w:rsidP="004D41F5">
      <w:pPr>
        <w:pStyle w:val="Header"/>
        <w:tabs>
          <w:tab w:val="clear" w:pos="4680"/>
          <w:tab w:val="clear" w:pos="9360"/>
        </w:tabs>
        <w:spacing w:after="240"/>
        <w:rPr>
          <w:rFonts w:cs="Courier New"/>
          <w:b/>
          <w:sz w:val="36"/>
        </w:rPr>
      </w:pPr>
      <w:r w:rsidRPr="00660FCD">
        <w:rPr>
          <w:rFonts w:cs="Courier New"/>
          <w:sz w:val="36"/>
        </w:rPr>
        <w:t>Staff Member Assigning OSS: _________________________</w:t>
      </w:r>
    </w:p>
    <w:p w14:paraId="327C2C66" w14:textId="77777777" w:rsidR="004D41F5" w:rsidRPr="00660FCD" w:rsidRDefault="004D41F5" w:rsidP="004D41F5">
      <w:pPr>
        <w:pStyle w:val="Header"/>
        <w:tabs>
          <w:tab w:val="clear" w:pos="4680"/>
          <w:tab w:val="clear" w:pos="9360"/>
        </w:tabs>
        <w:spacing w:after="240"/>
        <w:rPr>
          <w:rFonts w:cs="Courier New"/>
          <w:b/>
          <w:sz w:val="36"/>
        </w:rPr>
      </w:pPr>
      <w:r w:rsidRPr="00660FCD">
        <w:rPr>
          <w:rFonts w:cs="Courier New"/>
          <w:sz w:val="36"/>
        </w:rPr>
        <w:t xml:space="preserve">Date OSS Assigned: </w:t>
      </w:r>
      <w:r w:rsidRPr="00660FCD">
        <w:rPr>
          <w:rFonts w:cs="Courier New"/>
          <w:b/>
          <w:sz w:val="36"/>
        </w:rPr>
        <w:t>_____________</w:t>
      </w:r>
    </w:p>
    <w:p w14:paraId="60C00FD5" w14:textId="77777777" w:rsidR="004D41F5" w:rsidRPr="00660FCD" w:rsidRDefault="004D41F5" w:rsidP="004D41F5">
      <w:pPr>
        <w:pStyle w:val="Header"/>
        <w:tabs>
          <w:tab w:val="clear" w:pos="4680"/>
          <w:tab w:val="clear" w:pos="9360"/>
        </w:tabs>
        <w:spacing w:after="240"/>
        <w:rPr>
          <w:rFonts w:cs="Courier New"/>
          <w:sz w:val="36"/>
        </w:rPr>
      </w:pPr>
      <w:r w:rsidRPr="00660FCD">
        <w:rPr>
          <w:rFonts w:cs="Courier New"/>
          <w:sz w:val="36"/>
        </w:rPr>
        <w:t xml:space="preserve">Length of OSS: </w:t>
      </w:r>
      <w:r w:rsidRPr="00660FCD">
        <w:rPr>
          <w:rFonts w:cs="Courier New"/>
          <w:b/>
          <w:sz w:val="36"/>
        </w:rPr>
        <w:t xml:space="preserve">_____________ </w:t>
      </w:r>
      <w:r w:rsidR="00217B60" w:rsidRPr="00660FCD">
        <w:rPr>
          <w:rFonts w:cs="Courier New"/>
          <w:sz w:val="28"/>
        </w:rPr>
        <w:t>(10</w:t>
      </w:r>
      <w:r w:rsidRPr="00660FCD">
        <w:rPr>
          <w:rFonts w:cs="Courier New"/>
          <w:sz w:val="28"/>
        </w:rPr>
        <w:t xml:space="preserve"> days to 1 year)</w:t>
      </w:r>
    </w:p>
    <w:p w14:paraId="432C42DC" w14:textId="77777777" w:rsidR="004D41F5" w:rsidRPr="00660FCD" w:rsidRDefault="004D41F5" w:rsidP="004D41F5">
      <w:pPr>
        <w:pStyle w:val="Header"/>
        <w:tabs>
          <w:tab w:val="clear" w:pos="4680"/>
          <w:tab w:val="clear" w:pos="9360"/>
        </w:tabs>
        <w:spacing w:after="240"/>
        <w:rPr>
          <w:rFonts w:cs="Courier New"/>
          <w:sz w:val="36"/>
        </w:rPr>
      </w:pPr>
      <w:r w:rsidRPr="00660FCD">
        <w:rPr>
          <w:rFonts w:cs="Courier New"/>
          <w:sz w:val="36"/>
        </w:rPr>
        <w:t xml:space="preserve">YTD Suspension Days: </w:t>
      </w:r>
      <w:r w:rsidRPr="00660FCD">
        <w:rPr>
          <w:rFonts w:cs="Courier New"/>
          <w:b/>
          <w:sz w:val="36"/>
        </w:rPr>
        <w:t>ISS</w:t>
      </w:r>
      <w:r w:rsidRPr="00660FCD">
        <w:rPr>
          <w:rFonts w:cs="Courier New"/>
          <w:sz w:val="36"/>
        </w:rPr>
        <w:t xml:space="preserve"> ________ + </w:t>
      </w:r>
      <w:r w:rsidRPr="00660FCD">
        <w:rPr>
          <w:rFonts w:cs="Courier New"/>
          <w:b/>
          <w:sz w:val="36"/>
        </w:rPr>
        <w:t>OSS</w:t>
      </w:r>
      <w:r w:rsidRPr="00660FCD">
        <w:rPr>
          <w:rFonts w:cs="Courier New"/>
          <w:sz w:val="36"/>
        </w:rPr>
        <w:t xml:space="preserve"> ________ = </w:t>
      </w:r>
      <w:r w:rsidRPr="00660FCD">
        <w:rPr>
          <w:rFonts w:cs="Courier New"/>
          <w:b/>
          <w:sz w:val="36"/>
        </w:rPr>
        <w:t>Total</w:t>
      </w:r>
      <w:r w:rsidRPr="00660FCD">
        <w:rPr>
          <w:rFonts w:cs="Courier New"/>
          <w:sz w:val="36"/>
        </w:rPr>
        <w:t xml:space="preserve"> ________</w:t>
      </w:r>
    </w:p>
    <w:p w14:paraId="140DBBA8" w14:textId="77777777" w:rsidR="004D41F5" w:rsidRPr="00660FCD" w:rsidRDefault="004D41F5" w:rsidP="00CA590F">
      <w:pPr>
        <w:pStyle w:val="Header"/>
        <w:pBdr>
          <w:bottom w:val="single" w:sz="12" w:space="1" w:color="auto"/>
        </w:pBdr>
        <w:tabs>
          <w:tab w:val="clear" w:pos="4680"/>
          <w:tab w:val="clear" w:pos="9360"/>
        </w:tabs>
        <w:spacing w:after="240"/>
        <w:rPr>
          <w:rFonts w:cs="Courier New"/>
          <w:sz w:val="36"/>
        </w:rPr>
      </w:pPr>
      <w:r w:rsidRPr="00660FCD">
        <w:rPr>
          <w:rFonts w:cs="Courier New"/>
          <w:sz w:val="36"/>
        </w:rPr>
        <w:t xml:space="preserve">IEP/504? </w:t>
      </w:r>
      <w:r w:rsidRPr="00660FCD">
        <w:rPr>
          <w:rFonts w:cs="Courier New"/>
          <w:sz w:val="36"/>
        </w:rPr>
        <w:tab/>
      </w:r>
      <w:r w:rsidRPr="00660FCD">
        <w:rPr>
          <w:rFonts w:cs="Courier New"/>
          <w:sz w:val="36"/>
        </w:rPr>
        <w:sym w:font="Wingdings" w:char="F06F"/>
      </w:r>
      <w:r w:rsidRPr="00660FCD">
        <w:rPr>
          <w:rFonts w:cs="Courier New"/>
          <w:sz w:val="36"/>
        </w:rPr>
        <w:t xml:space="preserve"> Yes   </w:t>
      </w:r>
      <w:r w:rsidRPr="00660FCD">
        <w:rPr>
          <w:rFonts w:cs="Courier New"/>
          <w:sz w:val="36"/>
        </w:rPr>
        <w:sym w:font="Wingdings" w:char="F06F"/>
      </w:r>
      <w:r w:rsidRPr="00660FCD">
        <w:rPr>
          <w:rFonts w:cs="Courier New"/>
          <w:sz w:val="36"/>
        </w:rPr>
        <w:t xml:space="preserve"> No</w:t>
      </w:r>
    </w:p>
    <w:p w14:paraId="6DE4C550" w14:textId="77777777" w:rsidR="005947D1" w:rsidRPr="00015B82" w:rsidRDefault="005947D1"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Informal conference held with student</w:t>
      </w:r>
      <w:r w:rsidR="00D6663D" w:rsidRPr="00015B82">
        <w:rPr>
          <w:rFonts w:cs="Courier New"/>
          <w:sz w:val="30"/>
          <w:szCs w:val="30"/>
        </w:rPr>
        <w:t xml:space="preserve"> </w:t>
      </w:r>
      <w:r w:rsidR="00D6663D" w:rsidRPr="00015B82">
        <w:rPr>
          <w:rFonts w:cs="Courier New"/>
          <w:color w:val="4F81BD"/>
          <w:sz w:val="30"/>
          <w:szCs w:val="30"/>
        </w:rPr>
        <w:t>(Principal*)</w:t>
      </w:r>
    </w:p>
    <w:p w14:paraId="7C72917C" w14:textId="77777777" w:rsidR="004D41F5" w:rsidRPr="00015B82" w:rsidRDefault="004D41F5"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00741FB5">
        <w:rPr>
          <w:rFonts w:cs="Courier New"/>
          <w:sz w:val="30"/>
          <w:szCs w:val="30"/>
        </w:rPr>
        <w:t>Contact</w:t>
      </w:r>
      <w:r w:rsidR="00741FB5" w:rsidRPr="00812358">
        <w:rPr>
          <w:rFonts w:cs="Courier New"/>
          <w:sz w:val="30"/>
          <w:szCs w:val="30"/>
        </w:rPr>
        <w:t xml:space="preserve"> Regional Superintendent</w:t>
      </w:r>
      <w:r w:rsidR="00015B82">
        <w:rPr>
          <w:rFonts w:cs="Courier New"/>
          <w:sz w:val="30"/>
          <w:szCs w:val="30"/>
        </w:rPr>
        <w:t xml:space="preserve"> </w:t>
      </w:r>
      <w:r w:rsidR="00741FB5">
        <w:rPr>
          <w:rFonts w:cs="Courier New"/>
          <w:sz w:val="30"/>
          <w:szCs w:val="30"/>
        </w:rPr>
        <w:t>to discuss proposed consequence</w:t>
      </w:r>
      <w:r w:rsidR="00741FB5" w:rsidRPr="00812358">
        <w:rPr>
          <w:rFonts w:cs="Courier New"/>
          <w:sz w:val="30"/>
          <w:szCs w:val="30"/>
        </w:rPr>
        <w:t xml:space="preserve"> </w:t>
      </w:r>
      <w:r w:rsidR="00741FB5" w:rsidRPr="000A2192">
        <w:rPr>
          <w:rFonts w:cs="Courier New"/>
          <w:sz w:val="28"/>
          <w:szCs w:val="28"/>
        </w:rPr>
        <w:t>(Principal*)</w:t>
      </w:r>
      <w:r w:rsidR="00741FB5" w:rsidRPr="000A2192" w:rsidDel="000A2192">
        <w:rPr>
          <w:rFonts w:cs="Courier New"/>
          <w:sz w:val="28"/>
          <w:szCs w:val="28"/>
        </w:rPr>
        <w:t xml:space="preserve"> </w:t>
      </w:r>
    </w:p>
    <w:p w14:paraId="524432F7" w14:textId="77777777" w:rsidR="004D41F5" w:rsidRPr="00015B82" w:rsidRDefault="004D41F5"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xml:space="preserve"> Inform SSC </w:t>
      </w:r>
      <w:r w:rsidR="00741FB5">
        <w:rPr>
          <w:rFonts w:cs="Courier New"/>
          <w:sz w:val="30"/>
          <w:szCs w:val="30"/>
        </w:rPr>
        <w:t xml:space="preserve">and Team Special Services </w:t>
      </w:r>
      <w:r w:rsidRPr="00015B82">
        <w:rPr>
          <w:rFonts w:cs="Courier New"/>
          <w:sz w:val="30"/>
          <w:szCs w:val="30"/>
        </w:rPr>
        <w:t>if scholar has IEP/504</w:t>
      </w:r>
      <w:r w:rsidR="00D6663D" w:rsidRPr="00015B82">
        <w:rPr>
          <w:rFonts w:cs="Courier New"/>
          <w:sz w:val="30"/>
          <w:szCs w:val="30"/>
        </w:rPr>
        <w:t xml:space="preserve"> </w:t>
      </w:r>
      <w:r w:rsidR="00D6663D" w:rsidRPr="00015B82">
        <w:rPr>
          <w:rFonts w:cs="Courier New"/>
          <w:color w:val="4F81BD"/>
          <w:sz w:val="30"/>
          <w:szCs w:val="30"/>
        </w:rPr>
        <w:t>(DOS*)</w:t>
      </w:r>
    </w:p>
    <w:p w14:paraId="1D63FD62" w14:textId="77777777" w:rsidR="004D41F5" w:rsidRPr="00015B82" w:rsidRDefault="004D41F5"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Pr="00015B82">
        <w:rPr>
          <w:rFonts w:cs="Courier New"/>
          <w:sz w:val="30"/>
          <w:szCs w:val="30"/>
        </w:rPr>
        <w:t>Gather supporting documents and attach to checklist</w:t>
      </w:r>
      <w:r w:rsidR="005947D1" w:rsidRPr="00015B82">
        <w:rPr>
          <w:rFonts w:cs="Courier New"/>
          <w:sz w:val="30"/>
          <w:szCs w:val="30"/>
        </w:rPr>
        <w:t xml:space="preserve"> </w:t>
      </w:r>
      <w:r w:rsidR="005947D1" w:rsidRPr="00015B82">
        <w:rPr>
          <w:sz w:val="30"/>
          <w:szCs w:val="30"/>
        </w:rPr>
        <w:t>(e.g., scholar statements, teacher notes)</w:t>
      </w:r>
      <w:r w:rsidR="00D6663D" w:rsidRPr="00015B82">
        <w:rPr>
          <w:sz w:val="30"/>
          <w:szCs w:val="30"/>
        </w:rPr>
        <w:t xml:space="preserve"> </w:t>
      </w:r>
      <w:r w:rsidR="00D6663D" w:rsidRPr="00015B82">
        <w:rPr>
          <w:rFonts w:cs="Courier New"/>
          <w:color w:val="4F81BD"/>
          <w:sz w:val="30"/>
          <w:szCs w:val="30"/>
        </w:rPr>
        <w:t>(DOS*)</w:t>
      </w:r>
    </w:p>
    <w:p w14:paraId="1FFC4F4D" w14:textId="77777777" w:rsidR="004B64EA" w:rsidRPr="00015B82" w:rsidRDefault="004B64E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ASAP: </w:t>
      </w:r>
      <w:r w:rsidRPr="00015B82">
        <w:rPr>
          <w:rFonts w:cs="Courier New"/>
          <w:sz w:val="30"/>
          <w:szCs w:val="30"/>
        </w:rPr>
        <w:t xml:space="preserve">Contact Team X </w:t>
      </w:r>
      <w:r w:rsidR="000A2192" w:rsidRPr="00015B82">
        <w:rPr>
          <w:rFonts w:cs="Courier New"/>
          <w:sz w:val="30"/>
          <w:szCs w:val="30"/>
        </w:rPr>
        <w:t xml:space="preserve">and Team </w:t>
      </w:r>
      <w:r w:rsidR="00741FB5">
        <w:rPr>
          <w:rFonts w:cs="Courier New"/>
          <w:sz w:val="30"/>
          <w:szCs w:val="30"/>
        </w:rPr>
        <w:t xml:space="preserve">Legal </w:t>
      </w:r>
      <w:r w:rsidR="00015B82">
        <w:rPr>
          <w:rFonts w:cs="Courier New"/>
          <w:sz w:val="30"/>
          <w:szCs w:val="30"/>
        </w:rPr>
        <w:t xml:space="preserve">&amp; Compliance </w:t>
      </w:r>
      <w:r w:rsidRPr="00015B82">
        <w:rPr>
          <w:rFonts w:cs="Courier New"/>
          <w:sz w:val="30"/>
          <w:szCs w:val="30"/>
        </w:rPr>
        <w:t>to get Board Member availability</w:t>
      </w:r>
      <w:r w:rsidR="00D6663D" w:rsidRPr="00015B82">
        <w:rPr>
          <w:rFonts w:cs="Courier New"/>
          <w:sz w:val="30"/>
          <w:szCs w:val="30"/>
        </w:rPr>
        <w:t xml:space="preserve"> </w:t>
      </w:r>
      <w:r w:rsidR="00D6663D" w:rsidRPr="00015B82">
        <w:rPr>
          <w:rFonts w:cs="Courier New"/>
          <w:color w:val="4F81BD"/>
          <w:sz w:val="30"/>
          <w:szCs w:val="30"/>
        </w:rPr>
        <w:t>(DSO*)</w:t>
      </w:r>
    </w:p>
    <w:p w14:paraId="2D7B0761" w14:textId="77777777" w:rsidR="004B64EA" w:rsidRPr="00015B82" w:rsidRDefault="004B64E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ASAP:</w:t>
      </w:r>
      <w:r w:rsidRPr="00015B82">
        <w:rPr>
          <w:rFonts w:cs="Courier New"/>
          <w:sz w:val="30"/>
          <w:szCs w:val="30"/>
        </w:rPr>
        <w:t xml:space="preserve"> Schedule Expulsion Hearing </w:t>
      </w:r>
      <w:r w:rsidR="00D6663D" w:rsidRPr="00015B82">
        <w:rPr>
          <w:rFonts w:cs="Courier New"/>
          <w:color w:val="4F81BD"/>
          <w:sz w:val="30"/>
          <w:szCs w:val="30"/>
        </w:rPr>
        <w:t>(DOS*</w:t>
      </w:r>
      <w:r w:rsidR="000A2192" w:rsidRPr="00015B82">
        <w:rPr>
          <w:rFonts w:cs="Courier New"/>
          <w:color w:val="4F81BD"/>
          <w:sz w:val="30"/>
          <w:szCs w:val="30"/>
        </w:rPr>
        <w:t xml:space="preserve"> with Team</w:t>
      </w:r>
      <w:r w:rsidR="00741FB5">
        <w:rPr>
          <w:rFonts w:cs="Courier New"/>
          <w:color w:val="4F81BD"/>
          <w:sz w:val="30"/>
          <w:szCs w:val="30"/>
        </w:rPr>
        <w:t xml:space="preserve"> Legal</w:t>
      </w:r>
      <w:r w:rsidR="00015B82">
        <w:rPr>
          <w:rFonts w:cs="Courier New"/>
          <w:color w:val="4F81BD"/>
          <w:sz w:val="30"/>
          <w:szCs w:val="30"/>
        </w:rPr>
        <w:t xml:space="preserve"> &amp; Compliance</w:t>
      </w:r>
      <w:r w:rsidR="00D6663D" w:rsidRPr="00015B82">
        <w:rPr>
          <w:rFonts w:cs="Courier New"/>
          <w:color w:val="4F81BD"/>
          <w:sz w:val="30"/>
          <w:szCs w:val="30"/>
        </w:rPr>
        <w:t>)</w:t>
      </w:r>
    </w:p>
    <w:p w14:paraId="63D6D5E0" w14:textId="77777777" w:rsidR="004B64EA" w:rsidRPr="00015B82" w:rsidRDefault="004B64E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By Day 5</w:t>
      </w:r>
      <w:r w:rsidRPr="00015B82">
        <w:rPr>
          <w:rFonts w:cs="Courier New"/>
          <w:sz w:val="30"/>
          <w:szCs w:val="30"/>
        </w:rPr>
        <w:t xml:space="preserve">: </w:t>
      </w:r>
      <w:r w:rsidR="000A37CA" w:rsidRPr="00015B82">
        <w:rPr>
          <w:rFonts w:cs="Courier New"/>
          <w:sz w:val="30"/>
          <w:szCs w:val="30"/>
        </w:rPr>
        <w:t>Generate</w:t>
      </w:r>
      <w:r w:rsidRPr="00015B82">
        <w:rPr>
          <w:rFonts w:cs="Courier New"/>
          <w:sz w:val="30"/>
          <w:szCs w:val="30"/>
        </w:rPr>
        <w:t xml:space="preserve"> Expulsion Notice </w:t>
      </w:r>
      <w:r w:rsidR="00D6663D" w:rsidRPr="00015B82">
        <w:rPr>
          <w:rFonts w:cs="Courier New"/>
          <w:color w:val="4F81BD"/>
          <w:sz w:val="30"/>
          <w:szCs w:val="30"/>
        </w:rPr>
        <w:t>(DOS*)</w:t>
      </w:r>
    </w:p>
    <w:p w14:paraId="43D7D0B6" w14:textId="77777777" w:rsidR="004B64EA" w:rsidRPr="00015B82" w:rsidRDefault="004B64E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By Day 5: </w:t>
      </w:r>
      <w:r w:rsidRPr="00015B82">
        <w:rPr>
          <w:rFonts w:cs="Courier New"/>
          <w:sz w:val="30"/>
          <w:szCs w:val="30"/>
        </w:rPr>
        <w:t>Send Expulsion Notice home</w:t>
      </w:r>
      <w:r w:rsidR="00D6663D" w:rsidRPr="00015B82">
        <w:rPr>
          <w:rFonts w:cs="Courier New"/>
          <w:sz w:val="30"/>
          <w:szCs w:val="30"/>
        </w:rPr>
        <w:t xml:space="preserve"> </w:t>
      </w:r>
      <w:r w:rsidR="00D6663D" w:rsidRPr="00015B82">
        <w:rPr>
          <w:rFonts w:cs="Courier New"/>
          <w:color w:val="4F81BD"/>
          <w:sz w:val="30"/>
          <w:szCs w:val="30"/>
        </w:rPr>
        <w:t>(Ops Team)</w:t>
      </w:r>
    </w:p>
    <w:p w14:paraId="496EA3E4" w14:textId="77777777" w:rsidR="004B64EA" w:rsidRPr="00015B82" w:rsidRDefault="004B64E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By Day 10:</w:t>
      </w:r>
      <w:r w:rsidRPr="00015B82">
        <w:rPr>
          <w:rFonts w:cs="Courier New"/>
          <w:sz w:val="30"/>
          <w:szCs w:val="30"/>
        </w:rPr>
        <w:t xml:space="preserve"> Hold </w:t>
      </w:r>
      <w:r w:rsidR="000A5644" w:rsidRPr="00015B82">
        <w:rPr>
          <w:rFonts w:cs="Courier New"/>
          <w:sz w:val="30"/>
          <w:szCs w:val="30"/>
        </w:rPr>
        <w:t>Expulsion Hearing</w:t>
      </w:r>
      <w:r w:rsidRPr="00015B82">
        <w:rPr>
          <w:rFonts w:cs="Courier New"/>
          <w:sz w:val="30"/>
          <w:szCs w:val="30"/>
        </w:rPr>
        <w:t xml:space="preserve"> with </w:t>
      </w:r>
      <w:r w:rsidR="000A5644" w:rsidRPr="00015B82">
        <w:rPr>
          <w:rFonts w:cs="Courier New"/>
          <w:sz w:val="30"/>
          <w:szCs w:val="30"/>
        </w:rPr>
        <w:t>Board of Directors</w:t>
      </w:r>
      <w:r w:rsidR="00D6663D" w:rsidRPr="00015B82">
        <w:rPr>
          <w:rFonts w:cs="Courier New"/>
          <w:sz w:val="30"/>
          <w:szCs w:val="30"/>
        </w:rPr>
        <w:t xml:space="preserve"> </w:t>
      </w:r>
      <w:r w:rsidR="00E93B6F" w:rsidRPr="00015B82">
        <w:rPr>
          <w:rFonts w:cs="Courier New"/>
          <w:color w:val="4F81BD"/>
          <w:sz w:val="30"/>
          <w:szCs w:val="30"/>
        </w:rPr>
        <w:t>(Principal*</w:t>
      </w:r>
      <w:r w:rsidR="000A2192" w:rsidRPr="00015B82">
        <w:rPr>
          <w:rFonts w:cs="Courier New"/>
          <w:color w:val="4F81BD"/>
          <w:sz w:val="30"/>
          <w:szCs w:val="30"/>
        </w:rPr>
        <w:t xml:space="preserve"> with Team</w:t>
      </w:r>
      <w:r w:rsidR="00741FB5">
        <w:rPr>
          <w:rFonts w:cs="Courier New"/>
          <w:color w:val="4F81BD"/>
          <w:sz w:val="30"/>
          <w:szCs w:val="30"/>
        </w:rPr>
        <w:t xml:space="preserve"> Legal</w:t>
      </w:r>
      <w:r w:rsidR="00015B82">
        <w:rPr>
          <w:rFonts w:cs="Courier New"/>
          <w:color w:val="4F81BD"/>
          <w:sz w:val="30"/>
          <w:szCs w:val="30"/>
        </w:rPr>
        <w:t xml:space="preserve"> &amp; Compliance</w:t>
      </w:r>
      <w:r w:rsidR="00E93B6F" w:rsidRPr="00015B82">
        <w:rPr>
          <w:rFonts w:cs="Courier New"/>
          <w:color w:val="4F81BD"/>
          <w:sz w:val="30"/>
          <w:szCs w:val="30"/>
        </w:rPr>
        <w:t>)</w:t>
      </w:r>
    </w:p>
    <w:p w14:paraId="34925080" w14:textId="77777777" w:rsidR="004D41F5" w:rsidRPr="00015B82" w:rsidRDefault="000A37CA"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By EOW</w:t>
      </w:r>
      <w:r w:rsidR="004D41F5" w:rsidRPr="00015B82">
        <w:rPr>
          <w:rFonts w:cs="Courier New"/>
          <w:b/>
          <w:sz w:val="30"/>
          <w:szCs w:val="30"/>
        </w:rPr>
        <w:t xml:space="preserve">: </w:t>
      </w:r>
      <w:r w:rsidR="005947D1" w:rsidRPr="00015B82">
        <w:rPr>
          <w:rFonts w:cs="Courier New"/>
          <w:sz w:val="30"/>
          <w:szCs w:val="30"/>
        </w:rPr>
        <w:t>Collect Classwork, Homework</w:t>
      </w:r>
      <w:r w:rsidR="004D41F5" w:rsidRPr="00015B82">
        <w:rPr>
          <w:rFonts w:cs="Courier New"/>
          <w:sz w:val="30"/>
          <w:szCs w:val="30"/>
        </w:rPr>
        <w:t>, etc. from scholar’s teacher</w:t>
      </w:r>
      <w:r w:rsidR="00E93B6F" w:rsidRPr="00015B82">
        <w:rPr>
          <w:rFonts w:cs="Courier New"/>
          <w:sz w:val="30"/>
          <w:szCs w:val="30"/>
        </w:rPr>
        <w:t xml:space="preserve"> </w:t>
      </w:r>
      <w:r w:rsidR="00E93B6F" w:rsidRPr="00015B82">
        <w:rPr>
          <w:rFonts w:cs="Courier New"/>
          <w:color w:val="4F81BD"/>
          <w:sz w:val="30"/>
          <w:szCs w:val="30"/>
        </w:rPr>
        <w:t>(DOS*)</w:t>
      </w:r>
    </w:p>
    <w:p w14:paraId="6C26FCD7" w14:textId="77777777" w:rsidR="004D41F5" w:rsidRPr="00015B82" w:rsidRDefault="004D41F5"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By </w:t>
      </w:r>
      <w:r w:rsidR="000A37CA" w:rsidRPr="00015B82">
        <w:rPr>
          <w:rFonts w:cs="Courier New"/>
          <w:b/>
          <w:sz w:val="30"/>
          <w:szCs w:val="30"/>
        </w:rPr>
        <w:t>EOW</w:t>
      </w:r>
      <w:r w:rsidRPr="00015B82">
        <w:rPr>
          <w:rFonts w:cs="Courier New"/>
          <w:b/>
          <w:sz w:val="30"/>
          <w:szCs w:val="30"/>
        </w:rPr>
        <w:t>:</w:t>
      </w:r>
      <w:r w:rsidRPr="00015B82">
        <w:rPr>
          <w:rFonts w:cs="Courier New"/>
          <w:sz w:val="30"/>
          <w:szCs w:val="30"/>
        </w:rPr>
        <w:t xml:space="preserve"> </w:t>
      </w:r>
      <w:r w:rsidR="00193EB1" w:rsidRPr="00015B82">
        <w:rPr>
          <w:rFonts w:cs="Courier New"/>
          <w:sz w:val="30"/>
          <w:szCs w:val="30"/>
        </w:rPr>
        <w:t>If requested by family, a</w:t>
      </w:r>
      <w:r w:rsidRPr="00015B82">
        <w:rPr>
          <w:rFonts w:cs="Courier New"/>
          <w:sz w:val="30"/>
          <w:szCs w:val="30"/>
        </w:rPr>
        <w:t xml:space="preserve">rrange </w:t>
      </w:r>
      <w:r w:rsidR="00217B60" w:rsidRPr="00015B82">
        <w:rPr>
          <w:rFonts w:cs="Courier New"/>
          <w:sz w:val="30"/>
          <w:szCs w:val="30"/>
        </w:rPr>
        <w:t>Alternative E</w:t>
      </w:r>
      <w:r w:rsidRPr="00015B82">
        <w:rPr>
          <w:rFonts w:cs="Courier New"/>
          <w:sz w:val="30"/>
          <w:szCs w:val="30"/>
        </w:rPr>
        <w:t xml:space="preserve">ducation </w:t>
      </w:r>
      <w:r w:rsidR="00217B60" w:rsidRPr="00015B82">
        <w:rPr>
          <w:rFonts w:cs="Courier New"/>
          <w:color w:val="4F81BD"/>
          <w:sz w:val="30"/>
          <w:szCs w:val="30"/>
        </w:rPr>
        <w:t>(Ops Team)</w:t>
      </w:r>
    </w:p>
    <w:p w14:paraId="2EBEA2BE" w14:textId="77777777" w:rsidR="004D41F5" w:rsidRPr="00015B82" w:rsidRDefault="004D41F5" w:rsidP="005947D1">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By EO</w:t>
      </w:r>
      <w:r w:rsidR="000A37CA" w:rsidRPr="00015B82">
        <w:rPr>
          <w:rFonts w:cs="Courier New"/>
          <w:b/>
          <w:sz w:val="30"/>
          <w:szCs w:val="30"/>
        </w:rPr>
        <w:t>W</w:t>
      </w:r>
      <w:r w:rsidRPr="00015B82">
        <w:rPr>
          <w:rFonts w:cs="Courier New"/>
          <w:b/>
          <w:sz w:val="30"/>
          <w:szCs w:val="30"/>
        </w:rPr>
        <w:t xml:space="preserve">: </w:t>
      </w:r>
      <w:r w:rsidRPr="00015B82">
        <w:rPr>
          <w:rFonts w:cs="Courier New"/>
          <w:sz w:val="30"/>
          <w:szCs w:val="30"/>
        </w:rPr>
        <w:t xml:space="preserve">Log </w:t>
      </w:r>
      <w:r w:rsidR="000A37CA" w:rsidRPr="00015B82">
        <w:rPr>
          <w:rFonts w:cs="Courier New"/>
          <w:sz w:val="30"/>
          <w:szCs w:val="30"/>
        </w:rPr>
        <w:t>expulsion</w:t>
      </w:r>
      <w:r w:rsidRPr="00015B82">
        <w:rPr>
          <w:rFonts w:cs="Courier New"/>
          <w:sz w:val="30"/>
          <w:szCs w:val="30"/>
        </w:rPr>
        <w:t xml:space="preserve"> in IC using Behavior Code Index</w:t>
      </w:r>
      <w:r w:rsidR="00E93B6F" w:rsidRPr="00015B82">
        <w:rPr>
          <w:rFonts w:cs="Courier New"/>
          <w:sz w:val="30"/>
          <w:szCs w:val="30"/>
        </w:rPr>
        <w:t xml:space="preserve"> </w:t>
      </w:r>
      <w:r w:rsidR="00E93B6F" w:rsidRPr="00015B82">
        <w:rPr>
          <w:rFonts w:cs="Courier New"/>
          <w:color w:val="4F81BD"/>
          <w:sz w:val="30"/>
          <w:szCs w:val="30"/>
        </w:rPr>
        <w:t>(DOS*)</w:t>
      </w:r>
    </w:p>
    <w:p w14:paraId="62761662" w14:textId="77777777" w:rsidR="001B6542" w:rsidRPr="00015B82" w:rsidRDefault="004D41F5" w:rsidP="00E93B6F">
      <w:pPr>
        <w:pStyle w:val="Header"/>
        <w:numPr>
          <w:ilvl w:val="0"/>
          <w:numId w:val="4"/>
        </w:numPr>
        <w:tabs>
          <w:tab w:val="clear" w:pos="4680"/>
          <w:tab w:val="clear" w:pos="9360"/>
        </w:tabs>
        <w:ind w:hanging="720"/>
        <w:rPr>
          <w:rFonts w:cs="Courier New"/>
          <w:sz w:val="30"/>
          <w:szCs w:val="30"/>
        </w:rPr>
      </w:pPr>
      <w:r w:rsidRPr="00015B82">
        <w:rPr>
          <w:rFonts w:cs="Courier New"/>
          <w:b/>
          <w:sz w:val="30"/>
          <w:szCs w:val="30"/>
        </w:rPr>
        <w:t xml:space="preserve">By EOW: </w:t>
      </w:r>
      <w:r w:rsidRPr="00015B82">
        <w:rPr>
          <w:rFonts w:cs="Courier New"/>
          <w:sz w:val="30"/>
          <w:szCs w:val="30"/>
        </w:rPr>
        <w:t xml:space="preserve">File Checklist with </w:t>
      </w:r>
      <w:r w:rsidR="000A37CA" w:rsidRPr="00015B82">
        <w:rPr>
          <w:rFonts w:cs="Courier New"/>
          <w:sz w:val="30"/>
          <w:szCs w:val="30"/>
        </w:rPr>
        <w:t>Expulsion Hearing</w:t>
      </w:r>
      <w:r w:rsidRPr="00015B82">
        <w:rPr>
          <w:rFonts w:cs="Courier New"/>
          <w:sz w:val="30"/>
          <w:szCs w:val="30"/>
        </w:rPr>
        <w:t>, accompanying documents, documentation of hearing &amp; final decision in scholar file</w:t>
      </w:r>
      <w:r w:rsidR="00E93B6F" w:rsidRPr="00015B82">
        <w:rPr>
          <w:rFonts w:cs="Courier New"/>
          <w:sz w:val="30"/>
          <w:szCs w:val="30"/>
        </w:rPr>
        <w:t xml:space="preserve"> </w:t>
      </w:r>
      <w:r w:rsidR="00E93B6F" w:rsidRPr="00015B82">
        <w:rPr>
          <w:rFonts w:cs="Courier New"/>
          <w:color w:val="4F81BD"/>
          <w:sz w:val="30"/>
          <w:szCs w:val="30"/>
        </w:rPr>
        <w:t>(Ops Team)</w:t>
      </w:r>
    </w:p>
    <w:p w14:paraId="674592C1" w14:textId="77777777" w:rsidR="00CA590F" w:rsidRPr="00015B82" w:rsidRDefault="00CA590F" w:rsidP="00CA590F">
      <w:pPr>
        <w:pStyle w:val="Header"/>
        <w:tabs>
          <w:tab w:val="clear" w:pos="4680"/>
          <w:tab w:val="clear" w:pos="9360"/>
        </w:tabs>
        <w:ind w:left="720"/>
        <w:rPr>
          <w:rFonts w:cs="Courier New"/>
          <w:sz w:val="30"/>
          <w:szCs w:val="30"/>
        </w:rPr>
      </w:pPr>
    </w:p>
    <w:p w14:paraId="731BD831" w14:textId="77777777" w:rsidR="00AC6358" w:rsidRPr="00660FCD" w:rsidRDefault="00207442" w:rsidP="0033658B">
      <w:pPr>
        <w:pStyle w:val="Header"/>
        <w:tabs>
          <w:tab w:val="clear" w:pos="4680"/>
          <w:tab w:val="clear" w:pos="9360"/>
        </w:tabs>
        <w:rPr>
          <w:sz w:val="2"/>
          <w:szCs w:val="2"/>
        </w:rPr>
      </w:pPr>
      <w:r w:rsidRPr="00015B82">
        <w:rPr>
          <w:rFonts w:cs="Courier New"/>
          <w:color w:val="4F81BD"/>
          <w:sz w:val="30"/>
          <w:szCs w:val="30"/>
        </w:rPr>
        <w:t>*Or Designe</w:t>
      </w:r>
      <w:r w:rsidR="00926F17">
        <w:rPr>
          <w:rFonts w:cs="Courier New"/>
          <w:color w:val="4F81BD"/>
          <w:sz w:val="30"/>
          <w:szCs w:val="30"/>
        </w:rPr>
        <w:t>e</w:t>
      </w:r>
    </w:p>
    <w:sectPr w:rsidR="00AC6358" w:rsidRPr="00660FCD" w:rsidSect="00C82908">
      <w:headerReference w:type="default" r:id="rId2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451BF" w14:textId="77777777" w:rsidR="00EA0031" w:rsidRDefault="00EA0031" w:rsidP="002E3BA6">
      <w:pPr>
        <w:spacing w:after="0" w:line="240" w:lineRule="auto"/>
      </w:pPr>
      <w:r>
        <w:separator/>
      </w:r>
    </w:p>
  </w:endnote>
  <w:endnote w:type="continuationSeparator" w:id="0">
    <w:p w14:paraId="62549863" w14:textId="77777777" w:rsidR="00EA0031" w:rsidRDefault="00EA0031" w:rsidP="002E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altName w:val="Century"/>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2E689" w14:textId="77777777" w:rsidR="00F20D76" w:rsidRDefault="00F20D76">
    <w:pPr>
      <w:pStyle w:val="Footer"/>
      <w:jc w:val="right"/>
    </w:pPr>
    <w:r>
      <w:fldChar w:fldCharType="begin"/>
    </w:r>
    <w:r>
      <w:instrText xml:space="preserve"> PAGE   \* MERGEFORMAT </w:instrText>
    </w:r>
    <w:r>
      <w:fldChar w:fldCharType="separate"/>
    </w:r>
    <w:r w:rsidR="00AC58B0">
      <w:rPr>
        <w:noProof/>
      </w:rPr>
      <w:t>7</w:t>
    </w:r>
    <w:r>
      <w:rPr>
        <w:noProof/>
      </w:rPr>
      <w:fldChar w:fldCharType="end"/>
    </w:r>
  </w:p>
  <w:p w14:paraId="2F32CE57" w14:textId="77777777" w:rsidR="00F20D76" w:rsidRDefault="00F20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293A" w14:textId="77777777" w:rsidR="00F20D76" w:rsidRDefault="00F20D76">
    <w:pPr>
      <w:pStyle w:val="Footer"/>
      <w:jc w:val="right"/>
    </w:pPr>
    <w:r>
      <w:fldChar w:fldCharType="begin"/>
    </w:r>
    <w:r>
      <w:instrText xml:space="preserve"> PAGE   \* MERGEFORMAT </w:instrText>
    </w:r>
    <w:r>
      <w:fldChar w:fldCharType="separate"/>
    </w:r>
    <w:r w:rsidR="00AC58B0">
      <w:rPr>
        <w:noProof/>
      </w:rPr>
      <w:t>1</w:t>
    </w:r>
    <w:r>
      <w:rPr>
        <w:noProof/>
      </w:rPr>
      <w:fldChar w:fldCharType="end"/>
    </w:r>
  </w:p>
  <w:p w14:paraId="5E264DF7" w14:textId="77777777" w:rsidR="00F20D76" w:rsidRDefault="00F20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FBA0" w14:textId="77777777" w:rsidR="00EA0031" w:rsidRDefault="00EA0031" w:rsidP="002E3BA6">
      <w:pPr>
        <w:spacing w:after="0" w:line="240" w:lineRule="auto"/>
      </w:pPr>
      <w:r>
        <w:separator/>
      </w:r>
    </w:p>
  </w:footnote>
  <w:footnote w:type="continuationSeparator" w:id="0">
    <w:p w14:paraId="176A98A9" w14:textId="77777777" w:rsidR="00EA0031" w:rsidRDefault="00EA0031" w:rsidP="002E3BA6">
      <w:pPr>
        <w:spacing w:after="0" w:line="240" w:lineRule="auto"/>
      </w:pPr>
      <w:r>
        <w:continuationSeparator/>
      </w:r>
    </w:p>
  </w:footnote>
  <w:footnote w:id="1">
    <w:p w14:paraId="6263445A" w14:textId="77777777" w:rsidR="00F20D76" w:rsidRPr="0031410A" w:rsidRDefault="00F20D76">
      <w:pPr>
        <w:pStyle w:val="FootnoteText"/>
        <w:rPr>
          <w:sz w:val="16"/>
          <w:szCs w:val="16"/>
        </w:rPr>
      </w:pPr>
      <w:r w:rsidRPr="0031410A">
        <w:rPr>
          <w:rStyle w:val="FootnoteReference"/>
          <w:sz w:val="16"/>
          <w:szCs w:val="16"/>
        </w:rPr>
        <w:footnoteRef/>
      </w:r>
      <w:r w:rsidRPr="0031410A">
        <w:rPr>
          <w:sz w:val="16"/>
          <w:szCs w:val="16"/>
        </w:rPr>
        <w:t xml:space="preserve"> A serious disruption occurring on school grounds or at a school-sponsored activity could be any activity that causes a serious disorder, confusion, interruption or impediment to the operation of a class, study hall, library, assembly, program or other gathering involving pupils or staff.</w:t>
      </w:r>
    </w:p>
    <w:p w14:paraId="15421B8C" w14:textId="77777777" w:rsidR="00F20D76" w:rsidRPr="0031410A" w:rsidRDefault="00F20D76">
      <w:pPr>
        <w:pStyle w:val="FootnoteText"/>
        <w:rPr>
          <w:sz w:val="16"/>
          <w:szCs w:val="16"/>
        </w:rPr>
      </w:pPr>
    </w:p>
    <w:p w14:paraId="24277E16" w14:textId="77777777" w:rsidR="00F20D76" w:rsidRPr="0031410A" w:rsidRDefault="00F20D76">
      <w:pPr>
        <w:pStyle w:val="FootnoteText"/>
        <w:rPr>
          <w:sz w:val="16"/>
          <w:szCs w:val="16"/>
        </w:rPr>
      </w:pPr>
      <w:r w:rsidRPr="0031410A">
        <w:rPr>
          <w:sz w:val="16"/>
          <w:szCs w:val="16"/>
        </w:rPr>
        <w:t xml:space="preserve">For conduct that occurs off school grounds, Section 10-233c(a) states that when making a determination as to whether conduct is seriously disruptive, the school may consider, but such consideration shall not be limited to, the following: </w:t>
      </w:r>
    </w:p>
    <w:p w14:paraId="1A1CDCA0" w14:textId="77777777" w:rsidR="00F20D76" w:rsidRPr="0031410A" w:rsidRDefault="00F20D76" w:rsidP="00724E5C">
      <w:pPr>
        <w:pStyle w:val="FootnoteText"/>
        <w:numPr>
          <w:ilvl w:val="0"/>
          <w:numId w:val="62"/>
        </w:numPr>
        <w:rPr>
          <w:sz w:val="16"/>
          <w:szCs w:val="16"/>
        </w:rPr>
      </w:pPr>
      <w:r w:rsidRPr="0031410A">
        <w:rPr>
          <w:sz w:val="16"/>
          <w:szCs w:val="16"/>
        </w:rPr>
        <w:t xml:space="preserve">whether the incident occurred within close proximity of a school; </w:t>
      </w:r>
    </w:p>
    <w:p w14:paraId="6048964D" w14:textId="77777777" w:rsidR="00F20D76" w:rsidRPr="0031410A" w:rsidRDefault="00F20D76" w:rsidP="00724E5C">
      <w:pPr>
        <w:pStyle w:val="FootnoteText"/>
        <w:numPr>
          <w:ilvl w:val="0"/>
          <w:numId w:val="62"/>
        </w:numPr>
        <w:rPr>
          <w:sz w:val="16"/>
          <w:szCs w:val="16"/>
        </w:rPr>
      </w:pPr>
      <w:r w:rsidRPr="0031410A">
        <w:rPr>
          <w:sz w:val="16"/>
          <w:szCs w:val="16"/>
        </w:rPr>
        <w:t xml:space="preserve">whether other students were involved or whether there was any gang involvement; </w:t>
      </w:r>
    </w:p>
    <w:p w14:paraId="5BBB004E" w14:textId="77777777" w:rsidR="00F20D76" w:rsidRPr="0031410A" w:rsidRDefault="00F20D76" w:rsidP="00724E5C">
      <w:pPr>
        <w:pStyle w:val="FootnoteText"/>
        <w:numPr>
          <w:ilvl w:val="0"/>
          <w:numId w:val="62"/>
        </w:numPr>
        <w:rPr>
          <w:sz w:val="16"/>
          <w:szCs w:val="16"/>
        </w:rPr>
      </w:pPr>
      <w:r w:rsidRPr="0031410A">
        <w:rPr>
          <w:sz w:val="16"/>
          <w:szCs w:val="16"/>
        </w:rPr>
        <w:t>whether the conduct involved violence, threats of violence or the unlawful use of a weapon, as defined in Section 29-35 and whether any injuries occurred; and</w:t>
      </w:r>
    </w:p>
    <w:p w14:paraId="3007A59A" w14:textId="77777777" w:rsidR="00F20D76" w:rsidRPr="0031410A" w:rsidRDefault="00F20D76" w:rsidP="00724E5C">
      <w:pPr>
        <w:pStyle w:val="FootnoteText"/>
        <w:numPr>
          <w:ilvl w:val="0"/>
          <w:numId w:val="62"/>
        </w:numPr>
        <w:rPr>
          <w:sz w:val="16"/>
          <w:szCs w:val="16"/>
        </w:rPr>
      </w:pPr>
      <w:r w:rsidRPr="0031410A">
        <w:rPr>
          <w:sz w:val="16"/>
          <w:szCs w:val="16"/>
        </w:rPr>
        <w:t>whether the conduct involved the use of alcohol.</w:t>
      </w:r>
    </w:p>
    <w:p w14:paraId="3068C2B0" w14:textId="77777777" w:rsidR="00F20D76" w:rsidRPr="0031410A" w:rsidRDefault="00F20D76" w:rsidP="00724E5C">
      <w:pPr>
        <w:pStyle w:val="FootnoteText"/>
        <w:rPr>
          <w:sz w:val="16"/>
          <w:szCs w:val="16"/>
        </w:rPr>
      </w:pPr>
    </w:p>
    <w:p w14:paraId="3E01A730" w14:textId="77777777" w:rsidR="00F20D76" w:rsidRDefault="00F20D76" w:rsidP="00724E5C">
      <w:pPr>
        <w:pStyle w:val="FootnoteText"/>
      </w:pPr>
      <w:r w:rsidRPr="0031410A">
        <w:rPr>
          <w:sz w:val="16"/>
          <w:szCs w:val="16"/>
        </w:rPr>
        <w:t>Finally, the school must determine that the conduct has some tangible nexus to the operation of the school.</w:t>
      </w:r>
    </w:p>
  </w:footnote>
  <w:footnote w:id="2">
    <w:p w14:paraId="6077C0B1" w14:textId="77777777" w:rsidR="00E34F2A" w:rsidRPr="00485651" w:rsidRDefault="00E34F2A">
      <w:pPr>
        <w:pStyle w:val="FootnoteText"/>
        <w:rPr>
          <w:sz w:val="16"/>
          <w:szCs w:val="16"/>
        </w:rPr>
      </w:pPr>
      <w:r>
        <w:rPr>
          <w:rStyle w:val="FootnoteReference"/>
        </w:rPr>
        <w:footnoteRef/>
      </w:r>
      <w:r>
        <w:t xml:space="preserve"> </w:t>
      </w:r>
      <w:r w:rsidR="006C0F75">
        <w:rPr>
          <w:sz w:val="16"/>
          <w:szCs w:val="16"/>
        </w:rPr>
        <w:t>The</w:t>
      </w:r>
      <w:r w:rsidR="002D5215">
        <w:rPr>
          <w:sz w:val="16"/>
          <w:szCs w:val="16"/>
        </w:rPr>
        <w:t xml:space="preserve"> new</w:t>
      </w:r>
      <w:r w:rsidR="003D19F3">
        <w:rPr>
          <w:sz w:val="16"/>
          <w:szCs w:val="16"/>
        </w:rPr>
        <w:t xml:space="preserve"> CT</w:t>
      </w:r>
      <w:r w:rsidR="006C0F75">
        <w:rPr>
          <w:sz w:val="16"/>
          <w:szCs w:val="16"/>
        </w:rPr>
        <w:t xml:space="preserve"> statu</w:t>
      </w:r>
      <w:r w:rsidR="003D19F3">
        <w:rPr>
          <w:sz w:val="16"/>
          <w:szCs w:val="16"/>
        </w:rPr>
        <w:t>t</w:t>
      </w:r>
      <w:r w:rsidR="006C0F75">
        <w:rPr>
          <w:sz w:val="16"/>
          <w:szCs w:val="16"/>
        </w:rPr>
        <w:t>es do not change the expulsion requirements in situations where a scholar</w:t>
      </w:r>
      <w:r w:rsidR="00A32535">
        <w:rPr>
          <w:sz w:val="16"/>
          <w:szCs w:val="16"/>
        </w:rPr>
        <w:t xml:space="preserve"> is in possession of a firearm </w:t>
      </w:r>
      <w:r w:rsidR="006C0F75">
        <w:rPr>
          <w:sz w:val="16"/>
          <w:szCs w:val="16"/>
        </w:rPr>
        <w:t xml:space="preserve">or </w:t>
      </w:r>
      <w:r w:rsidR="003D19F3">
        <w:rPr>
          <w:sz w:val="16"/>
          <w:szCs w:val="16"/>
        </w:rPr>
        <w:t xml:space="preserve">attempting to sell a </w:t>
      </w:r>
      <w:r w:rsidR="006C0F75">
        <w:rPr>
          <w:sz w:val="16"/>
          <w:szCs w:val="16"/>
        </w:rPr>
        <w:t xml:space="preserve">controlled substance.  </w:t>
      </w:r>
      <w:r w:rsidR="002D5215">
        <w:rPr>
          <w:sz w:val="16"/>
          <w:szCs w:val="16"/>
        </w:rPr>
        <w:t xml:space="preserve">Therefore, </w:t>
      </w:r>
      <w:r w:rsidR="00485651">
        <w:rPr>
          <w:sz w:val="16"/>
          <w:szCs w:val="16"/>
        </w:rPr>
        <w:t>a</w:t>
      </w:r>
      <w:r w:rsidR="006C0F75">
        <w:rPr>
          <w:sz w:val="16"/>
          <w:szCs w:val="16"/>
        </w:rPr>
        <w:t xml:space="preserve"> K-2 scholar who is in possession of a firearm or controlled substance may still be expelled in accordance with applicable law and statutes. </w:t>
      </w:r>
      <w:r w:rsidR="00B83AF5">
        <w:rPr>
          <w:sz w:val="16"/>
          <w:szCs w:val="16"/>
        </w:rPr>
        <w:t>Additionally, t</w:t>
      </w:r>
      <w:r w:rsidR="00C2011A">
        <w:rPr>
          <w:sz w:val="16"/>
          <w:szCs w:val="16"/>
        </w:rPr>
        <w:t xml:space="preserve">here may be exceptions for OSS </w:t>
      </w:r>
      <w:r w:rsidR="00B83AF5">
        <w:rPr>
          <w:sz w:val="16"/>
          <w:szCs w:val="16"/>
        </w:rPr>
        <w:t>of K-2 scholars where there is evidence the scholar’s conduct on school grounds was of a violent or sexual nature that endangers persons, but the DOS or principal should contact their Regional Superintendent when considering these</w:t>
      </w:r>
      <w:r w:rsidR="001A04CC">
        <w:rPr>
          <w:sz w:val="16"/>
          <w:szCs w:val="16"/>
        </w:rPr>
        <w:t xml:space="preserve"> limited</w:t>
      </w:r>
      <w:r w:rsidR="00B83AF5">
        <w:rPr>
          <w:sz w:val="16"/>
          <w:szCs w:val="16"/>
        </w:rPr>
        <w:t xml:space="preserve"> exceptions.</w:t>
      </w:r>
    </w:p>
  </w:footnote>
  <w:footnote w:id="3">
    <w:p w14:paraId="6D28217C" w14:textId="77777777" w:rsidR="00F20D76" w:rsidRPr="0031410A" w:rsidRDefault="00F20D76" w:rsidP="00C62FAA">
      <w:pPr>
        <w:pStyle w:val="FootnoteText"/>
        <w:rPr>
          <w:sz w:val="16"/>
          <w:szCs w:val="16"/>
        </w:rPr>
      </w:pPr>
      <w:r w:rsidRPr="0031410A">
        <w:rPr>
          <w:rStyle w:val="FootnoteReference"/>
          <w:sz w:val="16"/>
          <w:szCs w:val="16"/>
        </w:rPr>
        <w:footnoteRef/>
      </w:r>
      <w:r w:rsidRPr="0031410A">
        <w:rPr>
          <w:sz w:val="16"/>
          <w:szCs w:val="16"/>
        </w:rPr>
        <w:t xml:space="preserve"> Guiding questions to determine whether a student poses a serious disruption to the educational process are: 1) Does the behavior markedly interrupt or severely impeded the day-to-day operations of a school; and 2) Is there a pattern of frequent or recurring incidents versus a single incident? Additional guiding questions for school leaders can be found on pages 14-15 of the CSDE publication </w:t>
      </w:r>
      <w:hyperlink r:id="rId1" w:history="1">
        <w:r w:rsidRPr="0031410A">
          <w:rPr>
            <w:rStyle w:val="Hyperlink"/>
            <w:i/>
            <w:sz w:val="16"/>
            <w:szCs w:val="16"/>
          </w:rPr>
          <w:t>Guidelines for In-School and Out-of-School Suspensions</w:t>
        </w:r>
        <w:r w:rsidRPr="0031410A">
          <w:rPr>
            <w:rStyle w:val="Hyperlink"/>
            <w:sz w:val="16"/>
            <w:szCs w:val="16"/>
          </w:rPr>
          <w:t>.</w:t>
        </w:r>
      </w:hyperlink>
    </w:p>
  </w:footnote>
  <w:footnote w:id="4">
    <w:p w14:paraId="3799946C" w14:textId="77777777" w:rsidR="00F20D76" w:rsidRPr="005A42CD" w:rsidRDefault="00F20D76" w:rsidP="00C62FAA">
      <w:pPr>
        <w:pStyle w:val="FootnoteText"/>
        <w:rPr>
          <w:sz w:val="22"/>
          <w:szCs w:val="22"/>
        </w:rPr>
      </w:pPr>
      <w:r w:rsidRPr="0031410A">
        <w:rPr>
          <w:rStyle w:val="FootnoteReference"/>
          <w:sz w:val="16"/>
          <w:szCs w:val="16"/>
        </w:rPr>
        <w:footnoteRef/>
      </w:r>
      <w:r w:rsidRPr="0031410A">
        <w:rPr>
          <w:sz w:val="16"/>
          <w:szCs w:val="16"/>
        </w:rPr>
        <w:t xml:space="preserve"> Students demonstrating persistent patterns of behavior which result in multiple exclusions should be referred to the Grade Level Child Study Team or the Building Level Child Study Team, per the school’s prompt referral triggers, to investigate current supports.  Additionally, if a scholar incurs more than 10 cumulative ISS and OSS days, the student should be referred to the PPT, per the school’s prompt referral triggers.</w:t>
      </w:r>
    </w:p>
  </w:footnote>
  <w:footnote w:id="5">
    <w:p w14:paraId="19DFCF2D" w14:textId="77777777" w:rsidR="00F20D76" w:rsidRPr="0031410A" w:rsidRDefault="00F20D76">
      <w:pPr>
        <w:pStyle w:val="FootnoteText"/>
        <w:rPr>
          <w:sz w:val="16"/>
          <w:szCs w:val="16"/>
        </w:rPr>
      </w:pPr>
      <w:r w:rsidRPr="0031410A">
        <w:rPr>
          <w:rStyle w:val="FootnoteReference"/>
          <w:sz w:val="16"/>
          <w:szCs w:val="16"/>
        </w:rPr>
        <w:footnoteRef/>
      </w:r>
      <w:r w:rsidRPr="0031410A">
        <w:rPr>
          <w:sz w:val="16"/>
          <w:szCs w:val="16"/>
        </w:rPr>
        <w:t xml:space="preserve"> When determining whether a behavior “seriously disrupts the educational process” and warrants expulsion, the hearing board will consider: 1) whether the incident occurred within close proximity of a school; 2) whether other students from the school were involved or whether a gang was involved; 3) whether the incident involved violence, threats of violence or the unlawful use of a weapon, and whether any injuries occurred; and 4) whether the conduct involved the use of alcohol.  (See Connecticut General Statute 10-233(a)(1))</w:t>
      </w:r>
    </w:p>
  </w:footnote>
  <w:footnote w:id="6">
    <w:p w14:paraId="3A1B9FF4" w14:textId="77777777" w:rsidR="00F20D76" w:rsidRPr="00802A58" w:rsidRDefault="00F20D76" w:rsidP="00EF6F70">
      <w:pPr>
        <w:pStyle w:val="FootnoteText"/>
        <w:rPr>
          <w:sz w:val="16"/>
          <w:szCs w:val="16"/>
        </w:rPr>
      </w:pPr>
      <w:r w:rsidRPr="00802A58">
        <w:rPr>
          <w:rStyle w:val="FootnoteReference"/>
          <w:sz w:val="16"/>
          <w:szCs w:val="16"/>
        </w:rPr>
        <w:footnoteRef/>
      </w:r>
      <w:r w:rsidRPr="00802A58">
        <w:rPr>
          <w:sz w:val="16"/>
          <w:szCs w:val="16"/>
        </w:rPr>
        <w:t xml:space="preserve"> “</w:t>
      </w:r>
      <w:r w:rsidRPr="00802A58">
        <w:rPr>
          <w:color w:val="000000"/>
          <w:sz w:val="16"/>
          <w:szCs w:val="16"/>
          <w:shd w:val="clear" w:color="auto" w:fill="FFFFFF"/>
        </w:rPr>
        <w:t>No pupil shall be placed in in-school suspension without an informal hearing before the building principal or such principal’s designee at which such pupil shall be informed of the reasons for the disciplinary action and given an opportunity to explain the situation.</w:t>
      </w:r>
      <w:r w:rsidRPr="00802A58">
        <w:rPr>
          <w:sz w:val="16"/>
          <w:szCs w:val="16"/>
        </w:rPr>
        <w:t>” (</w:t>
      </w:r>
      <w:hyperlink r:id="rId2" w:anchor="sec_10-233a" w:history="1">
        <w:r w:rsidRPr="00802A58">
          <w:rPr>
            <w:rStyle w:val="Hyperlink"/>
            <w:sz w:val="16"/>
            <w:szCs w:val="16"/>
          </w:rPr>
          <w:t>Chapter 170 Sec. 10-233f, CT Boards of Education</w:t>
        </w:r>
      </w:hyperlink>
      <w:r w:rsidRPr="00802A58">
        <w:rPr>
          <w:sz w:val="16"/>
          <w:szCs w:val="16"/>
        </w:rPr>
        <w:t>)</w:t>
      </w:r>
    </w:p>
  </w:footnote>
  <w:footnote w:id="7">
    <w:p w14:paraId="50D42CBB" w14:textId="77777777" w:rsidR="00F20D76" w:rsidRPr="00802A58" w:rsidRDefault="00F20D76" w:rsidP="000A4172">
      <w:pPr>
        <w:pStyle w:val="FootnoteText"/>
        <w:rPr>
          <w:sz w:val="16"/>
        </w:rPr>
      </w:pPr>
      <w:r w:rsidRPr="00802A58">
        <w:rPr>
          <w:rStyle w:val="FootnoteReference"/>
          <w:sz w:val="16"/>
        </w:rPr>
        <w:footnoteRef/>
      </w:r>
      <w:r w:rsidRPr="00802A58">
        <w:rPr>
          <w:sz w:val="16"/>
        </w:rPr>
        <w:t xml:space="preserve"> “The pupil and the person in parental relation to the pupil shall, on request, be given an opportunity for an informal conference with the principal at which the pupil and/or person in parental relation shall be authorized to present the pupil`s version of the event and to ask questions of the complaining witnesses. The aforesaid notice and opportunity for an informal conference shall take place prior to suspension of the pupil unless the pupil`s presence in the school poses a continuing danger to persons or property or an ongoing threat of disruption to the academic process, in which case the pupil`s notice and opportunity for an informal conference shall take place as soon after the suspension as is reasonably practicable.” (</w:t>
      </w:r>
      <w:hyperlink r:id="rId3" w:history="1">
        <w:r w:rsidRPr="00802A58">
          <w:rPr>
            <w:rStyle w:val="Hyperlink"/>
            <w:sz w:val="16"/>
          </w:rPr>
          <w:t>NYS Consolidated Laws – Education Section 3214-3b-1</w:t>
        </w:r>
      </w:hyperlink>
      <w:r w:rsidRPr="00802A58">
        <w:rPr>
          <w:sz w:val="16"/>
        </w:rPr>
        <w:t>)</w:t>
      </w:r>
    </w:p>
  </w:footnote>
  <w:footnote w:id="8">
    <w:p w14:paraId="76C4DAA5" w14:textId="77777777" w:rsidR="006303E4" w:rsidRDefault="006303E4">
      <w:pPr>
        <w:pStyle w:val="FootnoteText"/>
      </w:pPr>
      <w:r>
        <w:rPr>
          <w:rStyle w:val="FootnoteReference"/>
        </w:rPr>
        <w:footnoteRef/>
      </w:r>
      <w:r>
        <w:t xml:space="preserve"> </w:t>
      </w:r>
      <w:r w:rsidRPr="004F71F5">
        <w:rPr>
          <w:sz w:val="16"/>
          <w:szCs w:val="16"/>
        </w:rPr>
        <w:t xml:space="preserve">The Regional Superintendent serving as the hearing officer will not be the </w:t>
      </w:r>
      <w:r w:rsidRPr="005C16E4">
        <w:rPr>
          <w:sz w:val="16"/>
          <w:szCs w:val="16"/>
        </w:rPr>
        <w:t xml:space="preserve">Regional Superintendent who supervises and supports the particular school the scholar attends.  A Regional Superintendent covering another region will be assigned instead. </w:t>
      </w:r>
      <w:r w:rsidR="005C16E4" w:rsidRPr="005C16E4">
        <w:rPr>
          <w:sz w:val="16"/>
          <w:szCs w:val="16"/>
        </w:rPr>
        <w:t xml:space="preserve">Another </w:t>
      </w:r>
      <w:r w:rsidR="00CF53AF">
        <w:rPr>
          <w:sz w:val="16"/>
          <w:szCs w:val="16"/>
        </w:rPr>
        <w:t>H</w:t>
      </w:r>
      <w:r w:rsidR="005C16E4" w:rsidRPr="005C16E4">
        <w:rPr>
          <w:sz w:val="16"/>
          <w:szCs w:val="16"/>
        </w:rPr>
        <w:t xml:space="preserve">earing </w:t>
      </w:r>
      <w:r w:rsidR="00CF53AF">
        <w:rPr>
          <w:sz w:val="16"/>
          <w:szCs w:val="16"/>
        </w:rPr>
        <w:t>O</w:t>
      </w:r>
      <w:r w:rsidR="005C16E4" w:rsidRPr="005C16E4">
        <w:rPr>
          <w:sz w:val="16"/>
          <w:szCs w:val="16"/>
        </w:rPr>
        <w:t>fficer may also be delegated authority by the school’s Board of Directors.</w:t>
      </w:r>
      <w:r w:rsidR="005C16E4">
        <w:t xml:space="preserve"> </w:t>
      </w:r>
    </w:p>
  </w:footnote>
  <w:footnote w:id="9">
    <w:p w14:paraId="7904EE8A" w14:textId="77777777" w:rsidR="00F20D76" w:rsidRPr="00802A58" w:rsidRDefault="00F20D76" w:rsidP="005C6413">
      <w:pPr>
        <w:pStyle w:val="FootnoteText"/>
        <w:rPr>
          <w:sz w:val="16"/>
        </w:rPr>
      </w:pPr>
      <w:r w:rsidRPr="00802A58">
        <w:rPr>
          <w:rStyle w:val="FootnoteReference"/>
          <w:sz w:val="16"/>
        </w:rPr>
        <w:footnoteRef/>
      </w:r>
      <w:r w:rsidRPr="00802A58">
        <w:rPr>
          <w:sz w:val="16"/>
        </w:rPr>
        <w:t xml:space="preserve"> At Achievement First, any time a scholar with a disability is removed from his/her educational setting for more than 10 cumulative school days, we regard this as a change of placement and require a </w:t>
      </w:r>
      <w:r w:rsidRPr="00802A58">
        <w:rPr>
          <w:b/>
          <w:sz w:val="16"/>
        </w:rPr>
        <w:t>Manifestation Determination Review</w:t>
      </w:r>
      <w:r w:rsidRPr="00802A58">
        <w:rPr>
          <w:sz w:val="16"/>
        </w:rPr>
        <w:t xml:space="preserve"> to be held.</w:t>
      </w:r>
    </w:p>
  </w:footnote>
  <w:footnote w:id="10">
    <w:p w14:paraId="4D40150D" w14:textId="77777777" w:rsidR="00F20D76" w:rsidRDefault="00F20D76" w:rsidP="005C6413">
      <w:pPr>
        <w:pStyle w:val="FootnoteText"/>
      </w:pPr>
      <w:r w:rsidRPr="00802A58">
        <w:rPr>
          <w:rStyle w:val="FootnoteReference"/>
          <w:sz w:val="16"/>
        </w:rPr>
        <w:footnoteRef/>
      </w:r>
      <w:r w:rsidRPr="00802A58">
        <w:rPr>
          <w:sz w:val="16"/>
        </w:rPr>
        <w:t>Prior to an expulsion hearing for a s</w:t>
      </w:r>
      <w:r>
        <w:rPr>
          <w:sz w:val="16"/>
        </w:rPr>
        <w:t xml:space="preserve">tudent with a disability, an IEP/504 </w:t>
      </w:r>
      <w:r w:rsidRPr="00802A58">
        <w:rPr>
          <w:sz w:val="16"/>
        </w:rPr>
        <w:t xml:space="preserve">meeting must be convened to determine if the behavior was a manifestation of a disability.  If the team determines that the behavior was a manifestation, the student cannot be expelled.  The </w:t>
      </w:r>
      <w:r>
        <w:rPr>
          <w:sz w:val="16"/>
        </w:rPr>
        <w:t>IEP/504 Team</w:t>
      </w:r>
      <w:r w:rsidRPr="00802A58">
        <w:rPr>
          <w:sz w:val="16"/>
        </w:rPr>
        <w:t xml:space="preserve"> must also reevaluate the student’s current IEP or 504 plan to address the misconduct and ensure the safety of other students and staff at the school.  If the behavior was not a manifestation of the child’s disability, the school may proceed with the expulsion.  Whenever a child with a disability is expelled, the school must provide an alternative educational opportunity with meets the child’s educational needs for the entire period of the expulsion. </w:t>
      </w:r>
    </w:p>
  </w:footnote>
  <w:footnote w:id="11">
    <w:p w14:paraId="2E74635F" w14:textId="77777777" w:rsidR="00F20D76" w:rsidRDefault="00F20D76" w:rsidP="005C6413">
      <w:pPr>
        <w:pStyle w:val="FootnoteText"/>
      </w:pPr>
      <w:r w:rsidRPr="0034419B">
        <w:rPr>
          <w:rStyle w:val="FootnoteReference"/>
          <w:sz w:val="16"/>
        </w:rPr>
        <w:footnoteRef/>
      </w:r>
      <w:r w:rsidRPr="0034419B">
        <w:rPr>
          <w:sz w:val="16"/>
        </w:rPr>
        <w:t xml:space="preserve"> IDEA defines serious bodily injury as injury which involves a substantial risk of death, extreme physical pain, protracted and obvious disfigurement, or protracted loss or impairment of the function of a bodily member, organ or mental facility.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7A67" w14:textId="77777777" w:rsidR="00F20D76" w:rsidRDefault="00F20D76" w:rsidP="00ED38B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32E8" w14:textId="77777777" w:rsidR="00F20D76" w:rsidRDefault="00F20D76" w:rsidP="00ED38B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0F59" w14:textId="77777777" w:rsidR="00F20D76" w:rsidRDefault="00F20D76" w:rsidP="00ED38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F50C5" w14:textId="77777777" w:rsidR="00F20D76" w:rsidRDefault="00F20D76" w:rsidP="00ED38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96C"/>
    <w:multiLevelType w:val="hybridMultilevel"/>
    <w:tmpl w:val="09D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C45FD"/>
    <w:multiLevelType w:val="hybridMultilevel"/>
    <w:tmpl w:val="8404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3DF0"/>
    <w:multiLevelType w:val="hybridMultilevel"/>
    <w:tmpl w:val="301E42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B38AF"/>
    <w:multiLevelType w:val="hybridMultilevel"/>
    <w:tmpl w:val="BACCA0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5C6C88"/>
    <w:multiLevelType w:val="hybridMultilevel"/>
    <w:tmpl w:val="CD98D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893D9C"/>
    <w:multiLevelType w:val="hybridMultilevel"/>
    <w:tmpl w:val="AE20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F00"/>
    <w:multiLevelType w:val="hybridMultilevel"/>
    <w:tmpl w:val="F39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F1611"/>
    <w:multiLevelType w:val="hybridMultilevel"/>
    <w:tmpl w:val="1F30EA1A"/>
    <w:lvl w:ilvl="0" w:tplc="617EBEA8">
      <w:start w:val="1"/>
      <w:numFmt w:val="decimal"/>
      <w:lvlText w:val="%1."/>
      <w:lvlJc w:val="left"/>
      <w:pPr>
        <w:ind w:left="1080" w:hanging="720"/>
      </w:pPr>
      <w:rPr>
        <w:rFonts w:hint="default"/>
      </w:rPr>
    </w:lvl>
    <w:lvl w:ilvl="1" w:tplc="C45C7A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71628"/>
    <w:multiLevelType w:val="hybridMultilevel"/>
    <w:tmpl w:val="49E06E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0E824BA8"/>
    <w:multiLevelType w:val="hybridMultilevel"/>
    <w:tmpl w:val="60FA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589C"/>
    <w:multiLevelType w:val="multilevel"/>
    <w:tmpl w:val="43E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6C9B"/>
    <w:multiLevelType w:val="hybridMultilevel"/>
    <w:tmpl w:val="9266DBA6"/>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54BE5"/>
    <w:multiLevelType w:val="hybridMultilevel"/>
    <w:tmpl w:val="B9E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52CFB"/>
    <w:multiLevelType w:val="multilevel"/>
    <w:tmpl w:val="CECCF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1151D4"/>
    <w:multiLevelType w:val="hybridMultilevel"/>
    <w:tmpl w:val="B36CB250"/>
    <w:lvl w:ilvl="0" w:tplc="221CF7B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10D65"/>
    <w:multiLevelType w:val="hybridMultilevel"/>
    <w:tmpl w:val="2166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B5EE9"/>
    <w:multiLevelType w:val="hybridMultilevel"/>
    <w:tmpl w:val="AC0A74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47849"/>
    <w:multiLevelType w:val="multilevel"/>
    <w:tmpl w:val="1A0A58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B08429E"/>
    <w:multiLevelType w:val="hybridMultilevel"/>
    <w:tmpl w:val="BA88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5F3F6F"/>
    <w:multiLevelType w:val="multilevel"/>
    <w:tmpl w:val="A474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B54AA"/>
    <w:multiLevelType w:val="multilevel"/>
    <w:tmpl w:val="926A5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C7FB3"/>
    <w:multiLevelType w:val="hybridMultilevel"/>
    <w:tmpl w:val="8A240580"/>
    <w:lvl w:ilvl="0" w:tplc="6B0074D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4D113A"/>
    <w:multiLevelType w:val="multilevel"/>
    <w:tmpl w:val="42CABB80"/>
    <w:lvl w:ilvl="0">
      <w:start w:val="1"/>
      <w:numFmt w:val="bullet"/>
      <w:lvlText w:val=""/>
      <w:lvlJc w:val="left"/>
      <w:pPr>
        <w:tabs>
          <w:tab w:val="num" w:pos="720"/>
        </w:tabs>
        <w:ind w:left="720" w:hanging="360"/>
      </w:pPr>
      <w:rPr>
        <w:rFonts w:ascii="Symbol" w:hAnsi="Symbol"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5F22FC"/>
    <w:multiLevelType w:val="hybridMultilevel"/>
    <w:tmpl w:val="A682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627A56"/>
    <w:multiLevelType w:val="multilevel"/>
    <w:tmpl w:val="F79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E0655F"/>
    <w:multiLevelType w:val="hybridMultilevel"/>
    <w:tmpl w:val="91F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081800"/>
    <w:multiLevelType w:val="hybridMultilevel"/>
    <w:tmpl w:val="DA58EA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057C5D"/>
    <w:multiLevelType w:val="hybridMultilevel"/>
    <w:tmpl w:val="8580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6D2927"/>
    <w:multiLevelType w:val="hybridMultilevel"/>
    <w:tmpl w:val="0C1C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2367EA"/>
    <w:multiLevelType w:val="hybridMultilevel"/>
    <w:tmpl w:val="309C2998"/>
    <w:lvl w:ilvl="0" w:tplc="4F249E00">
      <w:start w:val="1"/>
      <w:numFmt w:val="bullet"/>
      <w:lvlText w:val=""/>
      <w:lvlJc w:val="left"/>
      <w:pPr>
        <w:ind w:left="720" w:hanging="360"/>
      </w:pPr>
      <w:rPr>
        <w:rFonts w:ascii="Symbol" w:hAnsi="Symbol" w:hint="default"/>
        <w:color w:val="auto"/>
        <w:sz w:val="1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77ECD"/>
    <w:multiLevelType w:val="hybridMultilevel"/>
    <w:tmpl w:val="716A8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D80618"/>
    <w:multiLevelType w:val="multilevel"/>
    <w:tmpl w:val="F4F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543C09"/>
    <w:multiLevelType w:val="multilevel"/>
    <w:tmpl w:val="C34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C000BB"/>
    <w:multiLevelType w:val="hybridMultilevel"/>
    <w:tmpl w:val="7C9A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1B1985"/>
    <w:multiLevelType w:val="hybridMultilevel"/>
    <w:tmpl w:val="5672A8C6"/>
    <w:lvl w:ilvl="0" w:tplc="2FA2D9F6">
      <w:start w:val="1"/>
      <w:numFmt w:val="decimal"/>
      <w:pStyle w:val="Numbering"/>
      <w:lvlText w:val="%1."/>
      <w:lvlJc w:val="left"/>
      <w:pPr>
        <w:ind w:left="1170" w:hanging="720"/>
      </w:pPr>
      <w:rPr>
        <w:rFonts w:hint="default"/>
        <w:b w:val="0"/>
        <w:i w:val="0"/>
        <w:color w:val="auto"/>
      </w:rPr>
    </w:lvl>
    <w:lvl w:ilvl="1" w:tplc="C45C7A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552DC5"/>
    <w:multiLevelType w:val="multilevel"/>
    <w:tmpl w:val="4E2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7F0A91"/>
    <w:multiLevelType w:val="hybridMultilevel"/>
    <w:tmpl w:val="FB5A3B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3481A70">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C70983"/>
    <w:multiLevelType w:val="hybridMultilevel"/>
    <w:tmpl w:val="3A5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336D07"/>
    <w:multiLevelType w:val="multilevel"/>
    <w:tmpl w:val="CAE42662"/>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F91194"/>
    <w:multiLevelType w:val="hybridMultilevel"/>
    <w:tmpl w:val="01AEBB1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68762F"/>
    <w:multiLevelType w:val="hybridMultilevel"/>
    <w:tmpl w:val="7B2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328225B"/>
    <w:multiLevelType w:val="hybridMultilevel"/>
    <w:tmpl w:val="743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BB0A6F"/>
    <w:multiLevelType w:val="multilevel"/>
    <w:tmpl w:val="03D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2219A"/>
    <w:multiLevelType w:val="hybridMultilevel"/>
    <w:tmpl w:val="6F88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FF3B1E"/>
    <w:multiLevelType w:val="hybridMultilevel"/>
    <w:tmpl w:val="5C72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341FE2"/>
    <w:multiLevelType w:val="hybridMultilevel"/>
    <w:tmpl w:val="9E74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8D60D4"/>
    <w:multiLevelType w:val="multilevel"/>
    <w:tmpl w:val="D58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426A37"/>
    <w:multiLevelType w:val="hybridMultilevel"/>
    <w:tmpl w:val="17C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BC4D11"/>
    <w:multiLevelType w:val="multilevel"/>
    <w:tmpl w:val="1A0A58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2862483"/>
    <w:multiLevelType w:val="hybridMultilevel"/>
    <w:tmpl w:val="FE547F14"/>
    <w:lvl w:ilvl="0" w:tplc="A53A4C80">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C72ED"/>
    <w:multiLevelType w:val="hybridMultilevel"/>
    <w:tmpl w:val="A0C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534148"/>
    <w:multiLevelType w:val="hybridMultilevel"/>
    <w:tmpl w:val="5EC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751E92"/>
    <w:multiLevelType w:val="hybridMultilevel"/>
    <w:tmpl w:val="16924E86"/>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EB6447"/>
    <w:multiLevelType w:val="hybridMultilevel"/>
    <w:tmpl w:val="7E50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FA172C5"/>
    <w:multiLevelType w:val="hybridMultilevel"/>
    <w:tmpl w:val="ABF8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F70777"/>
    <w:multiLevelType w:val="multilevel"/>
    <w:tmpl w:val="1A0A58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70B6935"/>
    <w:multiLevelType w:val="hybridMultilevel"/>
    <w:tmpl w:val="D36EA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EB1869"/>
    <w:multiLevelType w:val="hybridMultilevel"/>
    <w:tmpl w:val="2EC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D230CB"/>
    <w:multiLevelType w:val="hybridMultilevel"/>
    <w:tmpl w:val="64581C1E"/>
    <w:lvl w:ilvl="0" w:tplc="24262AC8">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F64873"/>
    <w:multiLevelType w:val="multilevel"/>
    <w:tmpl w:val="CAE42662"/>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5C5669"/>
    <w:multiLevelType w:val="multilevel"/>
    <w:tmpl w:val="8A3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116C69"/>
    <w:multiLevelType w:val="hybridMultilevel"/>
    <w:tmpl w:val="89D43622"/>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AD2BDF"/>
    <w:multiLevelType w:val="hybridMultilevel"/>
    <w:tmpl w:val="6D061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15:restartNumberingAfterBreak="0">
    <w:nsid w:val="7A444A58"/>
    <w:multiLevelType w:val="hybridMultilevel"/>
    <w:tmpl w:val="B064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B53333"/>
    <w:multiLevelType w:val="hybridMultilevel"/>
    <w:tmpl w:val="BA02648E"/>
    <w:lvl w:ilvl="0" w:tplc="3BD6EB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FA5EA7"/>
    <w:multiLevelType w:val="hybridMultilevel"/>
    <w:tmpl w:val="D83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6A17C7"/>
    <w:multiLevelType w:val="hybridMultilevel"/>
    <w:tmpl w:val="A32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7"/>
  </w:num>
  <w:num w:numId="3">
    <w:abstractNumId w:val="34"/>
  </w:num>
  <w:num w:numId="4">
    <w:abstractNumId w:val="49"/>
  </w:num>
  <w:num w:numId="5">
    <w:abstractNumId w:val="61"/>
  </w:num>
  <w:num w:numId="6">
    <w:abstractNumId w:val="52"/>
  </w:num>
  <w:num w:numId="7">
    <w:abstractNumId w:val="11"/>
  </w:num>
  <w:num w:numId="8">
    <w:abstractNumId w:val="34"/>
    <w:lvlOverride w:ilvl="0">
      <w:startOverride w:val="1"/>
    </w:lvlOverride>
  </w:num>
  <w:num w:numId="9">
    <w:abstractNumId w:val="34"/>
    <w:lvlOverride w:ilvl="0">
      <w:startOverride w:val="1"/>
    </w:lvlOverride>
  </w:num>
  <w:num w:numId="10">
    <w:abstractNumId w:val="34"/>
    <w:lvlOverride w:ilvl="0">
      <w:startOverride w:val="1"/>
    </w:lvlOverride>
  </w:num>
  <w:num w:numId="11">
    <w:abstractNumId w:val="34"/>
    <w:lvlOverride w:ilvl="0">
      <w:startOverride w:val="1"/>
    </w:lvlOverride>
  </w:num>
  <w:num w:numId="12">
    <w:abstractNumId w:val="34"/>
  </w:num>
  <w:num w:numId="13">
    <w:abstractNumId w:val="44"/>
  </w:num>
  <w:num w:numId="14">
    <w:abstractNumId w:val="1"/>
  </w:num>
  <w:num w:numId="15">
    <w:abstractNumId w:val="21"/>
  </w:num>
  <w:num w:numId="16">
    <w:abstractNumId w:val="16"/>
  </w:num>
  <w:num w:numId="17">
    <w:abstractNumId w:val="47"/>
  </w:num>
  <w:num w:numId="18">
    <w:abstractNumId w:val="18"/>
  </w:num>
  <w:num w:numId="19">
    <w:abstractNumId w:val="15"/>
  </w:num>
  <w:num w:numId="20">
    <w:abstractNumId w:val="62"/>
  </w:num>
  <w:num w:numId="21">
    <w:abstractNumId w:val="8"/>
  </w:num>
  <w:num w:numId="22">
    <w:abstractNumId w:val="4"/>
  </w:num>
  <w:num w:numId="23">
    <w:abstractNumId w:val="40"/>
  </w:num>
  <w:num w:numId="24">
    <w:abstractNumId w:val="33"/>
  </w:num>
  <w:num w:numId="25">
    <w:abstractNumId w:val="23"/>
  </w:num>
  <w:num w:numId="26">
    <w:abstractNumId w:val="29"/>
  </w:num>
  <w:num w:numId="27">
    <w:abstractNumId w:val="53"/>
  </w:num>
  <w:num w:numId="28">
    <w:abstractNumId w:val="12"/>
  </w:num>
  <w:num w:numId="29">
    <w:abstractNumId w:val="37"/>
  </w:num>
  <w:num w:numId="30">
    <w:abstractNumId w:val="30"/>
  </w:num>
  <w:num w:numId="31">
    <w:abstractNumId w:val="66"/>
  </w:num>
  <w:num w:numId="32">
    <w:abstractNumId w:val="3"/>
  </w:num>
  <w:num w:numId="33">
    <w:abstractNumId w:val="25"/>
  </w:num>
  <w:num w:numId="34">
    <w:abstractNumId w:val="19"/>
  </w:num>
  <w:num w:numId="35">
    <w:abstractNumId w:val="60"/>
  </w:num>
  <w:num w:numId="36">
    <w:abstractNumId w:val="35"/>
  </w:num>
  <w:num w:numId="37">
    <w:abstractNumId w:val="46"/>
  </w:num>
  <w:num w:numId="38">
    <w:abstractNumId w:val="42"/>
  </w:num>
  <w:num w:numId="39">
    <w:abstractNumId w:val="24"/>
  </w:num>
  <w:num w:numId="40">
    <w:abstractNumId w:val="32"/>
  </w:num>
  <w:num w:numId="41">
    <w:abstractNumId w:val="31"/>
  </w:num>
  <w:num w:numId="42">
    <w:abstractNumId w:val="48"/>
  </w:num>
  <w:num w:numId="43">
    <w:abstractNumId w:val="56"/>
  </w:num>
  <w:num w:numId="44">
    <w:abstractNumId w:val="14"/>
  </w:num>
  <w:num w:numId="45">
    <w:abstractNumId w:val="10"/>
  </w:num>
  <w:num w:numId="46">
    <w:abstractNumId w:val="36"/>
  </w:num>
  <w:num w:numId="47">
    <w:abstractNumId w:val="54"/>
  </w:num>
  <w:num w:numId="48">
    <w:abstractNumId w:val="13"/>
  </w:num>
  <w:num w:numId="49">
    <w:abstractNumId w:val="38"/>
  </w:num>
  <w:num w:numId="50">
    <w:abstractNumId w:val="59"/>
  </w:num>
  <w:num w:numId="51">
    <w:abstractNumId w:val="55"/>
  </w:num>
  <w:num w:numId="52">
    <w:abstractNumId w:val="17"/>
  </w:num>
  <w:num w:numId="53">
    <w:abstractNumId w:val="43"/>
  </w:num>
  <w:num w:numId="54">
    <w:abstractNumId w:val="51"/>
  </w:num>
  <w:num w:numId="55">
    <w:abstractNumId w:val="41"/>
  </w:num>
  <w:num w:numId="56">
    <w:abstractNumId w:val="22"/>
  </w:num>
  <w:num w:numId="57">
    <w:abstractNumId w:val="26"/>
  </w:num>
  <w:num w:numId="58">
    <w:abstractNumId w:val="9"/>
  </w:num>
  <w:num w:numId="59">
    <w:abstractNumId w:val="6"/>
  </w:num>
  <w:num w:numId="60">
    <w:abstractNumId w:val="63"/>
  </w:num>
  <w:num w:numId="61">
    <w:abstractNumId w:val="2"/>
  </w:num>
  <w:num w:numId="62">
    <w:abstractNumId w:val="50"/>
  </w:num>
  <w:num w:numId="63">
    <w:abstractNumId w:val="65"/>
  </w:num>
  <w:num w:numId="64">
    <w:abstractNumId w:val="0"/>
  </w:num>
  <w:num w:numId="65">
    <w:abstractNumId w:val="45"/>
  </w:num>
  <w:num w:numId="66">
    <w:abstractNumId w:val="57"/>
  </w:num>
  <w:num w:numId="67">
    <w:abstractNumId w:val="27"/>
  </w:num>
  <w:num w:numId="68">
    <w:abstractNumId w:val="5"/>
  </w:num>
  <w:num w:numId="69">
    <w:abstractNumId w:val="64"/>
  </w:num>
  <w:num w:numId="70">
    <w:abstractNumId w:val="20"/>
    <w:lvlOverride w:ilvl="0"/>
    <w:lvlOverride w:ilvl="1"/>
    <w:lvlOverride w:ilvl="2"/>
    <w:lvlOverride w:ilvl="3"/>
    <w:lvlOverride w:ilvl="4"/>
    <w:lvlOverride w:ilvl="5"/>
    <w:lvlOverride w:ilvl="6"/>
    <w:lvlOverride w:ilvl="7"/>
    <w:lvlOverride w:ilvl="8"/>
  </w:num>
  <w:num w:numId="71">
    <w:abstractNumId w:val="39"/>
  </w:num>
  <w:num w:numId="72">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F3"/>
    <w:rsid w:val="000001C9"/>
    <w:rsid w:val="00000580"/>
    <w:rsid w:val="0000472B"/>
    <w:rsid w:val="000052C3"/>
    <w:rsid w:val="0001537E"/>
    <w:rsid w:val="00015B82"/>
    <w:rsid w:val="000171A8"/>
    <w:rsid w:val="00017F16"/>
    <w:rsid w:val="00021378"/>
    <w:rsid w:val="00021776"/>
    <w:rsid w:val="00021ABF"/>
    <w:rsid w:val="00022DE0"/>
    <w:rsid w:val="00027A67"/>
    <w:rsid w:val="0003354E"/>
    <w:rsid w:val="00035DB9"/>
    <w:rsid w:val="000404C3"/>
    <w:rsid w:val="00052FCD"/>
    <w:rsid w:val="0005589B"/>
    <w:rsid w:val="00056EF3"/>
    <w:rsid w:val="0005780C"/>
    <w:rsid w:val="00057FBA"/>
    <w:rsid w:val="00062C57"/>
    <w:rsid w:val="000652E2"/>
    <w:rsid w:val="000666BD"/>
    <w:rsid w:val="00072FD8"/>
    <w:rsid w:val="000757CE"/>
    <w:rsid w:val="00076B7C"/>
    <w:rsid w:val="0007782E"/>
    <w:rsid w:val="00080416"/>
    <w:rsid w:val="000807CD"/>
    <w:rsid w:val="00081226"/>
    <w:rsid w:val="00082C3F"/>
    <w:rsid w:val="00085BE9"/>
    <w:rsid w:val="00086487"/>
    <w:rsid w:val="00087898"/>
    <w:rsid w:val="0009344E"/>
    <w:rsid w:val="00097F78"/>
    <w:rsid w:val="000A0077"/>
    <w:rsid w:val="000A12C8"/>
    <w:rsid w:val="000A2192"/>
    <w:rsid w:val="000A37CA"/>
    <w:rsid w:val="000A384A"/>
    <w:rsid w:val="000A4172"/>
    <w:rsid w:val="000A5644"/>
    <w:rsid w:val="000A6161"/>
    <w:rsid w:val="000B2719"/>
    <w:rsid w:val="000B273C"/>
    <w:rsid w:val="000B2E48"/>
    <w:rsid w:val="000C687D"/>
    <w:rsid w:val="000D141C"/>
    <w:rsid w:val="000D2041"/>
    <w:rsid w:val="000D79B4"/>
    <w:rsid w:val="000F5A61"/>
    <w:rsid w:val="000F670F"/>
    <w:rsid w:val="00103977"/>
    <w:rsid w:val="001050D0"/>
    <w:rsid w:val="0010769F"/>
    <w:rsid w:val="00111FC1"/>
    <w:rsid w:val="001140A9"/>
    <w:rsid w:val="001163A8"/>
    <w:rsid w:val="00117755"/>
    <w:rsid w:val="00117C3C"/>
    <w:rsid w:val="001210AD"/>
    <w:rsid w:val="00123914"/>
    <w:rsid w:val="00125E29"/>
    <w:rsid w:val="00127F78"/>
    <w:rsid w:val="00133C90"/>
    <w:rsid w:val="0013526F"/>
    <w:rsid w:val="001363B5"/>
    <w:rsid w:val="001372A3"/>
    <w:rsid w:val="00150700"/>
    <w:rsid w:val="001546CB"/>
    <w:rsid w:val="001547AD"/>
    <w:rsid w:val="0015636F"/>
    <w:rsid w:val="00156584"/>
    <w:rsid w:val="00160575"/>
    <w:rsid w:val="00164DF3"/>
    <w:rsid w:val="001663BC"/>
    <w:rsid w:val="00172DB4"/>
    <w:rsid w:val="00175888"/>
    <w:rsid w:val="0017591B"/>
    <w:rsid w:val="0017606E"/>
    <w:rsid w:val="001766BC"/>
    <w:rsid w:val="00177DA1"/>
    <w:rsid w:val="00181D87"/>
    <w:rsid w:val="00182A95"/>
    <w:rsid w:val="0018413C"/>
    <w:rsid w:val="0018468E"/>
    <w:rsid w:val="00185454"/>
    <w:rsid w:val="001869BB"/>
    <w:rsid w:val="00186B9B"/>
    <w:rsid w:val="001903B5"/>
    <w:rsid w:val="00190795"/>
    <w:rsid w:val="00190AD3"/>
    <w:rsid w:val="0019216F"/>
    <w:rsid w:val="00192EB2"/>
    <w:rsid w:val="00193EB1"/>
    <w:rsid w:val="0019478F"/>
    <w:rsid w:val="00197044"/>
    <w:rsid w:val="001A04CC"/>
    <w:rsid w:val="001A514A"/>
    <w:rsid w:val="001A5A3F"/>
    <w:rsid w:val="001A6050"/>
    <w:rsid w:val="001A6451"/>
    <w:rsid w:val="001B3A7D"/>
    <w:rsid w:val="001B3CAB"/>
    <w:rsid w:val="001B639D"/>
    <w:rsid w:val="001B6542"/>
    <w:rsid w:val="001C1128"/>
    <w:rsid w:val="001C12A8"/>
    <w:rsid w:val="001C1524"/>
    <w:rsid w:val="001C1C53"/>
    <w:rsid w:val="001C2010"/>
    <w:rsid w:val="001C3005"/>
    <w:rsid w:val="001C46EF"/>
    <w:rsid w:val="001C474E"/>
    <w:rsid w:val="001D1082"/>
    <w:rsid w:val="001D753E"/>
    <w:rsid w:val="001D7D77"/>
    <w:rsid w:val="001E1A35"/>
    <w:rsid w:val="001E7E50"/>
    <w:rsid w:val="001F4706"/>
    <w:rsid w:val="001F55EF"/>
    <w:rsid w:val="001F64E9"/>
    <w:rsid w:val="001F6B08"/>
    <w:rsid w:val="00201D5E"/>
    <w:rsid w:val="002058E8"/>
    <w:rsid w:val="00207442"/>
    <w:rsid w:val="002075AC"/>
    <w:rsid w:val="00216BE5"/>
    <w:rsid w:val="00216C43"/>
    <w:rsid w:val="00217468"/>
    <w:rsid w:val="00217B60"/>
    <w:rsid w:val="00231898"/>
    <w:rsid w:val="00235588"/>
    <w:rsid w:val="0024409B"/>
    <w:rsid w:val="002506F8"/>
    <w:rsid w:val="002507B6"/>
    <w:rsid w:val="00251947"/>
    <w:rsid w:val="002524D2"/>
    <w:rsid w:val="002557BA"/>
    <w:rsid w:val="00265029"/>
    <w:rsid w:val="00266EBD"/>
    <w:rsid w:val="00266F89"/>
    <w:rsid w:val="0027109D"/>
    <w:rsid w:val="00271636"/>
    <w:rsid w:val="00272110"/>
    <w:rsid w:val="00272BF2"/>
    <w:rsid w:val="002737C2"/>
    <w:rsid w:val="0027393D"/>
    <w:rsid w:val="002843CD"/>
    <w:rsid w:val="00290701"/>
    <w:rsid w:val="00291045"/>
    <w:rsid w:val="002938E0"/>
    <w:rsid w:val="0029408E"/>
    <w:rsid w:val="002970E4"/>
    <w:rsid w:val="002A080A"/>
    <w:rsid w:val="002A1262"/>
    <w:rsid w:val="002A2D43"/>
    <w:rsid w:val="002A3970"/>
    <w:rsid w:val="002B2A5C"/>
    <w:rsid w:val="002B55F6"/>
    <w:rsid w:val="002B585C"/>
    <w:rsid w:val="002B69FA"/>
    <w:rsid w:val="002B77BC"/>
    <w:rsid w:val="002C0AD9"/>
    <w:rsid w:val="002C0D0A"/>
    <w:rsid w:val="002C176D"/>
    <w:rsid w:val="002C1C06"/>
    <w:rsid w:val="002C31AD"/>
    <w:rsid w:val="002C57D4"/>
    <w:rsid w:val="002D2E16"/>
    <w:rsid w:val="002D5215"/>
    <w:rsid w:val="002D53B0"/>
    <w:rsid w:val="002E0816"/>
    <w:rsid w:val="002E3BA6"/>
    <w:rsid w:val="002E5BFC"/>
    <w:rsid w:val="002E7BF9"/>
    <w:rsid w:val="002F0548"/>
    <w:rsid w:val="002F4402"/>
    <w:rsid w:val="002F565A"/>
    <w:rsid w:val="002F595C"/>
    <w:rsid w:val="002F7776"/>
    <w:rsid w:val="002F7F80"/>
    <w:rsid w:val="00305ADE"/>
    <w:rsid w:val="0030684B"/>
    <w:rsid w:val="0031410A"/>
    <w:rsid w:val="0031649E"/>
    <w:rsid w:val="00322D9A"/>
    <w:rsid w:val="0032589A"/>
    <w:rsid w:val="00325EDA"/>
    <w:rsid w:val="00326451"/>
    <w:rsid w:val="00327237"/>
    <w:rsid w:val="003307E8"/>
    <w:rsid w:val="00330F2C"/>
    <w:rsid w:val="003310BE"/>
    <w:rsid w:val="003321DA"/>
    <w:rsid w:val="003330A2"/>
    <w:rsid w:val="0033359A"/>
    <w:rsid w:val="0033658B"/>
    <w:rsid w:val="00340162"/>
    <w:rsid w:val="00340460"/>
    <w:rsid w:val="00342E28"/>
    <w:rsid w:val="00342FA9"/>
    <w:rsid w:val="00343BF4"/>
    <w:rsid w:val="0034419B"/>
    <w:rsid w:val="00345C56"/>
    <w:rsid w:val="00346F54"/>
    <w:rsid w:val="003476F7"/>
    <w:rsid w:val="00347F26"/>
    <w:rsid w:val="00351157"/>
    <w:rsid w:val="0035115E"/>
    <w:rsid w:val="0035131C"/>
    <w:rsid w:val="00360110"/>
    <w:rsid w:val="00362764"/>
    <w:rsid w:val="003759CB"/>
    <w:rsid w:val="003808F6"/>
    <w:rsid w:val="0038129D"/>
    <w:rsid w:val="003853FE"/>
    <w:rsid w:val="003874E3"/>
    <w:rsid w:val="00390AB8"/>
    <w:rsid w:val="0039324B"/>
    <w:rsid w:val="0039484B"/>
    <w:rsid w:val="00394F56"/>
    <w:rsid w:val="003961B3"/>
    <w:rsid w:val="003971AB"/>
    <w:rsid w:val="003A0746"/>
    <w:rsid w:val="003A1523"/>
    <w:rsid w:val="003A2C05"/>
    <w:rsid w:val="003A34F7"/>
    <w:rsid w:val="003A43E2"/>
    <w:rsid w:val="003A4FCA"/>
    <w:rsid w:val="003A7B4E"/>
    <w:rsid w:val="003B5D7F"/>
    <w:rsid w:val="003B5E83"/>
    <w:rsid w:val="003B72E6"/>
    <w:rsid w:val="003C3043"/>
    <w:rsid w:val="003C32D3"/>
    <w:rsid w:val="003C3944"/>
    <w:rsid w:val="003C53C1"/>
    <w:rsid w:val="003C6A33"/>
    <w:rsid w:val="003D06DC"/>
    <w:rsid w:val="003D19F3"/>
    <w:rsid w:val="003D49A8"/>
    <w:rsid w:val="003D4FFD"/>
    <w:rsid w:val="003D5094"/>
    <w:rsid w:val="003D515D"/>
    <w:rsid w:val="003D6014"/>
    <w:rsid w:val="003E02AD"/>
    <w:rsid w:val="003E12F9"/>
    <w:rsid w:val="003E17D0"/>
    <w:rsid w:val="003E1CC2"/>
    <w:rsid w:val="003E27CE"/>
    <w:rsid w:val="003E3E05"/>
    <w:rsid w:val="003E4836"/>
    <w:rsid w:val="003F32C5"/>
    <w:rsid w:val="003F5388"/>
    <w:rsid w:val="003F58BF"/>
    <w:rsid w:val="00402F1D"/>
    <w:rsid w:val="00404B3E"/>
    <w:rsid w:val="004075DA"/>
    <w:rsid w:val="00410AC2"/>
    <w:rsid w:val="004148E5"/>
    <w:rsid w:val="00414EE6"/>
    <w:rsid w:val="00424607"/>
    <w:rsid w:val="00426197"/>
    <w:rsid w:val="00431DD5"/>
    <w:rsid w:val="004328A6"/>
    <w:rsid w:val="00432E61"/>
    <w:rsid w:val="00433455"/>
    <w:rsid w:val="004336B9"/>
    <w:rsid w:val="00435784"/>
    <w:rsid w:val="00441A24"/>
    <w:rsid w:val="004423B5"/>
    <w:rsid w:val="00442C2A"/>
    <w:rsid w:val="00443984"/>
    <w:rsid w:val="004560ED"/>
    <w:rsid w:val="004606ED"/>
    <w:rsid w:val="004607AD"/>
    <w:rsid w:val="004635B1"/>
    <w:rsid w:val="00463CC3"/>
    <w:rsid w:val="0046419B"/>
    <w:rsid w:val="00470146"/>
    <w:rsid w:val="0047185D"/>
    <w:rsid w:val="00477E1B"/>
    <w:rsid w:val="004825D7"/>
    <w:rsid w:val="00483334"/>
    <w:rsid w:val="00484F73"/>
    <w:rsid w:val="00485651"/>
    <w:rsid w:val="00487A54"/>
    <w:rsid w:val="004914D6"/>
    <w:rsid w:val="00491A2C"/>
    <w:rsid w:val="00495B36"/>
    <w:rsid w:val="004A3DC3"/>
    <w:rsid w:val="004A63E7"/>
    <w:rsid w:val="004B11E4"/>
    <w:rsid w:val="004B230F"/>
    <w:rsid w:val="004B4AAC"/>
    <w:rsid w:val="004B64EA"/>
    <w:rsid w:val="004C0B45"/>
    <w:rsid w:val="004D012B"/>
    <w:rsid w:val="004D41F5"/>
    <w:rsid w:val="004E2BC9"/>
    <w:rsid w:val="004E5ADA"/>
    <w:rsid w:val="004E6D7C"/>
    <w:rsid w:val="004E73C0"/>
    <w:rsid w:val="004F6F7A"/>
    <w:rsid w:val="004F71F5"/>
    <w:rsid w:val="00500318"/>
    <w:rsid w:val="005021FF"/>
    <w:rsid w:val="00514588"/>
    <w:rsid w:val="005167A1"/>
    <w:rsid w:val="00517B9D"/>
    <w:rsid w:val="00521FFF"/>
    <w:rsid w:val="00522DD4"/>
    <w:rsid w:val="00523DD1"/>
    <w:rsid w:val="00523E28"/>
    <w:rsid w:val="00524DDD"/>
    <w:rsid w:val="00525758"/>
    <w:rsid w:val="005269B8"/>
    <w:rsid w:val="00535501"/>
    <w:rsid w:val="0053623E"/>
    <w:rsid w:val="005433C5"/>
    <w:rsid w:val="005440DE"/>
    <w:rsid w:val="00544C84"/>
    <w:rsid w:val="005500E4"/>
    <w:rsid w:val="00550998"/>
    <w:rsid w:val="00553888"/>
    <w:rsid w:val="00554C74"/>
    <w:rsid w:val="005564B9"/>
    <w:rsid w:val="00557780"/>
    <w:rsid w:val="0057239D"/>
    <w:rsid w:val="0057311F"/>
    <w:rsid w:val="00576BC8"/>
    <w:rsid w:val="005779A2"/>
    <w:rsid w:val="005807BD"/>
    <w:rsid w:val="0059086E"/>
    <w:rsid w:val="00591B0D"/>
    <w:rsid w:val="00591D2B"/>
    <w:rsid w:val="005947D1"/>
    <w:rsid w:val="00594C9A"/>
    <w:rsid w:val="005A481A"/>
    <w:rsid w:val="005A4B7B"/>
    <w:rsid w:val="005A4F88"/>
    <w:rsid w:val="005A67AB"/>
    <w:rsid w:val="005A7C52"/>
    <w:rsid w:val="005B1982"/>
    <w:rsid w:val="005B1AF4"/>
    <w:rsid w:val="005B1D4C"/>
    <w:rsid w:val="005B2538"/>
    <w:rsid w:val="005B307A"/>
    <w:rsid w:val="005B71DF"/>
    <w:rsid w:val="005B747C"/>
    <w:rsid w:val="005C16E4"/>
    <w:rsid w:val="005C1D42"/>
    <w:rsid w:val="005C201F"/>
    <w:rsid w:val="005C6413"/>
    <w:rsid w:val="005C7F71"/>
    <w:rsid w:val="005D2010"/>
    <w:rsid w:val="005D3A72"/>
    <w:rsid w:val="005E11D4"/>
    <w:rsid w:val="005E5371"/>
    <w:rsid w:val="005E6CAB"/>
    <w:rsid w:val="005E73E6"/>
    <w:rsid w:val="005E744D"/>
    <w:rsid w:val="005E7E74"/>
    <w:rsid w:val="005F1C97"/>
    <w:rsid w:val="005F3F28"/>
    <w:rsid w:val="005F61D5"/>
    <w:rsid w:val="00600DBA"/>
    <w:rsid w:val="00600EE4"/>
    <w:rsid w:val="0060284D"/>
    <w:rsid w:val="006038DA"/>
    <w:rsid w:val="00603D86"/>
    <w:rsid w:val="0061009F"/>
    <w:rsid w:val="00613DCE"/>
    <w:rsid w:val="00616409"/>
    <w:rsid w:val="0061687B"/>
    <w:rsid w:val="00617CC5"/>
    <w:rsid w:val="00621F76"/>
    <w:rsid w:val="00622BB4"/>
    <w:rsid w:val="00623BC3"/>
    <w:rsid w:val="00624BB6"/>
    <w:rsid w:val="006303E4"/>
    <w:rsid w:val="00633005"/>
    <w:rsid w:val="00637605"/>
    <w:rsid w:val="00640BC3"/>
    <w:rsid w:val="00645E6C"/>
    <w:rsid w:val="00647704"/>
    <w:rsid w:val="00655B67"/>
    <w:rsid w:val="00660FCD"/>
    <w:rsid w:val="00661354"/>
    <w:rsid w:val="00661541"/>
    <w:rsid w:val="006622CD"/>
    <w:rsid w:val="00667BC3"/>
    <w:rsid w:val="00667FB6"/>
    <w:rsid w:val="00670C32"/>
    <w:rsid w:val="00672BE1"/>
    <w:rsid w:val="00673232"/>
    <w:rsid w:val="006762A5"/>
    <w:rsid w:val="00676E67"/>
    <w:rsid w:val="00677832"/>
    <w:rsid w:val="00677D4D"/>
    <w:rsid w:val="00684A06"/>
    <w:rsid w:val="00684DC5"/>
    <w:rsid w:val="00686D5A"/>
    <w:rsid w:val="00687296"/>
    <w:rsid w:val="00690A5D"/>
    <w:rsid w:val="006A2480"/>
    <w:rsid w:val="006A3137"/>
    <w:rsid w:val="006A3217"/>
    <w:rsid w:val="006A4E34"/>
    <w:rsid w:val="006A7137"/>
    <w:rsid w:val="006B1901"/>
    <w:rsid w:val="006B1D5C"/>
    <w:rsid w:val="006B2F13"/>
    <w:rsid w:val="006B5686"/>
    <w:rsid w:val="006B6EFE"/>
    <w:rsid w:val="006C013D"/>
    <w:rsid w:val="006C0F75"/>
    <w:rsid w:val="006C1191"/>
    <w:rsid w:val="006C2A17"/>
    <w:rsid w:val="006C56BE"/>
    <w:rsid w:val="006D27FD"/>
    <w:rsid w:val="006D45DA"/>
    <w:rsid w:val="006D4B6D"/>
    <w:rsid w:val="006D6037"/>
    <w:rsid w:val="006E203A"/>
    <w:rsid w:val="006F037F"/>
    <w:rsid w:val="006F45B2"/>
    <w:rsid w:val="006F78F6"/>
    <w:rsid w:val="0070401E"/>
    <w:rsid w:val="00704C35"/>
    <w:rsid w:val="00707C0E"/>
    <w:rsid w:val="00707DCE"/>
    <w:rsid w:val="00712B9C"/>
    <w:rsid w:val="00715732"/>
    <w:rsid w:val="00715BE6"/>
    <w:rsid w:val="00715BF4"/>
    <w:rsid w:val="00724E5C"/>
    <w:rsid w:val="007316D2"/>
    <w:rsid w:val="007339E4"/>
    <w:rsid w:val="00733E7E"/>
    <w:rsid w:val="0073731D"/>
    <w:rsid w:val="00741FB5"/>
    <w:rsid w:val="00747AE8"/>
    <w:rsid w:val="00752D7B"/>
    <w:rsid w:val="0075460A"/>
    <w:rsid w:val="0075522F"/>
    <w:rsid w:val="00755A92"/>
    <w:rsid w:val="007631C8"/>
    <w:rsid w:val="00765BA0"/>
    <w:rsid w:val="00770FE8"/>
    <w:rsid w:val="0077691D"/>
    <w:rsid w:val="00777257"/>
    <w:rsid w:val="007808C9"/>
    <w:rsid w:val="00781183"/>
    <w:rsid w:val="0078160B"/>
    <w:rsid w:val="00782387"/>
    <w:rsid w:val="00783595"/>
    <w:rsid w:val="00783D7B"/>
    <w:rsid w:val="00786C56"/>
    <w:rsid w:val="007877AD"/>
    <w:rsid w:val="0079022D"/>
    <w:rsid w:val="007906EF"/>
    <w:rsid w:val="00794C4E"/>
    <w:rsid w:val="007A7307"/>
    <w:rsid w:val="007A78B8"/>
    <w:rsid w:val="007A7B98"/>
    <w:rsid w:val="007A7E50"/>
    <w:rsid w:val="007B2AA6"/>
    <w:rsid w:val="007B7F0C"/>
    <w:rsid w:val="007C1115"/>
    <w:rsid w:val="007C227D"/>
    <w:rsid w:val="007C285D"/>
    <w:rsid w:val="007C3149"/>
    <w:rsid w:val="007C6DFE"/>
    <w:rsid w:val="007C7B1A"/>
    <w:rsid w:val="007D2657"/>
    <w:rsid w:val="007D2AE9"/>
    <w:rsid w:val="007D497C"/>
    <w:rsid w:val="007D5F93"/>
    <w:rsid w:val="007D6C15"/>
    <w:rsid w:val="007D75E2"/>
    <w:rsid w:val="007E0EB5"/>
    <w:rsid w:val="007E17B1"/>
    <w:rsid w:val="007E2ED7"/>
    <w:rsid w:val="007E56E0"/>
    <w:rsid w:val="007E7425"/>
    <w:rsid w:val="007F2950"/>
    <w:rsid w:val="007F3229"/>
    <w:rsid w:val="007F404A"/>
    <w:rsid w:val="007F653B"/>
    <w:rsid w:val="007F7385"/>
    <w:rsid w:val="007F77BE"/>
    <w:rsid w:val="00802A58"/>
    <w:rsid w:val="008044F6"/>
    <w:rsid w:val="0080566B"/>
    <w:rsid w:val="00805689"/>
    <w:rsid w:val="00814897"/>
    <w:rsid w:val="00817C9A"/>
    <w:rsid w:val="0082494E"/>
    <w:rsid w:val="0082703B"/>
    <w:rsid w:val="00827D13"/>
    <w:rsid w:val="0083018F"/>
    <w:rsid w:val="008347B7"/>
    <w:rsid w:val="00835029"/>
    <w:rsid w:val="008503F6"/>
    <w:rsid w:val="00850F5C"/>
    <w:rsid w:val="00852087"/>
    <w:rsid w:val="008520BF"/>
    <w:rsid w:val="00852FA6"/>
    <w:rsid w:val="00853BC0"/>
    <w:rsid w:val="00853FF8"/>
    <w:rsid w:val="00861026"/>
    <w:rsid w:val="008620B6"/>
    <w:rsid w:val="008646FF"/>
    <w:rsid w:val="00864FD4"/>
    <w:rsid w:val="00865577"/>
    <w:rsid w:val="00866087"/>
    <w:rsid w:val="00867513"/>
    <w:rsid w:val="00871532"/>
    <w:rsid w:val="008719EA"/>
    <w:rsid w:val="0087344B"/>
    <w:rsid w:val="00874220"/>
    <w:rsid w:val="00875144"/>
    <w:rsid w:val="00881222"/>
    <w:rsid w:val="00881C9B"/>
    <w:rsid w:val="00882244"/>
    <w:rsid w:val="008839B1"/>
    <w:rsid w:val="0088443B"/>
    <w:rsid w:val="00884654"/>
    <w:rsid w:val="0088772D"/>
    <w:rsid w:val="00887E0F"/>
    <w:rsid w:val="008924F4"/>
    <w:rsid w:val="0089694A"/>
    <w:rsid w:val="008A570F"/>
    <w:rsid w:val="008A577E"/>
    <w:rsid w:val="008A6CDE"/>
    <w:rsid w:val="008A6F7C"/>
    <w:rsid w:val="008A7B50"/>
    <w:rsid w:val="008B2821"/>
    <w:rsid w:val="008B3819"/>
    <w:rsid w:val="008B6615"/>
    <w:rsid w:val="008B7D94"/>
    <w:rsid w:val="008C1C48"/>
    <w:rsid w:val="008C2D36"/>
    <w:rsid w:val="008C5819"/>
    <w:rsid w:val="008D061D"/>
    <w:rsid w:val="008D18E7"/>
    <w:rsid w:val="008D2156"/>
    <w:rsid w:val="008D25D9"/>
    <w:rsid w:val="008D3CFD"/>
    <w:rsid w:val="008D4932"/>
    <w:rsid w:val="008D4BC0"/>
    <w:rsid w:val="008E2D85"/>
    <w:rsid w:val="008E326A"/>
    <w:rsid w:val="008E3C56"/>
    <w:rsid w:val="008E465D"/>
    <w:rsid w:val="008E54E2"/>
    <w:rsid w:val="008E743F"/>
    <w:rsid w:val="008F0A17"/>
    <w:rsid w:val="008F2CC3"/>
    <w:rsid w:val="008F6DBB"/>
    <w:rsid w:val="00901706"/>
    <w:rsid w:val="009035DA"/>
    <w:rsid w:val="00903D09"/>
    <w:rsid w:val="009115F3"/>
    <w:rsid w:val="00920EDE"/>
    <w:rsid w:val="00921907"/>
    <w:rsid w:val="009223FF"/>
    <w:rsid w:val="00923668"/>
    <w:rsid w:val="00926F17"/>
    <w:rsid w:val="00927463"/>
    <w:rsid w:val="00927D8F"/>
    <w:rsid w:val="0093316C"/>
    <w:rsid w:val="009365FF"/>
    <w:rsid w:val="00940045"/>
    <w:rsid w:val="009405C8"/>
    <w:rsid w:val="00941EF6"/>
    <w:rsid w:val="0094621B"/>
    <w:rsid w:val="00951B0E"/>
    <w:rsid w:val="00955717"/>
    <w:rsid w:val="00955933"/>
    <w:rsid w:val="00956E7A"/>
    <w:rsid w:val="00960973"/>
    <w:rsid w:val="00963332"/>
    <w:rsid w:val="00963426"/>
    <w:rsid w:val="00963752"/>
    <w:rsid w:val="00963CD6"/>
    <w:rsid w:val="00963D96"/>
    <w:rsid w:val="009641BC"/>
    <w:rsid w:val="00966150"/>
    <w:rsid w:val="00967A16"/>
    <w:rsid w:val="009719ED"/>
    <w:rsid w:val="00971C89"/>
    <w:rsid w:val="009737FE"/>
    <w:rsid w:val="00977DCB"/>
    <w:rsid w:val="00977E6A"/>
    <w:rsid w:val="00980429"/>
    <w:rsid w:val="00982029"/>
    <w:rsid w:val="009829F4"/>
    <w:rsid w:val="00984088"/>
    <w:rsid w:val="009854E5"/>
    <w:rsid w:val="00993CE6"/>
    <w:rsid w:val="00994B5C"/>
    <w:rsid w:val="00995B4C"/>
    <w:rsid w:val="009A44C2"/>
    <w:rsid w:val="009A4C72"/>
    <w:rsid w:val="009A62CB"/>
    <w:rsid w:val="009B307A"/>
    <w:rsid w:val="009B4830"/>
    <w:rsid w:val="009B644E"/>
    <w:rsid w:val="009B748E"/>
    <w:rsid w:val="009C2C13"/>
    <w:rsid w:val="009C7733"/>
    <w:rsid w:val="009D248D"/>
    <w:rsid w:val="009D6E4B"/>
    <w:rsid w:val="009D7B92"/>
    <w:rsid w:val="009E3547"/>
    <w:rsid w:val="009E36A6"/>
    <w:rsid w:val="009E395D"/>
    <w:rsid w:val="009E3BB8"/>
    <w:rsid w:val="009E6348"/>
    <w:rsid w:val="009F0985"/>
    <w:rsid w:val="009F0BA1"/>
    <w:rsid w:val="009F3B16"/>
    <w:rsid w:val="00A03DE4"/>
    <w:rsid w:val="00A04ED9"/>
    <w:rsid w:val="00A05E4E"/>
    <w:rsid w:val="00A069F7"/>
    <w:rsid w:val="00A1273E"/>
    <w:rsid w:val="00A13341"/>
    <w:rsid w:val="00A1755B"/>
    <w:rsid w:val="00A234EF"/>
    <w:rsid w:val="00A2658A"/>
    <w:rsid w:val="00A2773A"/>
    <w:rsid w:val="00A27F47"/>
    <w:rsid w:val="00A316A8"/>
    <w:rsid w:val="00A31D6A"/>
    <w:rsid w:val="00A32535"/>
    <w:rsid w:val="00A325C2"/>
    <w:rsid w:val="00A32EC5"/>
    <w:rsid w:val="00A37CAC"/>
    <w:rsid w:val="00A37DA4"/>
    <w:rsid w:val="00A408B4"/>
    <w:rsid w:val="00A42FFB"/>
    <w:rsid w:val="00A44747"/>
    <w:rsid w:val="00A471E2"/>
    <w:rsid w:val="00A5227D"/>
    <w:rsid w:val="00A5317C"/>
    <w:rsid w:val="00A53843"/>
    <w:rsid w:val="00A53C2D"/>
    <w:rsid w:val="00A54396"/>
    <w:rsid w:val="00A56CA9"/>
    <w:rsid w:val="00A63090"/>
    <w:rsid w:val="00A6375A"/>
    <w:rsid w:val="00A64ECE"/>
    <w:rsid w:val="00A65DD9"/>
    <w:rsid w:val="00A67401"/>
    <w:rsid w:val="00A67B14"/>
    <w:rsid w:val="00A67EF0"/>
    <w:rsid w:val="00A71A9D"/>
    <w:rsid w:val="00A75D74"/>
    <w:rsid w:val="00A761CB"/>
    <w:rsid w:val="00A76969"/>
    <w:rsid w:val="00A84716"/>
    <w:rsid w:val="00A866B4"/>
    <w:rsid w:val="00A86749"/>
    <w:rsid w:val="00A90229"/>
    <w:rsid w:val="00A919B4"/>
    <w:rsid w:val="00A9369B"/>
    <w:rsid w:val="00A93E69"/>
    <w:rsid w:val="00A971E9"/>
    <w:rsid w:val="00AB0188"/>
    <w:rsid w:val="00AB16AA"/>
    <w:rsid w:val="00AB20C0"/>
    <w:rsid w:val="00AB4D8E"/>
    <w:rsid w:val="00AB62E8"/>
    <w:rsid w:val="00AC4D5D"/>
    <w:rsid w:val="00AC58B0"/>
    <w:rsid w:val="00AC5CFB"/>
    <w:rsid w:val="00AC5EDA"/>
    <w:rsid w:val="00AC6358"/>
    <w:rsid w:val="00AD1242"/>
    <w:rsid w:val="00AD13F1"/>
    <w:rsid w:val="00AD1DDE"/>
    <w:rsid w:val="00AD6BB8"/>
    <w:rsid w:val="00AE0A37"/>
    <w:rsid w:val="00AE4663"/>
    <w:rsid w:val="00AF28F7"/>
    <w:rsid w:val="00AF4746"/>
    <w:rsid w:val="00B00D6F"/>
    <w:rsid w:val="00B02004"/>
    <w:rsid w:val="00B029F7"/>
    <w:rsid w:val="00B078CE"/>
    <w:rsid w:val="00B10FEF"/>
    <w:rsid w:val="00B13D36"/>
    <w:rsid w:val="00B15E13"/>
    <w:rsid w:val="00B22094"/>
    <w:rsid w:val="00B23494"/>
    <w:rsid w:val="00B23E4B"/>
    <w:rsid w:val="00B25D25"/>
    <w:rsid w:val="00B2626D"/>
    <w:rsid w:val="00B30244"/>
    <w:rsid w:val="00B329C0"/>
    <w:rsid w:val="00B35426"/>
    <w:rsid w:val="00B364E1"/>
    <w:rsid w:val="00B40F7A"/>
    <w:rsid w:val="00B419F7"/>
    <w:rsid w:val="00B42EBE"/>
    <w:rsid w:val="00B509F2"/>
    <w:rsid w:val="00B521A0"/>
    <w:rsid w:val="00B5232D"/>
    <w:rsid w:val="00B5306C"/>
    <w:rsid w:val="00B53C8E"/>
    <w:rsid w:val="00B55B73"/>
    <w:rsid w:val="00B56453"/>
    <w:rsid w:val="00B640A4"/>
    <w:rsid w:val="00B65968"/>
    <w:rsid w:val="00B6610F"/>
    <w:rsid w:val="00B6685D"/>
    <w:rsid w:val="00B72918"/>
    <w:rsid w:val="00B72E31"/>
    <w:rsid w:val="00B75692"/>
    <w:rsid w:val="00B8070B"/>
    <w:rsid w:val="00B819C0"/>
    <w:rsid w:val="00B83AF5"/>
    <w:rsid w:val="00B8404D"/>
    <w:rsid w:val="00B8784B"/>
    <w:rsid w:val="00B91040"/>
    <w:rsid w:val="00B925E8"/>
    <w:rsid w:val="00B92A91"/>
    <w:rsid w:val="00B93F3A"/>
    <w:rsid w:val="00BA196C"/>
    <w:rsid w:val="00BA2628"/>
    <w:rsid w:val="00BA364C"/>
    <w:rsid w:val="00BA4CE7"/>
    <w:rsid w:val="00BA64F2"/>
    <w:rsid w:val="00BB374F"/>
    <w:rsid w:val="00BB5E64"/>
    <w:rsid w:val="00BB5ECF"/>
    <w:rsid w:val="00BC0CA5"/>
    <w:rsid w:val="00BC21CD"/>
    <w:rsid w:val="00BD000E"/>
    <w:rsid w:val="00BD7B5D"/>
    <w:rsid w:val="00BE4DE6"/>
    <w:rsid w:val="00BE5093"/>
    <w:rsid w:val="00BE6405"/>
    <w:rsid w:val="00BF4F15"/>
    <w:rsid w:val="00BF60A1"/>
    <w:rsid w:val="00C009F2"/>
    <w:rsid w:val="00C02683"/>
    <w:rsid w:val="00C02696"/>
    <w:rsid w:val="00C0386B"/>
    <w:rsid w:val="00C0571A"/>
    <w:rsid w:val="00C05FEB"/>
    <w:rsid w:val="00C12591"/>
    <w:rsid w:val="00C13140"/>
    <w:rsid w:val="00C14870"/>
    <w:rsid w:val="00C17D9E"/>
    <w:rsid w:val="00C2011A"/>
    <w:rsid w:val="00C23C08"/>
    <w:rsid w:val="00C30672"/>
    <w:rsid w:val="00C34016"/>
    <w:rsid w:val="00C3776F"/>
    <w:rsid w:val="00C4721D"/>
    <w:rsid w:val="00C47EAD"/>
    <w:rsid w:val="00C5390A"/>
    <w:rsid w:val="00C5541B"/>
    <w:rsid w:val="00C55BDA"/>
    <w:rsid w:val="00C55F72"/>
    <w:rsid w:val="00C56FAA"/>
    <w:rsid w:val="00C60081"/>
    <w:rsid w:val="00C607AC"/>
    <w:rsid w:val="00C62FAA"/>
    <w:rsid w:val="00C63931"/>
    <w:rsid w:val="00C64E24"/>
    <w:rsid w:val="00C65C4D"/>
    <w:rsid w:val="00C65F87"/>
    <w:rsid w:val="00C67381"/>
    <w:rsid w:val="00C7705B"/>
    <w:rsid w:val="00C773E6"/>
    <w:rsid w:val="00C82908"/>
    <w:rsid w:val="00C833FF"/>
    <w:rsid w:val="00C86ED1"/>
    <w:rsid w:val="00C875BF"/>
    <w:rsid w:val="00C91067"/>
    <w:rsid w:val="00C94254"/>
    <w:rsid w:val="00C9521D"/>
    <w:rsid w:val="00C97BD2"/>
    <w:rsid w:val="00CA2A28"/>
    <w:rsid w:val="00CA36C4"/>
    <w:rsid w:val="00CA590F"/>
    <w:rsid w:val="00CB1C9A"/>
    <w:rsid w:val="00CB2560"/>
    <w:rsid w:val="00CB2F12"/>
    <w:rsid w:val="00CB3FD5"/>
    <w:rsid w:val="00CB731C"/>
    <w:rsid w:val="00CC1BB6"/>
    <w:rsid w:val="00CC5EF4"/>
    <w:rsid w:val="00CC6571"/>
    <w:rsid w:val="00CC7080"/>
    <w:rsid w:val="00CD3FB3"/>
    <w:rsid w:val="00CD445A"/>
    <w:rsid w:val="00CD5D80"/>
    <w:rsid w:val="00CE252A"/>
    <w:rsid w:val="00CE3E0A"/>
    <w:rsid w:val="00CE5232"/>
    <w:rsid w:val="00CF0992"/>
    <w:rsid w:val="00CF1F30"/>
    <w:rsid w:val="00CF26BE"/>
    <w:rsid w:val="00CF4467"/>
    <w:rsid w:val="00CF53AF"/>
    <w:rsid w:val="00D06BA0"/>
    <w:rsid w:val="00D101E5"/>
    <w:rsid w:val="00D12A69"/>
    <w:rsid w:val="00D13D68"/>
    <w:rsid w:val="00D15952"/>
    <w:rsid w:val="00D20DB6"/>
    <w:rsid w:val="00D2107E"/>
    <w:rsid w:val="00D244F8"/>
    <w:rsid w:val="00D261EC"/>
    <w:rsid w:val="00D266BB"/>
    <w:rsid w:val="00D26E36"/>
    <w:rsid w:val="00D275AC"/>
    <w:rsid w:val="00D30A2A"/>
    <w:rsid w:val="00D3389E"/>
    <w:rsid w:val="00D3460C"/>
    <w:rsid w:val="00D35152"/>
    <w:rsid w:val="00D359E6"/>
    <w:rsid w:val="00D402E4"/>
    <w:rsid w:val="00D40E3D"/>
    <w:rsid w:val="00D414AA"/>
    <w:rsid w:val="00D46EC0"/>
    <w:rsid w:val="00D50C0C"/>
    <w:rsid w:val="00D50E97"/>
    <w:rsid w:val="00D51839"/>
    <w:rsid w:val="00D546A1"/>
    <w:rsid w:val="00D54A0E"/>
    <w:rsid w:val="00D56865"/>
    <w:rsid w:val="00D568D8"/>
    <w:rsid w:val="00D62918"/>
    <w:rsid w:val="00D6663D"/>
    <w:rsid w:val="00D67240"/>
    <w:rsid w:val="00D67812"/>
    <w:rsid w:val="00D67976"/>
    <w:rsid w:val="00D70245"/>
    <w:rsid w:val="00D70702"/>
    <w:rsid w:val="00D72209"/>
    <w:rsid w:val="00D74B90"/>
    <w:rsid w:val="00D75A11"/>
    <w:rsid w:val="00D81956"/>
    <w:rsid w:val="00D85091"/>
    <w:rsid w:val="00D8587B"/>
    <w:rsid w:val="00D90E90"/>
    <w:rsid w:val="00D91170"/>
    <w:rsid w:val="00D913C2"/>
    <w:rsid w:val="00D9587A"/>
    <w:rsid w:val="00DA0D88"/>
    <w:rsid w:val="00DA1B69"/>
    <w:rsid w:val="00DA76D0"/>
    <w:rsid w:val="00DA7CEA"/>
    <w:rsid w:val="00DB2775"/>
    <w:rsid w:val="00DB3C80"/>
    <w:rsid w:val="00DB4BF7"/>
    <w:rsid w:val="00DB4C78"/>
    <w:rsid w:val="00DB7D23"/>
    <w:rsid w:val="00DC0111"/>
    <w:rsid w:val="00DC5BB1"/>
    <w:rsid w:val="00DD1027"/>
    <w:rsid w:val="00DD21CC"/>
    <w:rsid w:val="00DD2435"/>
    <w:rsid w:val="00DD2536"/>
    <w:rsid w:val="00DD36A1"/>
    <w:rsid w:val="00DE1669"/>
    <w:rsid w:val="00DE1B19"/>
    <w:rsid w:val="00DE1EAC"/>
    <w:rsid w:val="00DE3257"/>
    <w:rsid w:val="00DE4FAF"/>
    <w:rsid w:val="00DE7D35"/>
    <w:rsid w:val="00DF23C3"/>
    <w:rsid w:val="00DF2C36"/>
    <w:rsid w:val="00DF3829"/>
    <w:rsid w:val="00DF49C0"/>
    <w:rsid w:val="00DF6375"/>
    <w:rsid w:val="00E013D2"/>
    <w:rsid w:val="00E01945"/>
    <w:rsid w:val="00E033EC"/>
    <w:rsid w:val="00E0549A"/>
    <w:rsid w:val="00E12226"/>
    <w:rsid w:val="00E1234D"/>
    <w:rsid w:val="00E1241C"/>
    <w:rsid w:val="00E2032A"/>
    <w:rsid w:val="00E21330"/>
    <w:rsid w:val="00E22C3B"/>
    <w:rsid w:val="00E234E8"/>
    <w:rsid w:val="00E24BBB"/>
    <w:rsid w:val="00E27D1F"/>
    <w:rsid w:val="00E32206"/>
    <w:rsid w:val="00E34E91"/>
    <w:rsid w:val="00E34F2A"/>
    <w:rsid w:val="00E437BD"/>
    <w:rsid w:val="00E517D7"/>
    <w:rsid w:val="00E55721"/>
    <w:rsid w:val="00E6151E"/>
    <w:rsid w:val="00E63148"/>
    <w:rsid w:val="00E64F3C"/>
    <w:rsid w:val="00E65B25"/>
    <w:rsid w:val="00E67C91"/>
    <w:rsid w:val="00E71581"/>
    <w:rsid w:val="00E75E7D"/>
    <w:rsid w:val="00E76598"/>
    <w:rsid w:val="00E776B0"/>
    <w:rsid w:val="00E8104D"/>
    <w:rsid w:val="00E85F69"/>
    <w:rsid w:val="00E93B6F"/>
    <w:rsid w:val="00E9606F"/>
    <w:rsid w:val="00EA0031"/>
    <w:rsid w:val="00EA0A62"/>
    <w:rsid w:val="00EA25C0"/>
    <w:rsid w:val="00EA43B2"/>
    <w:rsid w:val="00EB1A4A"/>
    <w:rsid w:val="00EB4BB7"/>
    <w:rsid w:val="00EC137B"/>
    <w:rsid w:val="00EC3198"/>
    <w:rsid w:val="00ED0107"/>
    <w:rsid w:val="00ED0885"/>
    <w:rsid w:val="00ED09B1"/>
    <w:rsid w:val="00ED0E23"/>
    <w:rsid w:val="00ED16E0"/>
    <w:rsid w:val="00ED38B7"/>
    <w:rsid w:val="00ED56B1"/>
    <w:rsid w:val="00ED5B04"/>
    <w:rsid w:val="00ED76AB"/>
    <w:rsid w:val="00ED7917"/>
    <w:rsid w:val="00EE0317"/>
    <w:rsid w:val="00EE16D5"/>
    <w:rsid w:val="00EE3C19"/>
    <w:rsid w:val="00EF1E60"/>
    <w:rsid w:val="00EF24BA"/>
    <w:rsid w:val="00EF495A"/>
    <w:rsid w:val="00EF6849"/>
    <w:rsid w:val="00EF6F70"/>
    <w:rsid w:val="00EF7A09"/>
    <w:rsid w:val="00F01D51"/>
    <w:rsid w:val="00F01F8C"/>
    <w:rsid w:val="00F02407"/>
    <w:rsid w:val="00F03FB0"/>
    <w:rsid w:val="00F0492B"/>
    <w:rsid w:val="00F11DF0"/>
    <w:rsid w:val="00F13C58"/>
    <w:rsid w:val="00F14D63"/>
    <w:rsid w:val="00F15D9E"/>
    <w:rsid w:val="00F16E04"/>
    <w:rsid w:val="00F20D76"/>
    <w:rsid w:val="00F22091"/>
    <w:rsid w:val="00F23632"/>
    <w:rsid w:val="00F4226A"/>
    <w:rsid w:val="00F42CAB"/>
    <w:rsid w:val="00F448E5"/>
    <w:rsid w:val="00F53DE1"/>
    <w:rsid w:val="00F5432C"/>
    <w:rsid w:val="00F60BD8"/>
    <w:rsid w:val="00F61AE4"/>
    <w:rsid w:val="00F63FDF"/>
    <w:rsid w:val="00F67DBC"/>
    <w:rsid w:val="00F76535"/>
    <w:rsid w:val="00F81415"/>
    <w:rsid w:val="00F921CB"/>
    <w:rsid w:val="00F94ACF"/>
    <w:rsid w:val="00F9502C"/>
    <w:rsid w:val="00F976E8"/>
    <w:rsid w:val="00FA3377"/>
    <w:rsid w:val="00FB075F"/>
    <w:rsid w:val="00FB2975"/>
    <w:rsid w:val="00FB3133"/>
    <w:rsid w:val="00FB46E5"/>
    <w:rsid w:val="00FB75CB"/>
    <w:rsid w:val="00FC436C"/>
    <w:rsid w:val="00FD5289"/>
    <w:rsid w:val="00FD6C03"/>
    <w:rsid w:val="00FD7917"/>
    <w:rsid w:val="00FE0837"/>
    <w:rsid w:val="00FE0A00"/>
    <w:rsid w:val="00FE0A4B"/>
    <w:rsid w:val="00FE4484"/>
    <w:rsid w:val="00FE61BC"/>
    <w:rsid w:val="00FE6A51"/>
    <w:rsid w:val="00FF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EE157F"/>
  <w15:chartTrackingRefBased/>
  <w15:docId w15:val="{55BB999C-A1A7-40ED-9C2E-9032D5B0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5F3"/>
    <w:pPr>
      <w:spacing w:after="200" w:line="276" w:lineRule="auto"/>
    </w:pPr>
    <w:rPr>
      <w:sz w:val="22"/>
      <w:szCs w:val="22"/>
    </w:rPr>
  </w:style>
  <w:style w:type="paragraph" w:styleId="Heading1">
    <w:name w:val="heading 1"/>
    <w:basedOn w:val="Normal"/>
    <w:next w:val="Normal"/>
    <w:link w:val="Heading1Char"/>
    <w:autoRedefine/>
    <w:uiPriority w:val="9"/>
    <w:qFormat/>
    <w:rsid w:val="00117C3C"/>
    <w:pPr>
      <w:keepNext/>
      <w:keepLines/>
      <w:spacing w:before="480" w:after="240"/>
      <w:outlineLvl w:val="0"/>
    </w:pPr>
    <w:rPr>
      <w:rFonts w:ascii="Rockwell" w:eastAsia="Times New Roman" w:hAnsi="Rockwell" w:cs="Helvetica"/>
      <w:b/>
      <w:bCs/>
      <w:color w:val="0070C0"/>
      <w:sz w:val="28"/>
      <w:szCs w:val="28"/>
    </w:rPr>
  </w:style>
  <w:style w:type="paragraph" w:styleId="Heading2">
    <w:name w:val="heading 2"/>
    <w:basedOn w:val="Normal"/>
    <w:next w:val="Normal"/>
    <w:link w:val="Heading2Char"/>
    <w:unhideWhenUsed/>
    <w:qFormat/>
    <w:rsid w:val="001C1524"/>
    <w:pPr>
      <w:keepNext/>
      <w:keepLines/>
      <w:spacing w:before="480" w:after="240"/>
      <w:outlineLvl w:val="1"/>
    </w:pPr>
    <w:rPr>
      <w:rFonts w:ascii="Rockwell" w:eastAsia="Times New Roman" w:hAnsi="Rockwell" w:cs="Helvetica"/>
      <w:bCs/>
      <w:color w:val="EF5535"/>
      <w:sz w:val="24"/>
      <w:szCs w:val="28"/>
    </w:rPr>
  </w:style>
  <w:style w:type="paragraph" w:styleId="Heading3">
    <w:name w:val="heading 3"/>
    <w:basedOn w:val="Normal"/>
    <w:next w:val="Normal"/>
    <w:link w:val="Heading3Char"/>
    <w:uiPriority w:val="9"/>
    <w:unhideWhenUsed/>
    <w:qFormat/>
    <w:rsid w:val="00087898"/>
    <w:pPr>
      <w:spacing w:after="240" w:line="240" w:lineRule="auto"/>
      <w:textAlignment w:val="center"/>
      <w:outlineLvl w:val="2"/>
    </w:pPr>
    <w:rPr>
      <w:rFonts w:cs="Helvetica"/>
      <w:i/>
      <w:color w:val="EF5535"/>
      <w:sz w:val="24"/>
    </w:rPr>
  </w:style>
  <w:style w:type="paragraph" w:styleId="Heading4">
    <w:name w:val="heading 4"/>
    <w:basedOn w:val="ListParagraph"/>
    <w:next w:val="Normal"/>
    <w:link w:val="Heading4Char"/>
    <w:uiPriority w:val="9"/>
    <w:unhideWhenUsed/>
    <w:qFormat/>
    <w:rsid w:val="0013526F"/>
    <w:pPr>
      <w:ind w:left="0"/>
      <w:outlineLvl w:val="3"/>
    </w:pPr>
    <w:rPr>
      <w:rFonts w:ascii="Calibri" w:hAnsi="Calibri" w:cs="Arial"/>
      <w:b/>
      <w:i/>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7C3C"/>
    <w:rPr>
      <w:rFonts w:ascii="Rockwell" w:eastAsia="Times New Roman" w:hAnsi="Rockwell" w:cs="Helvetica"/>
      <w:b/>
      <w:bCs/>
      <w:color w:val="0070C0"/>
      <w:sz w:val="28"/>
      <w:szCs w:val="28"/>
    </w:rPr>
  </w:style>
  <w:style w:type="character" w:customStyle="1" w:styleId="Heading2Char">
    <w:name w:val="Heading 2 Char"/>
    <w:link w:val="Heading2"/>
    <w:rsid w:val="001C1524"/>
    <w:rPr>
      <w:rFonts w:ascii="Rockwell" w:eastAsia="Times New Roman" w:hAnsi="Rockwell" w:cs="Helvetica"/>
      <w:bCs/>
      <w:color w:val="EF5535"/>
      <w:sz w:val="24"/>
      <w:szCs w:val="28"/>
    </w:rPr>
  </w:style>
  <w:style w:type="paragraph" w:styleId="TOCHeading">
    <w:name w:val="TOC Heading"/>
    <w:basedOn w:val="Heading1"/>
    <w:next w:val="Normal"/>
    <w:uiPriority w:val="39"/>
    <w:unhideWhenUsed/>
    <w:qFormat/>
    <w:rsid w:val="009115F3"/>
    <w:pPr>
      <w:outlineLvl w:val="9"/>
    </w:pPr>
  </w:style>
  <w:style w:type="paragraph" w:styleId="TOC1">
    <w:name w:val="toc 1"/>
    <w:basedOn w:val="Normal"/>
    <w:next w:val="Normal"/>
    <w:autoRedefine/>
    <w:uiPriority w:val="39"/>
    <w:unhideWhenUsed/>
    <w:qFormat/>
    <w:rsid w:val="00C97BD2"/>
    <w:pPr>
      <w:tabs>
        <w:tab w:val="right" w:leader="dot" w:pos="10790"/>
      </w:tabs>
      <w:spacing w:after="100"/>
    </w:pPr>
    <w:rPr>
      <w:rFonts w:ascii="Rockwell" w:hAnsi="Rockwell"/>
      <w:noProof/>
      <w:sz w:val="24"/>
    </w:rPr>
  </w:style>
  <w:style w:type="character" w:styleId="Hyperlink">
    <w:name w:val="Hyperlink"/>
    <w:uiPriority w:val="99"/>
    <w:unhideWhenUsed/>
    <w:rsid w:val="009115F3"/>
    <w:rPr>
      <w:color w:val="0000FF"/>
      <w:u w:val="single"/>
    </w:rPr>
  </w:style>
  <w:style w:type="paragraph" w:styleId="TOC2">
    <w:name w:val="toc 2"/>
    <w:basedOn w:val="Normal"/>
    <w:next w:val="Normal"/>
    <w:autoRedefine/>
    <w:uiPriority w:val="39"/>
    <w:unhideWhenUsed/>
    <w:qFormat/>
    <w:rsid w:val="009115F3"/>
    <w:pPr>
      <w:tabs>
        <w:tab w:val="right" w:leader="dot" w:pos="10790"/>
      </w:tabs>
      <w:spacing w:after="100"/>
      <w:ind w:left="220"/>
    </w:pPr>
    <w:rPr>
      <w:rFonts w:cs="Helvetica"/>
      <w:noProof/>
    </w:rPr>
  </w:style>
  <w:style w:type="paragraph" w:styleId="ListParagraph">
    <w:name w:val="List Paragraph"/>
    <w:basedOn w:val="Normal"/>
    <w:link w:val="ListParagraphChar"/>
    <w:uiPriority w:val="34"/>
    <w:qFormat/>
    <w:rsid w:val="009115F3"/>
    <w:pPr>
      <w:spacing w:after="0" w:line="240" w:lineRule="auto"/>
      <w:ind w:left="72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C97BD2"/>
    <w:pPr>
      <w:tabs>
        <w:tab w:val="right" w:leader="dot" w:pos="10790"/>
      </w:tabs>
      <w:spacing w:after="100"/>
      <w:ind w:left="440"/>
    </w:pPr>
    <w:rPr>
      <w:i/>
      <w:noProof/>
    </w:rPr>
  </w:style>
  <w:style w:type="character" w:customStyle="1" w:styleId="Heading3Char">
    <w:name w:val="Heading 3 Char"/>
    <w:link w:val="Heading3"/>
    <w:uiPriority w:val="9"/>
    <w:rsid w:val="00087898"/>
    <w:rPr>
      <w:rFonts w:eastAsia="Calibri" w:cs="Helvetica"/>
      <w:i/>
      <w:color w:val="EF5535"/>
      <w:sz w:val="24"/>
    </w:rPr>
  </w:style>
  <w:style w:type="character" w:customStyle="1" w:styleId="Heading4Char">
    <w:name w:val="Heading 4 Char"/>
    <w:link w:val="Heading4"/>
    <w:uiPriority w:val="9"/>
    <w:rsid w:val="0013526F"/>
    <w:rPr>
      <w:rFonts w:eastAsia="Times New Roman" w:cs="Arial"/>
      <w:b/>
      <w:i/>
      <w:color w:val="000000"/>
    </w:rPr>
  </w:style>
  <w:style w:type="table" w:styleId="TableGrid">
    <w:name w:val="Table Grid"/>
    <w:basedOn w:val="TableNormal"/>
    <w:uiPriority w:val="59"/>
    <w:rsid w:val="001C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C1524"/>
    <w:rPr>
      <w:sz w:val="16"/>
      <w:szCs w:val="16"/>
    </w:rPr>
  </w:style>
  <w:style w:type="paragraph" w:styleId="CommentText">
    <w:name w:val="annotation text"/>
    <w:basedOn w:val="Normal"/>
    <w:link w:val="CommentTextChar"/>
    <w:uiPriority w:val="99"/>
    <w:unhideWhenUsed/>
    <w:rsid w:val="001C1524"/>
    <w:pPr>
      <w:spacing w:line="240" w:lineRule="auto"/>
    </w:pPr>
    <w:rPr>
      <w:sz w:val="20"/>
      <w:szCs w:val="20"/>
    </w:rPr>
  </w:style>
  <w:style w:type="character" w:customStyle="1" w:styleId="CommentTextChar">
    <w:name w:val="Comment Text Char"/>
    <w:link w:val="CommentText"/>
    <w:uiPriority w:val="99"/>
    <w:rsid w:val="001C15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1524"/>
    <w:rPr>
      <w:b/>
      <w:bCs/>
    </w:rPr>
  </w:style>
  <w:style w:type="character" w:customStyle="1" w:styleId="CommentSubjectChar">
    <w:name w:val="Comment Subject Char"/>
    <w:link w:val="CommentSubject"/>
    <w:uiPriority w:val="99"/>
    <w:semiHidden/>
    <w:rsid w:val="001C152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C15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1524"/>
    <w:rPr>
      <w:rFonts w:ascii="Tahoma" w:eastAsia="Calibri" w:hAnsi="Tahoma" w:cs="Tahoma"/>
      <w:sz w:val="16"/>
      <w:szCs w:val="16"/>
    </w:rPr>
  </w:style>
  <w:style w:type="paragraph" w:styleId="NoSpacing">
    <w:name w:val="No Spacing"/>
    <w:aliases w:val="Bullets"/>
    <w:basedOn w:val="ListParagraph"/>
    <w:uiPriority w:val="1"/>
    <w:qFormat/>
    <w:rsid w:val="00021776"/>
    <w:pPr>
      <w:numPr>
        <w:numId w:val="1"/>
      </w:numPr>
    </w:pPr>
    <w:rPr>
      <w:rFonts w:ascii="Calibri" w:hAnsi="Calibri"/>
      <w:sz w:val="22"/>
    </w:rPr>
  </w:style>
  <w:style w:type="paragraph" w:styleId="Header">
    <w:name w:val="header"/>
    <w:basedOn w:val="Normal"/>
    <w:link w:val="HeaderChar"/>
    <w:uiPriority w:val="99"/>
    <w:unhideWhenUsed/>
    <w:rsid w:val="002E3BA6"/>
    <w:pPr>
      <w:tabs>
        <w:tab w:val="center" w:pos="4680"/>
        <w:tab w:val="right" w:pos="9360"/>
      </w:tabs>
      <w:spacing w:after="0" w:line="240" w:lineRule="auto"/>
    </w:pPr>
  </w:style>
  <w:style w:type="character" w:customStyle="1" w:styleId="HeaderChar">
    <w:name w:val="Header Char"/>
    <w:link w:val="Header"/>
    <w:uiPriority w:val="99"/>
    <w:rsid w:val="002E3BA6"/>
    <w:rPr>
      <w:rFonts w:ascii="Calibri" w:eastAsia="Calibri" w:hAnsi="Calibri" w:cs="Times New Roman"/>
    </w:rPr>
  </w:style>
  <w:style w:type="paragraph" w:styleId="Footer">
    <w:name w:val="footer"/>
    <w:basedOn w:val="Normal"/>
    <w:link w:val="FooterChar"/>
    <w:uiPriority w:val="99"/>
    <w:unhideWhenUsed/>
    <w:rsid w:val="002E3BA6"/>
    <w:pPr>
      <w:tabs>
        <w:tab w:val="center" w:pos="4680"/>
        <w:tab w:val="right" w:pos="9360"/>
      </w:tabs>
      <w:spacing w:after="0" w:line="240" w:lineRule="auto"/>
    </w:pPr>
  </w:style>
  <w:style w:type="character" w:customStyle="1" w:styleId="FooterChar">
    <w:name w:val="Footer Char"/>
    <w:link w:val="Footer"/>
    <w:uiPriority w:val="99"/>
    <w:rsid w:val="002E3BA6"/>
    <w:rPr>
      <w:rFonts w:ascii="Calibri" w:eastAsia="Calibri" w:hAnsi="Calibri" w:cs="Times New Roman"/>
    </w:rPr>
  </w:style>
  <w:style w:type="paragraph" w:styleId="Title">
    <w:name w:val="Title"/>
    <w:basedOn w:val="Normal"/>
    <w:link w:val="TitleChar"/>
    <w:qFormat/>
    <w:rsid w:val="00835029"/>
    <w:pPr>
      <w:spacing w:after="0" w:line="240" w:lineRule="auto"/>
      <w:jc w:val="center"/>
    </w:pPr>
    <w:rPr>
      <w:rFonts w:ascii="Copperplate Gothic Bold" w:eastAsia="Times New Roman" w:hAnsi="Copperplate Gothic Bold"/>
      <w:sz w:val="48"/>
      <w:szCs w:val="20"/>
    </w:rPr>
  </w:style>
  <w:style w:type="character" w:customStyle="1" w:styleId="TitleChar">
    <w:name w:val="Title Char"/>
    <w:link w:val="Title"/>
    <w:rsid w:val="00835029"/>
    <w:rPr>
      <w:rFonts w:ascii="Copperplate Gothic Bold" w:eastAsia="Times New Roman" w:hAnsi="Copperplate Gothic Bold" w:cs="Times New Roman"/>
      <w:sz w:val="48"/>
      <w:szCs w:val="20"/>
    </w:rPr>
  </w:style>
  <w:style w:type="paragraph" w:customStyle="1" w:styleId="Numbering">
    <w:name w:val="Numbering"/>
    <w:basedOn w:val="ListParagraph"/>
    <w:link w:val="NumberingChar"/>
    <w:qFormat/>
    <w:rsid w:val="001C474E"/>
    <w:pPr>
      <w:numPr>
        <w:numId w:val="12"/>
      </w:numPr>
    </w:pPr>
    <w:rPr>
      <w:rFonts w:ascii="Calibri" w:hAnsi="Calibri"/>
      <w:b/>
      <w:sz w:val="22"/>
    </w:rPr>
  </w:style>
  <w:style w:type="paragraph" w:styleId="Revision">
    <w:name w:val="Revision"/>
    <w:hidden/>
    <w:uiPriority w:val="99"/>
    <w:semiHidden/>
    <w:rsid w:val="00A65DD9"/>
    <w:rPr>
      <w:sz w:val="22"/>
      <w:szCs w:val="22"/>
    </w:rPr>
  </w:style>
  <w:style w:type="character" w:customStyle="1" w:styleId="ListParagraphChar">
    <w:name w:val="List Paragraph Char"/>
    <w:link w:val="ListParagraph"/>
    <w:uiPriority w:val="34"/>
    <w:rsid w:val="00FE6A51"/>
    <w:rPr>
      <w:rFonts w:ascii="Times New Roman" w:eastAsia="Times New Roman" w:hAnsi="Times New Roman" w:cs="Times New Roman"/>
      <w:sz w:val="24"/>
      <w:szCs w:val="24"/>
    </w:rPr>
  </w:style>
  <w:style w:type="character" w:customStyle="1" w:styleId="NumberingChar">
    <w:name w:val="Numbering Char"/>
    <w:link w:val="Numbering"/>
    <w:rsid w:val="001C474E"/>
    <w:rPr>
      <w:rFonts w:ascii="Times New Roman" w:eastAsia="Times New Roman" w:hAnsi="Times New Roman" w:cs="Times New Roman"/>
      <w:b/>
      <w:sz w:val="24"/>
      <w:szCs w:val="24"/>
    </w:rPr>
  </w:style>
  <w:style w:type="paragraph" w:styleId="Caption">
    <w:name w:val="caption"/>
    <w:basedOn w:val="Normal"/>
    <w:next w:val="Normal"/>
    <w:uiPriority w:val="35"/>
    <w:unhideWhenUsed/>
    <w:qFormat/>
    <w:rsid w:val="00DF6375"/>
    <w:pPr>
      <w:spacing w:line="240" w:lineRule="auto"/>
    </w:pPr>
    <w:rPr>
      <w:b/>
      <w:bCs/>
      <w:color w:val="4F81BD"/>
      <w:sz w:val="18"/>
      <w:szCs w:val="18"/>
    </w:rPr>
  </w:style>
  <w:style w:type="paragraph" w:styleId="TableofFigures">
    <w:name w:val="table of figures"/>
    <w:basedOn w:val="Normal"/>
    <w:next w:val="Normal"/>
    <w:uiPriority w:val="99"/>
    <w:unhideWhenUsed/>
    <w:rsid w:val="00DF6375"/>
    <w:pPr>
      <w:spacing w:after="0"/>
    </w:pPr>
  </w:style>
  <w:style w:type="paragraph" w:customStyle="1" w:styleId="Appendix">
    <w:name w:val="Appendix"/>
    <w:basedOn w:val="Heading2"/>
    <w:link w:val="AppendixChar"/>
    <w:qFormat/>
    <w:rsid w:val="00DF6375"/>
    <w:pPr>
      <w:spacing w:before="0"/>
    </w:pPr>
  </w:style>
  <w:style w:type="paragraph" w:styleId="EndnoteText">
    <w:name w:val="endnote text"/>
    <w:basedOn w:val="Normal"/>
    <w:link w:val="EndnoteTextChar"/>
    <w:uiPriority w:val="99"/>
    <w:semiHidden/>
    <w:unhideWhenUsed/>
    <w:rsid w:val="008D4932"/>
    <w:pPr>
      <w:spacing w:after="0" w:line="240" w:lineRule="auto"/>
    </w:pPr>
    <w:rPr>
      <w:sz w:val="20"/>
      <w:szCs w:val="20"/>
    </w:rPr>
  </w:style>
  <w:style w:type="character" w:customStyle="1" w:styleId="AppendixChar">
    <w:name w:val="Appendix Char"/>
    <w:link w:val="Appendix"/>
    <w:rsid w:val="00DF6375"/>
    <w:rPr>
      <w:rFonts w:ascii="Rockwell" w:eastAsia="Times New Roman" w:hAnsi="Rockwell" w:cs="Helvetica"/>
      <w:bCs/>
      <w:color w:val="EF5535"/>
      <w:sz w:val="24"/>
      <w:szCs w:val="28"/>
    </w:rPr>
  </w:style>
  <w:style w:type="character" w:customStyle="1" w:styleId="EndnoteTextChar">
    <w:name w:val="Endnote Text Char"/>
    <w:link w:val="EndnoteText"/>
    <w:uiPriority w:val="99"/>
    <w:semiHidden/>
    <w:rsid w:val="008D4932"/>
    <w:rPr>
      <w:rFonts w:ascii="Calibri" w:eastAsia="Calibri" w:hAnsi="Calibri" w:cs="Times New Roman"/>
      <w:sz w:val="20"/>
      <w:szCs w:val="20"/>
    </w:rPr>
  </w:style>
  <w:style w:type="character" w:styleId="EndnoteReference">
    <w:name w:val="endnote reference"/>
    <w:uiPriority w:val="99"/>
    <w:semiHidden/>
    <w:unhideWhenUsed/>
    <w:rsid w:val="008D4932"/>
    <w:rPr>
      <w:vertAlign w:val="superscript"/>
    </w:rPr>
  </w:style>
  <w:style w:type="paragraph" w:styleId="TOC4">
    <w:name w:val="toc 4"/>
    <w:basedOn w:val="Normal"/>
    <w:next w:val="Normal"/>
    <w:autoRedefine/>
    <w:uiPriority w:val="39"/>
    <w:semiHidden/>
    <w:unhideWhenUsed/>
    <w:rsid w:val="008D4932"/>
    <w:pPr>
      <w:spacing w:after="100"/>
      <w:ind w:left="660"/>
    </w:pPr>
  </w:style>
  <w:style w:type="character" w:styleId="FollowedHyperlink">
    <w:name w:val="FollowedHyperlink"/>
    <w:uiPriority w:val="99"/>
    <w:semiHidden/>
    <w:unhideWhenUsed/>
    <w:rsid w:val="004075DA"/>
    <w:rPr>
      <w:color w:val="800080"/>
      <w:u w:val="single"/>
    </w:rPr>
  </w:style>
  <w:style w:type="paragraph" w:styleId="FootnoteText">
    <w:name w:val="footnote text"/>
    <w:basedOn w:val="Normal"/>
    <w:link w:val="FootnoteTextChar"/>
    <w:uiPriority w:val="99"/>
    <w:unhideWhenUsed/>
    <w:rsid w:val="00470146"/>
    <w:pPr>
      <w:spacing w:after="0" w:line="240" w:lineRule="auto"/>
    </w:pPr>
    <w:rPr>
      <w:sz w:val="20"/>
      <w:szCs w:val="20"/>
    </w:rPr>
  </w:style>
  <w:style w:type="character" w:customStyle="1" w:styleId="FootnoteTextChar">
    <w:name w:val="Footnote Text Char"/>
    <w:link w:val="FootnoteText"/>
    <w:uiPriority w:val="99"/>
    <w:rsid w:val="00470146"/>
    <w:rPr>
      <w:rFonts w:ascii="Calibri" w:eastAsia="Calibri" w:hAnsi="Calibri" w:cs="Times New Roman"/>
      <w:sz w:val="20"/>
      <w:szCs w:val="20"/>
    </w:rPr>
  </w:style>
  <w:style w:type="character" w:styleId="FootnoteReference">
    <w:name w:val="footnote reference"/>
    <w:uiPriority w:val="99"/>
    <w:unhideWhenUsed/>
    <w:rsid w:val="00470146"/>
    <w:rPr>
      <w:vertAlign w:val="superscript"/>
    </w:rPr>
  </w:style>
  <w:style w:type="paragraph" w:styleId="NormalWeb">
    <w:name w:val="Normal (Web)"/>
    <w:basedOn w:val="Normal"/>
    <w:uiPriority w:val="99"/>
    <w:unhideWhenUsed/>
    <w:rsid w:val="00C67381"/>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8195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0">
      <w:bodyDiv w:val="1"/>
      <w:marLeft w:val="0"/>
      <w:marRight w:val="0"/>
      <w:marTop w:val="0"/>
      <w:marBottom w:val="0"/>
      <w:divBdr>
        <w:top w:val="none" w:sz="0" w:space="0" w:color="auto"/>
        <w:left w:val="none" w:sz="0" w:space="0" w:color="auto"/>
        <w:bottom w:val="none" w:sz="0" w:space="0" w:color="auto"/>
        <w:right w:val="none" w:sz="0" w:space="0" w:color="auto"/>
      </w:divBdr>
    </w:div>
    <w:div w:id="16007350">
      <w:bodyDiv w:val="1"/>
      <w:marLeft w:val="0"/>
      <w:marRight w:val="0"/>
      <w:marTop w:val="0"/>
      <w:marBottom w:val="0"/>
      <w:divBdr>
        <w:top w:val="none" w:sz="0" w:space="0" w:color="auto"/>
        <w:left w:val="none" w:sz="0" w:space="0" w:color="auto"/>
        <w:bottom w:val="none" w:sz="0" w:space="0" w:color="auto"/>
        <w:right w:val="none" w:sz="0" w:space="0" w:color="auto"/>
      </w:divBdr>
      <w:divsChild>
        <w:div w:id="207498012">
          <w:marLeft w:val="0"/>
          <w:marRight w:val="0"/>
          <w:marTop w:val="0"/>
          <w:marBottom w:val="0"/>
          <w:divBdr>
            <w:top w:val="none" w:sz="0" w:space="0" w:color="auto"/>
            <w:left w:val="none" w:sz="0" w:space="0" w:color="auto"/>
            <w:bottom w:val="none" w:sz="0" w:space="0" w:color="auto"/>
            <w:right w:val="none" w:sz="0" w:space="0" w:color="auto"/>
          </w:divBdr>
        </w:div>
        <w:div w:id="355271999">
          <w:marLeft w:val="0"/>
          <w:marRight w:val="0"/>
          <w:marTop w:val="0"/>
          <w:marBottom w:val="0"/>
          <w:divBdr>
            <w:top w:val="none" w:sz="0" w:space="0" w:color="auto"/>
            <w:left w:val="none" w:sz="0" w:space="0" w:color="auto"/>
            <w:bottom w:val="none" w:sz="0" w:space="0" w:color="auto"/>
            <w:right w:val="none" w:sz="0" w:space="0" w:color="auto"/>
          </w:divBdr>
        </w:div>
        <w:div w:id="419563096">
          <w:marLeft w:val="0"/>
          <w:marRight w:val="0"/>
          <w:marTop w:val="0"/>
          <w:marBottom w:val="0"/>
          <w:divBdr>
            <w:top w:val="none" w:sz="0" w:space="0" w:color="auto"/>
            <w:left w:val="none" w:sz="0" w:space="0" w:color="auto"/>
            <w:bottom w:val="none" w:sz="0" w:space="0" w:color="auto"/>
            <w:right w:val="none" w:sz="0" w:space="0" w:color="auto"/>
          </w:divBdr>
        </w:div>
        <w:div w:id="442767413">
          <w:marLeft w:val="0"/>
          <w:marRight w:val="0"/>
          <w:marTop w:val="0"/>
          <w:marBottom w:val="0"/>
          <w:divBdr>
            <w:top w:val="none" w:sz="0" w:space="0" w:color="auto"/>
            <w:left w:val="none" w:sz="0" w:space="0" w:color="auto"/>
            <w:bottom w:val="none" w:sz="0" w:space="0" w:color="auto"/>
            <w:right w:val="none" w:sz="0" w:space="0" w:color="auto"/>
          </w:divBdr>
        </w:div>
        <w:div w:id="626856686">
          <w:marLeft w:val="0"/>
          <w:marRight w:val="0"/>
          <w:marTop w:val="0"/>
          <w:marBottom w:val="0"/>
          <w:divBdr>
            <w:top w:val="none" w:sz="0" w:space="0" w:color="auto"/>
            <w:left w:val="none" w:sz="0" w:space="0" w:color="auto"/>
            <w:bottom w:val="none" w:sz="0" w:space="0" w:color="auto"/>
            <w:right w:val="none" w:sz="0" w:space="0" w:color="auto"/>
          </w:divBdr>
        </w:div>
        <w:div w:id="685447148">
          <w:marLeft w:val="0"/>
          <w:marRight w:val="0"/>
          <w:marTop w:val="0"/>
          <w:marBottom w:val="0"/>
          <w:divBdr>
            <w:top w:val="none" w:sz="0" w:space="0" w:color="auto"/>
            <w:left w:val="none" w:sz="0" w:space="0" w:color="auto"/>
            <w:bottom w:val="none" w:sz="0" w:space="0" w:color="auto"/>
            <w:right w:val="none" w:sz="0" w:space="0" w:color="auto"/>
          </w:divBdr>
        </w:div>
        <w:div w:id="820998106">
          <w:marLeft w:val="0"/>
          <w:marRight w:val="0"/>
          <w:marTop w:val="0"/>
          <w:marBottom w:val="0"/>
          <w:divBdr>
            <w:top w:val="none" w:sz="0" w:space="0" w:color="auto"/>
            <w:left w:val="none" w:sz="0" w:space="0" w:color="auto"/>
            <w:bottom w:val="none" w:sz="0" w:space="0" w:color="auto"/>
            <w:right w:val="none" w:sz="0" w:space="0" w:color="auto"/>
          </w:divBdr>
        </w:div>
        <w:div w:id="969213679">
          <w:marLeft w:val="0"/>
          <w:marRight w:val="0"/>
          <w:marTop w:val="0"/>
          <w:marBottom w:val="0"/>
          <w:divBdr>
            <w:top w:val="none" w:sz="0" w:space="0" w:color="auto"/>
            <w:left w:val="none" w:sz="0" w:space="0" w:color="auto"/>
            <w:bottom w:val="none" w:sz="0" w:space="0" w:color="auto"/>
            <w:right w:val="none" w:sz="0" w:space="0" w:color="auto"/>
          </w:divBdr>
        </w:div>
        <w:div w:id="974414779">
          <w:marLeft w:val="0"/>
          <w:marRight w:val="0"/>
          <w:marTop w:val="0"/>
          <w:marBottom w:val="0"/>
          <w:divBdr>
            <w:top w:val="none" w:sz="0" w:space="0" w:color="auto"/>
            <w:left w:val="none" w:sz="0" w:space="0" w:color="auto"/>
            <w:bottom w:val="none" w:sz="0" w:space="0" w:color="auto"/>
            <w:right w:val="none" w:sz="0" w:space="0" w:color="auto"/>
          </w:divBdr>
        </w:div>
        <w:div w:id="1068503394">
          <w:marLeft w:val="0"/>
          <w:marRight w:val="0"/>
          <w:marTop w:val="0"/>
          <w:marBottom w:val="0"/>
          <w:divBdr>
            <w:top w:val="none" w:sz="0" w:space="0" w:color="auto"/>
            <w:left w:val="none" w:sz="0" w:space="0" w:color="auto"/>
            <w:bottom w:val="none" w:sz="0" w:space="0" w:color="auto"/>
            <w:right w:val="none" w:sz="0" w:space="0" w:color="auto"/>
          </w:divBdr>
        </w:div>
        <w:div w:id="1354919019">
          <w:marLeft w:val="0"/>
          <w:marRight w:val="0"/>
          <w:marTop w:val="0"/>
          <w:marBottom w:val="0"/>
          <w:divBdr>
            <w:top w:val="none" w:sz="0" w:space="0" w:color="auto"/>
            <w:left w:val="none" w:sz="0" w:space="0" w:color="auto"/>
            <w:bottom w:val="none" w:sz="0" w:space="0" w:color="auto"/>
            <w:right w:val="none" w:sz="0" w:space="0" w:color="auto"/>
          </w:divBdr>
        </w:div>
        <w:div w:id="1442995808">
          <w:marLeft w:val="0"/>
          <w:marRight w:val="0"/>
          <w:marTop w:val="0"/>
          <w:marBottom w:val="0"/>
          <w:divBdr>
            <w:top w:val="none" w:sz="0" w:space="0" w:color="auto"/>
            <w:left w:val="none" w:sz="0" w:space="0" w:color="auto"/>
            <w:bottom w:val="none" w:sz="0" w:space="0" w:color="auto"/>
            <w:right w:val="none" w:sz="0" w:space="0" w:color="auto"/>
          </w:divBdr>
        </w:div>
        <w:div w:id="1580095378">
          <w:marLeft w:val="0"/>
          <w:marRight w:val="0"/>
          <w:marTop w:val="0"/>
          <w:marBottom w:val="0"/>
          <w:divBdr>
            <w:top w:val="none" w:sz="0" w:space="0" w:color="auto"/>
            <w:left w:val="none" w:sz="0" w:space="0" w:color="auto"/>
            <w:bottom w:val="none" w:sz="0" w:space="0" w:color="auto"/>
            <w:right w:val="none" w:sz="0" w:space="0" w:color="auto"/>
          </w:divBdr>
        </w:div>
        <w:div w:id="1627000623">
          <w:marLeft w:val="0"/>
          <w:marRight w:val="0"/>
          <w:marTop w:val="0"/>
          <w:marBottom w:val="0"/>
          <w:divBdr>
            <w:top w:val="none" w:sz="0" w:space="0" w:color="auto"/>
            <w:left w:val="none" w:sz="0" w:space="0" w:color="auto"/>
            <w:bottom w:val="none" w:sz="0" w:space="0" w:color="auto"/>
            <w:right w:val="none" w:sz="0" w:space="0" w:color="auto"/>
          </w:divBdr>
        </w:div>
        <w:div w:id="1793094248">
          <w:marLeft w:val="0"/>
          <w:marRight w:val="0"/>
          <w:marTop w:val="0"/>
          <w:marBottom w:val="0"/>
          <w:divBdr>
            <w:top w:val="none" w:sz="0" w:space="0" w:color="auto"/>
            <w:left w:val="none" w:sz="0" w:space="0" w:color="auto"/>
            <w:bottom w:val="none" w:sz="0" w:space="0" w:color="auto"/>
            <w:right w:val="none" w:sz="0" w:space="0" w:color="auto"/>
          </w:divBdr>
        </w:div>
        <w:div w:id="1800492778">
          <w:marLeft w:val="0"/>
          <w:marRight w:val="0"/>
          <w:marTop w:val="0"/>
          <w:marBottom w:val="0"/>
          <w:divBdr>
            <w:top w:val="none" w:sz="0" w:space="0" w:color="auto"/>
            <w:left w:val="none" w:sz="0" w:space="0" w:color="auto"/>
            <w:bottom w:val="none" w:sz="0" w:space="0" w:color="auto"/>
            <w:right w:val="none" w:sz="0" w:space="0" w:color="auto"/>
          </w:divBdr>
        </w:div>
        <w:div w:id="2087876188">
          <w:marLeft w:val="0"/>
          <w:marRight w:val="0"/>
          <w:marTop w:val="0"/>
          <w:marBottom w:val="0"/>
          <w:divBdr>
            <w:top w:val="none" w:sz="0" w:space="0" w:color="auto"/>
            <w:left w:val="none" w:sz="0" w:space="0" w:color="auto"/>
            <w:bottom w:val="none" w:sz="0" w:space="0" w:color="auto"/>
            <w:right w:val="none" w:sz="0" w:space="0" w:color="auto"/>
          </w:divBdr>
        </w:div>
      </w:divsChild>
    </w:div>
    <w:div w:id="42213788">
      <w:bodyDiv w:val="1"/>
      <w:marLeft w:val="0"/>
      <w:marRight w:val="0"/>
      <w:marTop w:val="0"/>
      <w:marBottom w:val="0"/>
      <w:divBdr>
        <w:top w:val="none" w:sz="0" w:space="0" w:color="auto"/>
        <w:left w:val="none" w:sz="0" w:space="0" w:color="auto"/>
        <w:bottom w:val="none" w:sz="0" w:space="0" w:color="auto"/>
        <w:right w:val="none" w:sz="0" w:space="0" w:color="auto"/>
      </w:divBdr>
    </w:div>
    <w:div w:id="105123202">
      <w:bodyDiv w:val="1"/>
      <w:marLeft w:val="0"/>
      <w:marRight w:val="0"/>
      <w:marTop w:val="0"/>
      <w:marBottom w:val="0"/>
      <w:divBdr>
        <w:top w:val="none" w:sz="0" w:space="0" w:color="auto"/>
        <w:left w:val="none" w:sz="0" w:space="0" w:color="auto"/>
        <w:bottom w:val="none" w:sz="0" w:space="0" w:color="auto"/>
        <w:right w:val="none" w:sz="0" w:space="0" w:color="auto"/>
      </w:divBdr>
    </w:div>
    <w:div w:id="129634325">
      <w:bodyDiv w:val="1"/>
      <w:marLeft w:val="0"/>
      <w:marRight w:val="0"/>
      <w:marTop w:val="0"/>
      <w:marBottom w:val="0"/>
      <w:divBdr>
        <w:top w:val="none" w:sz="0" w:space="0" w:color="auto"/>
        <w:left w:val="none" w:sz="0" w:space="0" w:color="auto"/>
        <w:bottom w:val="none" w:sz="0" w:space="0" w:color="auto"/>
        <w:right w:val="none" w:sz="0" w:space="0" w:color="auto"/>
      </w:divBdr>
    </w:div>
    <w:div w:id="189073761">
      <w:bodyDiv w:val="1"/>
      <w:marLeft w:val="0"/>
      <w:marRight w:val="0"/>
      <w:marTop w:val="0"/>
      <w:marBottom w:val="0"/>
      <w:divBdr>
        <w:top w:val="none" w:sz="0" w:space="0" w:color="auto"/>
        <w:left w:val="none" w:sz="0" w:space="0" w:color="auto"/>
        <w:bottom w:val="none" w:sz="0" w:space="0" w:color="auto"/>
        <w:right w:val="none" w:sz="0" w:space="0" w:color="auto"/>
      </w:divBdr>
    </w:div>
    <w:div w:id="285087241">
      <w:bodyDiv w:val="1"/>
      <w:marLeft w:val="0"/>
      <w:marRight w:val="0"/>
      <w:marTop w:val="0"/>
      <w:marBottom w:val="0"/>
      <w:divBdr>
        <w:top w:val="none" w:sz="0" w:space="0" w:color="auto"/>
        <w:left w:val="none" w:sz="0" w:space="0" w:color="auto"/>
        <w:bottom w:val="none" w:sz="0" w:space="0" w:color="auto"/>
        <w:right w:val="none" w:sz="0" w:space="0" w:color="auto"/>
      </w:divBdr>
    </w:div>
    <w:div w:id="488056712">
      <w:bodyDiv w:val="1"/>
      <w:marLeft w:val="0"/>
      <w:marRight w:val="0"/>
      <w:marTop w:val="0"/>
      <w:marBottom w:val="0"/>
      <w:divBdr>
        <w:top w:val="none" w:sz="0" w:space="0" w:color="auto"/>
        <w:left w:val="none" w:sz="0" w:space="0" w:color="auto"/>
        <w:bottom w:val="none" w:sz="0" w:space="0" w:color="auto"/>
        <w:right w:val="none" w:sz="0" w:space="0" w:color="auto"/>
      </w:divBdr>
    </w:div>
    <w:div w:id="548758803">
      <w:bodyDiv w:val="1"/>
      <w:marLeft w:val="0"/>
      <w:marRight w:val="0"/>
      <w:marTop w:val="0"/>
      <w:marBottom w:val="0"/>
      <w:divBdr>
        <w:top w:val="none" w:sz="0" w:space="0" w:color="auto"/>
        <w:left w:val="none" w:sz="0" w:space="0" w:color="auto"/>
        <w:bottom w:val="none" w:sz="0" w:space="0" w:color="auto"/>
        <w:right w:val="none" w:sz="0" w:space="0" w:color="auto"/>
      </w:divBdr>
    </w:div>
    <w:div w:id="598611173">
      <w:bodyDiv w:val="1"/>
      <w:marLeft w:val="0"/>
      <w:marRight w:val="0"/>
      <w:marTop w:val="0"/>
      <w:marBottom w:val="0"/>
      <w:divBdr>
        <w:top w:val="none" w:sz="0" w:space="0" w:color="auto"/>
        <w:left w:val="none" w:sz="0" w:space="0" w:color="auto"/>
        <w:bottom w:val="none" w:sz="0" w:space="0" w:color="auto"/>
        <w:right w:val="none" w:sz="0" w:space="0" w:color="auto"/>
      </w:divBdr>
    </w:div>
    <w:div w:id="632906168">
      <w:bodyDiv w:val="1"/>
      <w:marLeft w:val="0"/>
      <w:marRight w:val="0"/>
      <w:marTop w:val="0"/>
      <w:marBottom w:val="0"/>
      <w:divBdr>
        <w:top w:val="none" w:sz="0" w:space="0" w:color="auto"/>
        <w:left w:val="none" w:sz="0" w:space="0" w:color="auto"/>
        <w:bottom w:val="none" w:sz="0" w:space="0" w:color="auto"/>
        <w:right w:val="none" w:sz="0" w:space="0" w:color="auto"/>
      </w:divBdr>
      <w:divsChild>
        <w:div w:id="644236597">
          <w:marLeft w:val="0"/>
          <w:marRight w:val="0"/>
          <w:marTop w:val="0"/>
          <w:marBottom w:val="0"/>
          <w:divBdr>
            <w:top w:val="none" w:sz="0" w:space="0" w:color="auto"/>
            <w:left w:val="none" w:sz="0" w:space="0" w:color="auto"/>
            <w:bottom w:val="none" w:sz="0" w:space="0" w:color="auto"/>
            <w:right w:val="none" w:sz="0" w:space="0" w:color="auto"/>
          </w:divBdr>
          <w:divsChild>
            <w:div w:id="1128620944">
              <w:marLeft w:val="0"/>
              <w:marRight w:val="0"/>
              <w:marTop w:val="0"/>
              <w:marBottom w:val="0"/>
              <w:divBdr>
                <w:top w:val="none" w:sz="0" w:space="0" w:color="auto"/>
                <w:left w:val="none" w:sz="0" w:space="0" w:color="auto"/>
                <w:bottom w:val="none" w:sz="0" w:space="0" w:color="auto"/>
                <w:right w:val="none" w:sz="0" w:space="0" w:color="auto"/>
              </w:divBdr>
              <w:divsChild>
                <w:div w:id="61606038">
                  <w:marLeft w:val="0"/>
                  <w:marRight w:val="0"/>
                  <w:marTop w:val="0"/>
                  <w:marBottom w:val="0"/>
                  <w:divBdr>
                    <w:top w:val="none" w:sz="0" w:space="0" w:color="auto"/>
                    <w:left w:val="none" w:sz="0" w:space="0" w:color="auto"/>
                    <w:bottom w:val="none" w:sz="0" w:space="0" w:color="auto"/>
                    <w:right w:val="none" w:sz="0" w:space="0" w:color="auto"/>
                  </w:divBdr>
                </w:div>
                <w:div w:id="360596163">
                  <w:marLeft w:val="0"/>
                  <w:marRight w:val="0"/>
                  <w:marTop w:val="0"/>
                  <w:marBottom w:val="0"/>
                  <w:divBdr>
                    <w:top w:val="none" w:sz="0" w:space="0" w:color="auto"/>
                    <w:left w:val="none" w:sz="0" w:space="0" w:color="auto"/>
                    <w:bottom w:val="none" w:sz="0" w:space="0" w:color="auto"/>
                    <w:right w:val="none" w:sz="0" w:space="0" w:color="auto"/>
                  </w:divBdr>
                </w:div>
                <w:div w:id="672732159">
                  <w:marLeft w:val="0"/>
                  <w:marRight w:val="0"/>
                  <w:marTop w:val="0"/>
                  <w:marBottom w:val="0"/>
                  <w:divBdr>
                    <w:top w:val="none" w:sz="0" w:space="0" w:color="auto"/>
                    <w:left w:val="none" w:sz="0" w:space="0" w:color="auto"/>
                    <w:bottom w:val="none" w:sz="0" w:space="0" w:color="auto"/>
                    <w:right w:val="none" w:sz="0" w:space="0" w:color="auto"/>
                  </w:divBdr>
                </w:div>
                <w:div w:id="829253023">
                  <w:marLeft w:val="0"/>
                  <w:marRight w:val="0"/>
                  <w:marTop w:val="0"/>
                  <w:marBottom w:val="0"/>
                  <w:divBdr>
                    <w:top w:val="none" w:sz="0" w:space="0" w:color="auto"/>
                    <w:left w:val="none" w:sz="0" w:space="0" w:color="auto"/>
                    <w:bottom w:val="none" w:sz="0" w:space="0" w:color="auto"/>
                    <w:right w:val="none" w:sz="0" w:space="0" w:color="auto"/>
                  </w:divBdr>
                </w:div>
                <w:div w:id="1012872815">
                  <w:marLeft w:val="0"/>
                  <w:marRight w:val="0"/>
                  <w:marTop w:val="0"/>
                  <w:marBottom w:val="0"/>
                  <w:divBdr>
                    <w:top w:val="none" w:sz="0" w:space="0" w:color="auto"/>
                    <w:left w:val="none" w:sz="0" w:space="0" w:color="auto"/>
                    <w:bottom w:val="none" w:sz="0" w:space="0" w:color="auto"/>
                    <w:right w:val="none" w:sz="0" w:space="0" w:color="auto"/>
                  </w:divBdr>
                </w:div>
                <w:div w:id="1307931556">
                  <w:marLeft w:val="0"/>
                  <w:marRight w:val="0"/>
                  <w:marTop w:val="0"/>
                  <w:marBottom w:val="0"/>
                  <w:divBdr>
                    <w:top w:val="none" w:sz="0" w:space="0" w:color="auto"/>
                    <w:left w:val="none" w:sz="0" w:space="0" w:color="auto"/>
                    <w:bottom w:val="none" w:sz="0" w:space="0" w:color="auto"/>
                    <w:right w:val="none" w:sz="0" w:space="0" w:color="auto"/>
                  </w:divBdr>
                </w:div>
                <w:div w:id="1311594789">
                  <w:marLeft w:val="0"/>
                  <w:marRight w:val="0"/>
                  <w:marTop w:val="0"/>
                  <w:marBottom w:val="0"/>
                  <w:divBdr>
                    <w:top w:val="none" w:sz="0" w:space="0" w:color="auto"/>
                    <w:left w:val="none" w:sz="0" w:space="0" w:color="auto"/>
                    <w:bottom w:val="none" w:sz="0" w:space="0" w:color="auto"/>
                    <w:right w:val="none" w:sz="0" w:space="0" w:color="auto"/>
                  </w:divBdr>
                </w:div>
                <w:div w:id="1514418855">
                  <w:marLeft w:val="0"/>
                  <w:marRight w:val="0"/>
                  <w:marTop w:val="0"/>
                  <w:marBottom w:val="0"/>
                  <w:divBdr>
                    <w:top w:val="none" w:sz="0" w:space="0" w:color="auto"/>
                    <w:left w:val="none" w:sz="0" w:space="0" w:color="auto"/>
                    <w:bottom w:val="none" w:sz="0" w:space="0" w:color="auto"/>
                    <w:right w:val="none" w:sz="0" w:space="0" w:color="auto"/>
                  </w:divBdr>
                </w:div>
                <w:div w:id="1800798576">
                  <w:marLeft w:val="0"/>
                  <w:marRight w:val="0"/>
                  <w:marTop w:val="0"/>
                  <w:marBottom w:val="0"/>
                  <w:divBdr>
                    <w:top w:val="none" w:sz="0" w:space="0" w:color="auto"/>
                    <w:left w:val="none" w:sz="0" w:space="0" w:color="auto"/>
                    <w:bottom w:val="none" w:sz="0" w:space="0" w:color="auto"/>
                    <w:right w:val="none" w:sz="0" w:space="0" w:color="auto"/>
                  </w:divBdr>
                </w:div>
                <w:div w:id="19829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5576">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800803702">
      <w:bodyDiv w:val="1"/>
      <w:marLeft w:val="0"/>
      <w:marRight w:val="0"/>
      <w:marTop w:val="0"/>
      <w:marBottom w:val="0"/>
      <w:divBdr>
        <w:top w:val="none" w:sz="0" w:space="0" w:color="auto"/>
        <w:left w:val="none" w:sz="0" w:space="0" w:color="auto"/>
        <w:bottom w:val="none" w:sz="0" w:space="0" w:color="auto"/>
        <w:right w:val="none" w:sz="0" w:space="0" w:color="auto"/>
      </w:divBdr>
    </w:div>
    <w:div w:id="1126702160">
      <w:bodyDiv w:val="1"/>
      <w:marLeft w:val="0"/>
      <w:marRight w:val="0"/>
      <w:marTop w:val="0"/>
      <w:marBottom w:val="0"/>
      <w:divBdr>
        <w:top w:val="none" w:sz="0" w:space="0" w:color="auto"/>
        <w:left w:val="none" w:sz="0" w:space="0" w:color="auto"/>
        <w:bottom w:val="none" w:sz="0" w:space="0" w:color="auto"/>
        <w:right w:val="none" w:sz="0" w:space="0" w:color="auto"/>
      </w:divBdr>
    </w:div>
    <w:div w:id="1161383256">
      <w:bodyDiv w:val="1"/>
      <w:marLeft w:val="0"/>
      <w:marRight w:val="0"/>
      <w:marTop w:val="0"/>
      <w:marBottom w:val="0"/>
      <w:divBdr>
        <w:top w:val="none" w:sz="0" w:space="0" w:color="auto"/>
        <w:left w:val="none" w:sz="0" w:space="0" w:color="auto"/>
        <w:bottom w:val="none" w:sz="0" w:space="0" w:color="auto"/>
        <w:right w:val="none" w:sz="0" w:space="0" w:color="auto"/>
      </w:divBdr>
    </w:div>
    <w:div w:id="1211649345">
      <w:bodyDiv w:val="1"/>
      <w:marLeft w:val="0"/>
      <w:marRight w:val="0"/>
      <w:marTop w:val="0"/>
      <w:marBottom w:val="0"/>
      <w:divBdr>
        <w:top w:val="none" w:sz="0" w:space="0" w:color="auto"/>
        <w:left w:val="none" w:sz="0" w:space="0" w:color="auto"/>
        <w:bottom w:val="none" w:sz="0" w:space="0" w:color="auto"/>
        <w:right w:val="none" w:sz="0" w:space="0" w:color="auto"/>
      </w:divBdr>
    </w:div>
    <w:div w:id="1402289436">
      <w:bodyDiv w:val="1"/>
      <w:marLeft w:val="0"/>
      <w:marRight w:val="0"/>
      <w:marTop w:val="0"/>
      <w:marBottom w:val="0"/>
      <w:divBdr>
        <w:top w:val="none" w:sz="0" w:space="0" w:color="auto"/>
        <w:left w:val="none" w:sz="0" w:space="0" w:color="auto"/>
        <w:bottom w:val="none" w:sz="0" w:space="0" w:color="auto"/>
        <w:right w:val="none" w:sz="0" w:space="0" w:color="auto"/>
      </w:divBdr>
    </w:div>
    <w:div w:id="1417747083">
      <w:bodyDiv w:val="1"/>
      <w:marLeft w:val="0"/>
      <w:marRight w:val="0"/>
      <w:marTop w:val="0"/>
      <w:marBottom w:val="0"/>
      <w:divBdr>
        <w:top w:val="none" w:sz="0" w:space="0" w:color="auto"/>
        <w:left w:val="none" w:sz="0" w:space="0" w:color="auto"/>
        <w:bottom w:val="none" w:sz="0" w:space="0" w:color="auto"/>
        <w:right w:val="none" w:sz="0" w:space="0" w:color="auto"/>
      </w:divBdr>
    </w:div>
    <w:div w:id="1719013297">
      <w:bodyDiv w:val="1"/>
      <w:marLeft w:val="0"/>
      <w:marRight w:val="0"/>
      <w:marTop w:val="0"/>
      <w:marBottom w:val="0"/>
      <w:divBdr>
        <w:top w:val="none" w:sz="0" w:space="0" w:color="auto"/>
        <w:left w:val="none" w:sz="0" w:space="0" w:color="auto"/>
        <w:bottom w:val="none" w:sz="0" w:space="0" w:color="auto"/>
        <w:right w:val="none" w:sz="0" w:space="0" w:color="auto"/>
      </w:divBdr>
    </w:div>
    <w:div w:id="1722944690">
      <w:bodyDiv w:val="1"/>
      <w:marLeft w:val="0"/>
      <w:marRight w:val="0"/>
      <w:marTop w:val="0"/>
      <w:marBottom w:val="0"/>
      <w:divBdr>
        <w:top w:val="none" w:sz="0" w:space="0" w:color="auto"/>
        <w:left w:val="none" w:sz="0" w:space="0" w:color="auto"/>
        <w:bottom w:val="none" w:sz="0" w:space="0" w:color="auto"/>
        <w:right w:val="none" w:sz="0" w:space="0" w:color="auto"/>
      </w:divBdr>
    </w:div>
    <w:div w:id="1747145923">
      <w:bodyDiv w:val="1"/>
      <w:marLeft w:val="0"/>
      <w:marRight w:val="0"/>
      <w:marTop w:val="0"/>
      <w:marBottom w:val="0"/>
      <w:divBdr>
        <w:top w:val="none" w:sz="0" w:space="0" w:color="auto"/>
        <w:left w:val="none" w:sz="0" w:space="0" w:color="auto"/>
        <w:bottom w:val="none" w:sz="0" w:space="0" w:color="auto"/>
        <w:right w:val="none" w:sz="0" w:space="0" w:color="auto"/>
      </w:divBdr>
    </w:div>
    <w:div w:id="1775980675">
      <w:bodyDiv w:val="1"/>
      <w:marLeft w:val="0"/>
      <w:marRight w:val="0"/>
      <w:marTop w:val="0"/>
      <w:marBottom w:val="0"/>
      <w:divBdr>
        <w:top w:val="none" w:sz="0" w:space="0" w:color="auto"/>
        <w:left w:val="none" w:sz="0" w:space="0" w:color="auto"/>
        <w:bottom w:val="none" w:sz="0" w:space="0" w:color="auto"/>
        <w:right w:val="none" w:sz="0" w:space="0" w:color="auto"/>
      </w:divBdr>
    </w:div>
    <w:div w:id="1864905069">
      <w:bodyDiv w:val="1"/>
      <w:marLeft w:val="0"/>
      <w:marRight w:val="0"/>
      <w:marTop w:val="0"/>
      <w:marBottom w:val="0"/>
      <w:divBdr>
        <w:top w:val="none" w:sz="0" w:space="0" w:color="auto"/>
        <w:left w:val="none" w:sz="0" w:space="0" w:color="auto"/>
        <w:bottom w:val="none" w:sz="0" w:space="0" w:color="auto"/>
        <w:right w:val="none" w:sz="0" w:space="0" w:color="auto"/>
      </w:divBdr>
    </w:div>
    <w:div w:id="2077631872">
      <w:bodyDiv w:val="1"/>
      <w:marLeft w:val="0"/>
      <w:marRight w:val="0"/>
      <w:marTop w:val="0"/>
      <w:marBottom w:val="0"/>
      <w:divBdr>
        <w:top w:val="none" w:sz="0" w:space="0" w:color="auto"/>
        <w:left w:val="none" w:sz="0" w:space="0" w:color="auto"/>
        <w:bottom w:val="none" w:sz="0" w:space="0" w:color="auto"/>
        <w:right w:val="none" w:sz="0" w:space="0" w:color="auto"/>
      </w:divBdr>
    </w:div>
    <w:div w:id="20807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png"/><Relationship Id="rId26" Type="http://schemas.openxmlformats.org/officeDocument/2006/relationships/hyperlink" Target="https://afnet.achievementfirst.org/AF/Documents/Essentials/6-%20Classroom%20and%20School%20Culture/Behavior%20Policy%20Materials/CT%20Expulsion%20Letter.docx" TargetMode="External"/><Relationship Id="rId3" Type="http://schemas.openxmlformats.org/officeDocument/2006/relationships/customXml" Target="../customXml/item3.xml"/><Relationship Id="rId21" Type="http://schemas.openxmlformats.org/officeDocument/2006/relationships/hyperlink" Target="https://afnet.achievementfirst.org/AF/Documents/Essentials/6-%20Classroom%20and%20School%20Culture/Behavior%20Policy%20Materials/Achievement%20First%20IC%20Behavior%20Guide%202013-14.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afnet.achievementfirst.org/AF/Documents/Essentials/6-%20Classroom%20and%20School%20Culture/Behavior%20Policy%20Materials/Achievement%20First%20IC%20Behavior%20Guide%202013-14.doc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fnet.achievementfirst.org/AF/Documents/Essentials/6-%20Classroom%20and%20School%20Culture/Behavior%20Policy%20Materials/NY%20LT%20OSS%20Stipulation.doc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fnet.achievementfirst.org/AF/Documents/Essentials/6-%20Classroom%20and%20School%20Culture/Behavior%20Policy%20Materials/Achievement%20First%20IC%20Behavior%20Guide%202013-14.docx"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afnet.achievementfirst.org/AF/Documents/Essentials/6-%20Classroom%20and%20School%20Culture/Behavior%20Policy%20Materials/Achievement%20First%20IC%20Behavior%20Guide%202013-14.docx" TargetMode="External"/><Relationship Id="rId27" Type="http://schemas.openxmlformats.org/officeDocument/2006/relationships/hyperlink" Target="https://manyminds.achievementfirst.org/sites/NetworkSupport/Team%20SS/Documents/Restraint%20and%20Seclusion%20Policy%20-%20Final%20-%20March%202016.doc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12.nysed.gov/specialed/publications/policy/section3214.htm" TargetMode="External"/><Relationship Id="rId2" Type="http://schemas.openxmlformats.org/officeDocument/2006/relationships/hyperlink" Target="http://www.cga.ct.gov/current/pub/chap_170.htm" TargetMode="External"/><Relationship Id="rId1" Type="http://schemas.openxmlformats.org/officeDocument/2006/relationships/hyperlink" Target="http://www.sde.ct.gov/sde/lib/sde/pdf/pressroom/In_School_Suspension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SFDVX333FYKN-688-177</_dlc_DocId>
    <_dlc_DocIdUrl xmlns="0676cee9-fd60-4c1c-9e5b-5120ec0b3480">
      <Url>https://manyminds.achievementfirst.org/sites/NetworkSupport/AcademicOps/ReadinessHub/_layouts/15/DocIdRedir.aspx?ID=SFDVX333FYKN-688-177</Url>
      <Description>SFDVX333FYKN-688-177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C274-2001-4462-A90D-1AA6BCA75AF0}"/>
</file>

<file path=customXml/itemProps2.xml><?xml version="1.0" encoding="utf-8"?>
<ds:datastoreItem xmlns:ds="http://schemas.openxmlformats.org/officeDocument/2006/customXml" ds:itemID="{70793C06-00A1-48D5-9A24-928A5EF2F389}"/>
</file>

<file path=customXml/itemProps3.xml><?xml version="1.0" encoding="utf-8"?>
<ds:datastoreItem xmlns:ds="http://schemas.openxmlformats.org/officeDocument/2006/customXml" ds:itemID="{EBEEB827-56CB-41CA-B523-A93814C84475}"/>
</file>

<file path=customXml/itemProps4.xml><?xml version="1.0" encoding="utf-8"?>
<ds:datastoreItem xmlns:ds="http://schemas.openxmlformats.org/officeDocument/2006/customXml" ds:itemID="{E75E54FA-021E-4100-A45E-AF3445C1A551}"/>
</file>

<file path=customXml/itemProps5.xml><?xml version="1.0" encoding="utf-8"?>
<ds:datastoreItem xmlns:ds="http://schemas.openxmlformats.org/officeDocument/2006/customXml" ds:itemID="{3ABB8FFB-A082-4CB8-8B77-EA7FB375E957}"/>
</file>

<file path=customXml/itemProps6.xml><?xml version="1.0" encoding="utf-8"?>
<ds:datastoreItem xmlns:ds="http://schemas.openxmlformats.org/officeDocument/2006/customXml" ds:itemID="{5EC9879F-2945-4E50-84E4-7F1AEBF3B401}"/>
</file>

<file path=docProps/app.xml><?xml version="1.0" encoding="utf-8"?>
<Properties xmlns="http://schemas.openxmlformats.org/officeDocument/2006/extended-properties" xmlns:vt="http://schemas.openxmlformats.org/officeDocument/2006/docPropsVTypes">
  <Template>Normal</Template>
  <TotalTime>1</TotalTime>
  <Pages>10</Pages>
  <Words>14957</Words>
  <Characters>85259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100016</CharactersWithSpaces>
  <SharedDoc>false</SharedDoc>
  <HLinks>
    <vt:vector size="384" baseType="variant">
      <vt:variant>
        <vt:i4>1966133</vt:i4>
      </vt:variant>
      <vt:variant>
        <vt:i4>255</vt:i4>
      </vt:variant>
      <vt:variant>
        <vt:i4>0</vt:i4>
      </vt:variant>
      <vt:variant>
        <vt:i4>5</vt:i4>
      </vt:variant>
      <vt:variant>
        <vt:lpwstr/>
      </vt:variant>
      <vt:variant>
        <vt:lpwstr>_Toc366258554</vt:lpwstr>
      </vt:variant>
      <vt:variant>
        <vt:i4>1966133</vt:i4>
      </vt:variant>
      <vt:variant>
        <vt:i4>252</vt:i4>
      </vt:variant>
      <vt:variant>
        <vt:i4>0</vt:i4>
      </vt:variant>
      <vt:variant>
        <vt:i4>5</vt:i4>
      </vt:variant>
      <vt:variant>
        <vt:lpwstr/>
      </vt:variant>
      <vt:variant>
        <vt:lpwstr>_Toc366258553</vt:lpwstr>
      </vt:variant>
      <vt:variant>
        <vt:i4>1966133</vt:i4>
      </vt:variant>
      <vt:variant>
        <vt:i4>249</vt:i4>
      </vt:variant>
      <vt:variant>
        <vt:i4>0</vt:i4>
      </vt:variant>
      <vt:variant>
        <vt:i4>5</vt:i4>
      </vt:variant>
      <vt:variant>
        <vt:lpwstr/>
      </vt:variant>
      <vt:variant>
        <vt:lpwstr>_Toc366258552</vt:lpwstr>
      </vt:variant>
      <vt:variant>
        <vt:i4>1966133</vt:i4>
      </vt:variant>
      <vt:variant>
        <vt:i4>246</vt:i4>
      </vt:variant>
      <vt:variant>
        <vt:i4>0</vt:i4>
      </vt:variant>
      <vt:variant>
        <vt:i4>5</vt:i4>
      </vt:variant>
      <vt:variant>
        <vt:lpwstr/>
      </vt:variant>
      <vt:variant>
        <vt:lpwstr>_Toc366258551</vt:lpwstr>
      </vt:variant>
      <vt:variant>
        <vt:i4>1966133</vt:i4>
      </vt:variant>
      <vt:variant>
        <vt:i4>243</vt:i4>
      </vt:variant>
      <vt:variant>
        <vt:i4>0</vt:i4>
      </vt:variant>
      <vt:variant>
        <vt:i4>5</vt:i4>
      </vt:variant>
      <vt:variant>
        <vt:lpwstr/>
      </vt:variant>
      <vt:variant>
        <vt:lpwstr>_Toc366258550</vt:lpwstr>
      </vt:variant>
      <vt:variant>
        <vt:i4>2031669</vt:i4>
      </vt:variant>
      <vt:variant>
        <vt:i4>240</vt:i4>
      </vt:variant>
      <vt:variant>
        <vt:i4>0</vt:i4>
      </vt:variant>
      <vt:variant>
        <vt:i4>5</vt:i4>
      </vt:variant>
      <vt:variant>
        <vt:lpwstr/>
      </vt:variant>
      <vt:variant>
        <vt:lpwstr>_Toc366258549</vt:lpwstr>
      </vt:variant>
      <vt:variant>
        <vt:i4>7078005</vt:i4>
      </vt:variant>
      <vt:variant>
        <vt:i4>237</vt:i4>
      </vt:variant>
      <vt:variant>
        <vt:i4>0</vt:i4>
      </vt:variant>
      <vt:variant>
        <vt:i4>5</vt:i4>
      </vt:variant>
      <vt:variant>
        <vt:lpwstr>https://manyminds.achievementfirst.org/sites/NetworkSupport/Team SS/Documents/Restraint and Seclusion Policy - Final - March 2016.docx</vt:lpwstr>
      </vt:variant>
      <vt:variant>
        <vt:lpwstr/>
      </vt:variant>
      <vt:variant>
        <vt:i4>1507330</vt:i4>
      </vt:variant>
      <vt:variant>
        <vt:i4>234</vt:i4>
      </vt:variant>
      <vt:variant>
        <vt:i4>0</vt:i4>
      </vt:variant>
      <vt:variant>
        <vt:i4>5</vt:i4>
      </vt:variant>
      <vt:variant>
        <vt:lpwstr>https://afnet.achievementfirst.org/AF/Documents/Essentials/6- Classroom and School Culture/Behavior Policy Materials/CT Expulsion Letter.docx</vt:lpwstr>
      </vt:variant>
      <vt:variant>
        <vt:lpwstr/>
      </vt:variant>
      <vt:variant>
        <vt:i4>1966105</vt:i4>
      </vt:variant>
      <vt:variant>
        <vt:i4>231</vt:i4>
      </vt:variant>
      <vt:variant>
        <vt:i4>0</vt:i4>
      </vt:variant>
      <vt:variant>
        <vt:i4>5</vt:i4>
      </vt:variant>
      <vt:variant>
        <vt:lpwstr/>
      </vt:variant>
      <vt:variant>
        <vt:lpwstr>BehaviorCodeIndex</vt:lpwstr>
      </vt:variant>
      <vt:variant>
        <vt:i4>5832771</vt:i4>
      </vt:variant>
      <vt:variant>
        <vt:i4>228</vt:i4>
      </vt:variant>
      <vt:variant>
        <vt:i4>0</vt:i4>
      </vt:variant>
      <vt:variant>
        <vt:i4>5</vt:i4>
      </vt:variant>
      <vt:variant>
        <vt:lpwstr>https://afnet.achievementfirst.org/AF/Documents/Essentials/6- Classroom and School Culture/Behavior Policy Materials/Achievement First IC Behavior Guide 2013-14.docx</vt:lpwstr>
      </vt:variant>
      <vt:variant>
        <vt:lpwstr/>
      </vt:variant>
      <vt:variant>
        <vt:i4>589846</vt:i4>
      </vt:variant>
      <vt:variant>
        <vt:i4>225</vt:i4>
      </vt:variant>
      <vt:variant>
        <vt:i4>0</vt:i4>
      </vt:variant>
      <vt:variant>
        <vt:i4>5</vt:i4>
      </vt:variant>
      <vt:variant>
        <vt:lpwstr/>
      </vt:variant>
      <vt:variant>
        <vt:lpwstr>Appendix</vt:lpwstr>
      </vt:variant>
      <vt:variant>
        <vt:i4>589846</vt:i4>
      </vt:variant>
      <vt:variant>
        <vt:i4>222</vt:i4>
      </vt:variant>
      <vt:variant>
        <vt:i4>0</vt:i4>
      </vt:variant>
      <vt:variant>
        <vt:i4>5</vt:i4>
      </vt:variant>
      <vt:variant>
        <vt:lpwstr/>
      </vt:variant>
      <vt:variant>
        <vt:lpwstr>Appendix</vt:lpwstr>
      </vt:variant>
      <vt:variant>
        <vt:i4>589846</vt:i4>
      </vt:variant>
      <vt:variant>
        <vt:i4>219</vt:i4>
      </vt:variant>
      <vt:variant>
        <vt:i4>0</vt:i4>
      </vt:variant>
      <vt:variant>
        <vt:i4>5</vt:i4>
      </vt:variant>
      <vt:variant>
        <vt:lpwstr/>
      </vt:variant>
      <vt:variant>
        <vt:lpwstr>Appendix</vt:lpwstr>
      </vt:variant>
      <vt:variant>
        <vt:i4>589846</vt:i4>
      </vt:variant>
      <vt:variant>
        <vt:i4>216</vt:i4>
      </vt:variant>
      <vt:variant>
        <vt:i4>0</vt:i4>
      </vt:variant>
      <vt:variant>
        <vt:i4>5</vt:i4>
      </vt:variant>
      <vt:variant>
        <vt:lpwstr/>
      </vt:variant>
      <vt:variant>
        <vt:lpwstr>Appendix</vt:lpwstr>
      </vt:variant>
      <vt:variant>
        <vt:i4>458760</vt:i4>
      </vt:variant>
      <vt:variant>
        <vt:i4>213</vt:i4>
      </vt:variant>
      <vt:variant>
        <vt:i4>0</vt:i4>
      </vt:variant>
      <vt:variant>
        <vt:i4>5</vt:i4>
      </vt:variant>
      <vt:variant>
        <vt:lpwstr/>
      </vt:variant>
      <vt:variant>
        <vt:lpwstr>OSSCommunication</vt:lpwstr>
      </vt:variant>
      <vt:variant>
        <vt:i4>1114128</vt:i4>
      </vt:variant>
      <vt:variant>
        <vt:i4>210</vt:i4>
      </vt:variant>
      <vt:variant>
        <vt:i4>0</vt:i4>
      </vt:variant>
      <vt:variant>
        <vt:i4>5</vt:i4>
      </vt:variant>
      <vt:variant>
        <vt:lpwstr/>
      </vt:variant>
      <vt:variant>
        <vt:lpwstr>Expulsion</vt:lpwstr>
      </vt:variant>
      <vt:variant>
        <vt:i4>2687072</vt:i4>
      </vt:variant>
      <vt:variant>
        <vt:i4>207</vt:i4>
      </vt:variant>
      <vt:variant>
        <vt:i4>0</vt:i4>
      </vt:variant>
      <vt:variant>
        <vt:i4>5</vt:i4>
      </vt:variant>
      <vt:variant>
        <vt:lpwstr>https://afnet.achievementfirst.org/AF/Documents/Essentials/6- Classroom and School Culture/Behavior Policy Materials/NY LT OSS Stipulation.docx</vt:lpwstr>
      </vt:variant>
      <vt:variant>
        <vt:lpwstr/>
      </vt:variant>
      <vt:variant>
        <vt:i4>589846</vt:i4>
      </vt:variant>
      <vt:variant>
        <vt:i4>204</vt:i4>
      </vt:variant>
      <vt:variant>
        <vt:i4>0</vt:i4>
      </vt:variant>
      <vt:variant>
        <vt:i4>5</vt:i4>
      </vt:variant>
      <vt:variant>
        <vt:lpwstr/>
      </vt:variant>
      <vt:variant>
        <vt:lpwstr>Appendix</vt:lpwstr>
      </vt:variant>
      <vt:variant>
        <vt:i4>589846</vt:i4>
      </vt:variant>
      <vt:variant>
        <vt:i4>201</vt:i4>
      </vt:variant>
      <vt:variant>
        <vt:i4>0</vt:i4>
      </vt:variant>
      <vt:variant>
        <vt:i4>5</vt:i4>
      </vt:variant>
      <vt:variant>
        <vt:lpwstr/>
      </vt:variant>
      <vt:variant>
        <vt:lpwstr>Appendix</vt:lpwstr>
      </vt:variant>
      <vt:variant>
        <vt:i4>589846</vt:i4>
      </vt:variant>
      <vt:variant>
        <vt:i4>198</vt:i4>
      </vt:variant>
      <vt:variant>
        <vt:i4>0</vt:i4>
      </vt:variant>
      <vt:variant>
        <vt:i4>5</vt:i4>
      </vt:variant>
      <vt:variant>
        <vt:lpwstr/>
      </vt:variant>
      <vt:variant>
        <vt:lpwstr>Appendix</vt:lpwstr>
      </vt:variant>
      <vt:variant>
        <vt:i4>589846</vt:i4>
      </vt:variant>
      <vt:variant>
        <vt:i4>195</vt:i4>
      </vt:variant>
      <vt:variant>
        <vt:i4>0</vt:i4>
      </vt:variant>
      <vt:variant>
        <vt:i4>5</vt:i4>
      </vt:variant>
      <vt:variant>
        <vt:lpwstr/>
      </vt:variant>
      <vt:variant>
        <vt:lpwstr>Appendix</vt:lpwstr>
      </vt:variant>
      <vt:variant>
        <vt:i4>589846</vt:i4>
      </vt:variant>
      <vt:variant>
        <vt:i4>192</vt:i4>
      </vt:variant>
      <vt:variant>
        <vt:i4>0</vt:i4>
      </vt:variant>
      <vt:variant>
        <vt:i4>5</vt:i4>
      </vt:variant>
      <vt:variant>
        <vt:lpwstr/>
      </vt:variant>
      <vt:variant>
        <vt:lpwstr>Appendix</vt:lpwstr>
      </vt:variant>
      <vt:variant>
        <vt:i4>589846</vt:i4>
      </vt:variant>
      <vt:variant>
        <vt:i4>189</vt:i4>
      </vt:variant>
      <vt:variant>
        <vt:i4>0</vt:i4>
      </vt:variant>
      <vt:variant>
        <vt:i4>5</vt:i4>
      </vt:variant>
      <vt:variant>
        <vt:lpwstr/>
      </vt:variant>
      <vt:variant>
        <vt:lpwstr>Appendix</vt:lpwstr>
      </vt:variant>
      <vt:variant>
        <vt:i4>5832771</vt:i4>
      </vt:variant>
      <vt:variant>
        <vt:i4>186</vt:i4>
      </vt:variant>
      <vt:variant>
        <vt:i4>0</vt:i4>
      </vt:variant>
      <vt:variant>
        <vt:i4>5</vt:i4>
      </vt:variant>
      <vt:variant>
        <vt:lpwstr>https://afnet.achievementfirst.org/AF/Documents/Essentials/6- Classroom and School Culture/Behavior Policy Materials/Achievement First IC Behavior Guide 2013-14.docx</vt:lpwstr>
      </vt:variant>
      <vt:variant>
        <vt:lpwstr/>
      </vt:variant>
      <vt:variant>
        <vt:i4>589846</vt:i4>
      </vt:variant>
      <vt:variant>
        <vt:i4>183</vt:i4>
      </vt:variant>
      <vt:variant>
        <vt:i4>0</vt:i4>
      </vt:variant>
      <vt:variant>
        <vt:i4>5</vt:i4>
      </vt:variant>
      <vt:variant>
        <vt:lpwstr/>
      </vt:variant>
      <vt:variant>
        <vt:lpwstr>Appendix</vt:lpwstr>
      </vt:variant>
      <vt:variant>
        <vt:i4>589846</vt:i4>
      </vt:variant>
      <vt:variant>
        <vt:i4>180</vt:i4>
      </vt:variant>
      <vt:variant>
        <vt:i4>0</vt:i4>
      </vt:variant>
      <vt:variant>
        <vt:i4>5</vt:i4>
      </vt:variant>
      <vt:variant>
        <vt:lpwstr/>
      </vt:variant>
      <vt:variant>
        <vt:lpwstr>Appendix</vt:lpwstr>
      </vt:variant>
      <vt:variant>
        <vt:i4>5832771</vt:i4>
      </vt:variant>
      <vt:variant>
        <vt:i4>177</vt:i4>
      </vt:variant>
      <vt:variant>
        <vt:i4>0</vt:i4>
      </vt:variant>
      <vt:variant>
        <vt:i4>5</vt:i4>
      </vt:variant>
      <vt:variant>
        <vt:lpwstr>https://afnet.achievementfirst.org/AF/Documents/Essentials/6- Classroom and School Culture/Behavior Policy Materials/Achievement First IC Behavior Guide 2013-14.docx</vt:lpwstr>
      </vt:variant>
      <vt:variant>
        <vt:lpwstr/>
      </vt:variant>
      <vt:variant>
        <vt:i4>1966105</vt:i4>
      </vt:variant>
      <vt:variant>
        <vt:i4>174</vt:i4>
      </vt:variant>
      <vt:variant>
        <vt:i4>0</vt:i4>
      </vt:variant>
      <vt:variant>
        <vt:i4>5</vt:i4>
      </vt:variant>
      <vt:variant>
        <vt:lpwstr/>
      </vt:variant>
      <vt:variant>
        <vt:lpwstr>BehaviorCodeIndex</vt:lpwstr>
      </vt:variant>
      <vt:variant>
        <vt:i4>589846</vt:i4>
      </vt:variant>
      <vt:variant>
        <vt:i4>171</vt:i4>
      </vt:variant>
      <vt:variant>
        <vt:i4>0</vt:i4>
      </vt:variant>
      <vt:variant>
        <vt:i4>5</vt:i4>
      </vt:variant>
      <vt:variant>
        <vt:lpwstr/>
      </vt:variant>
      <vt:variant>
        <vt:lpwstr>Appendix</vt:lpwstr>
      </vt:variant>
      <vt:variant>
        <vt:i4>589846</vt:i4>
      </vt:variant>
      <vt:variant>
        <vt:i4>168</vt:i4>
      </vt:variant>
      <vt:variant>
        <vt:i4>0</vt:i4>
      </vt:variant>
      <vt:variant>
        <vt:i4>5</vt:i4>
      </vt:variant>
      <vt:variant>
        <vt:lpwstr/>
      </vt:variant>
      <vt:variant>
        <vt:lpwstr>Appendix</vt:lpwstr>
      </vt:variant>
      <vt:variant>
        <vt:i4>5832771</vt:i4>
      </vt:variant>
      <vt:variant>
        <vt:i4>165</vt:i4>
      </vt:variant>
      <vt:variant>
        <vt:i4>0</vt:i4>
      </vt:variant>
      <vt:variant>
        <vt:i4>5</vt:i4>
      </vt:variant>
      <vt:variant>
        <vt:lpwstr>https://afnet.achievementfirst.org/AF/Documents/Essentials/6- Classroom and School Culture/Behavior Policy Materials/Achievement First IC Behavior Guide 2013-14.docx</vt:lpwstr>
      </vt:variant>
      <vt:variant>
        <vt:lpwstr/>
      </vt:variant>
      <vt:variant>
        <vt:i4>589846</vt:i4>
      </vt:variant>
      <vt:variant>
        <vt:i4>162</vt:i4>
      </vt:variant>
      <vt:variant>
        <vt:i4>0</vt:i4>
      </vt:variant>
      <vt:variant>
        <vt:i4>5</vt:i4>
      </vt:variant>
      <vt:variant>
        <vt:lpwstr/>
      </vt:variant>
      <vt:variant>
        <vt:lpwstr>Appendix</vt:lpwstr>
      </vt:variant>
      <vt:variant>
        <vt:i4>589846</vt:i4>
      </vt:variant>
      <vt:variant>
        <vt:i4>159</vt:i4>
      </vt:variant>
      <vt:variant>
        <vt:i4>0</vt:i4>
      </vt:variant>
      <vt:variant>
        <vt:i4>5</vt:i4>
      </vt:variant>
      <vt:variant>
        <vt:lpwstr/>
      </vt:variant>
      <vt:variant>
        <vt:lpwstr>Appendix</vt:lpwstr>
      </vt:variant>
      <vt:variant>
        <vt:i4>589846</vt:i4>
      </vt:variant>
      <vt:variant>
        <vt:i4>156</vt:i4>
      </vt:variant>
      <vt:variant>
        <vt:i4>0</vt:i4>
      </vt:variant>
      <vt:variant>
        <vt:i4>5</vt:i4>
      </vt:variant>
      <vt:variant>
        <vt:lpwstr/>
      </vt:variant>
      <vt:variant>
        <vt:lpwstr>Appendix</vt:lpwstr>
      </vt:variant>
      <vt:variant>
        <vt:i4>262160</vt:i4>
      </vt:variant>
      <vt:variant>
        <vt:i4>153</vt:i4>
      </vt:variant>
      <vt:variant>
        <vt:i4>0</vt:i4>
      </vt:variant>
      <vt:variant>
        <vt:i4>5</vt:i4>
      </vt:variant>
      <vt:variant>
        <vt:lpwstr/>
      </vt:variant>
      <vt:variant>
        <vt:lpwstr>CodeofConduct</vt:lpwstr>
      </vt:variant>
      <vt:variant>
        <vt:i4>7667816</vt:i4>
      </vt:variant>
      <vt:variant>
        <vt:i4>150</vt:i4>
      </vt:variant>
      <vt:variant>
        <vt:i4>0</vt:i4>
      </vt:variant>
      <vt:variant>
        <vt:i4>5</vt:i4>
      </vt:variant>
      <vt:variant>
        <vt:lpwstr/>
      </vt:variant>
      <vt:variant>
        <vt:lpwstr>OSSCriteria</vt:lpwstr>
      </vt:variant>
      <vt:variant>
        <vt:i4>1703940</vt:i4>
      </vt:variant>
      <vt:variant>
        <vt:i4>147</vt:i4>
      </vt:variant>
      <vt:variant>
        <vt:i4>0</vt:i4>
      </vt:variant>
      <vt:variant>
        <vt:i4>5</vt:i4>
      </vt:variant>
      <vt:variant>
        <vt:lpwstr/>
      </vt:variant>
      <vt:variant>
        <vt:lpwstr>ConsiderationsforSWDs</vt:lpwstr>
      </vt:variant>
      <vt:variant>
        <vt:i4>2031664</vt:i4>
      </vt:variant>
      <vt:variant>
        <vt:i4>140</vt:i4>
      </vt:variant>
      <vt:variant>
        <vt:i4>0</vt:i4>
      </vt:variant>
      <vt:variant>
        <vt:i4>5</vt:i4>
      </vt:variant>
      <vt:variant>
        <vt:lpwstr/>
      </vt:variant>
      <vt:variant>
        <vt:lpwstr>_Toc451518405</vt:lpwstr>
      </vt:variant>
      <vt:variant>
        <vt:i4>2031664</vt:i4>
      </vt:variant>
      <vt:variant>
        <vt:i4>134</vt:i4>
      </vt:variant>
      <vt:variant>
        <vt:i4>0</vt:i4>
      </vt:variant>
      <vt:variant>
        <vt:i4>5</vt:i4>
      </vt:variant>
      <vt:variant>
        <vt:lpwstr/>
      </vt:variant>
      <vt:variant>
        <vt:lpwstr>_Toc451518404</vt:lpwstr>
      </vt:variant>
      <vt:variant>
        <vt:i4>2031664</vt:i4>
      </vt:variant>
      <vt:variant>
        <vt:i4>128</vt:i4>
      </vt:variant>
      <vt:variant>
        <vt:i4>0</vt:i4>
      </vt:variant>
      <vt:variant>
        <vt:i4>5</vt:i4>
      </vt:variant>
      <vt:variant>
        <vt:lpwstr/>
      </vt:variant>
      <vt:variant>
        <vt:lpwstr>_Toc451518403</vt:lpwstr>
      </vt:variant>
      <vt:variant>
        <vt:i4>2031664</vt:i4>
      </vt:variant>
      <vt:variant>
        <vt:i4>122</vt:i4>
      </vt:variant>
      <vt:variant>
        <vt:i4>0</vt:i4>
      </vt:variant>
      <vt:variant>
        <vt:i4>5</vt:i4>
      </vt:variant>
      <vt:variant>
        <vt:lpwstr/>
      </vt:variant>
      <vt:variant>
        <vt:lpwstr>_Toc451518402</vt:lpwstr>
      </vt:variant>
      <vt:variant>
        <vt:i4>2031664</vt:i4>
      </vt:variant>
      <vt:variant>
        <vt:i4>116</vt:i4>
      </vt:variant>
      <vt:variant>
        <vt:i4>0</vt:i4>
      </vt:variant>
      <vt:variant>
        <vt:i4>5</vt:i4>
      </vt:variant>
      <vt:variant>
        <vt:lpwstr/>
      </vt:variant>
      <vt:variant>
        <vt:lpwstr>_Toc451518401</vt:lpwstr>
      </vt:variant>
      <vt:variant>
        <vt:i4>2031664</vt:i4>
      </vt:variant>
      <vt:variant>
        <vt:i4>110</vt:i4>
      </vt:variant>
      <vt:variant>
        <vt:i4>0</vt:i4>
      </vt:variant>
      <vt:variant>
        <vt:i4>5</vt:i4>
      </vt:variant>
      <vt:variant>
        <vt:lpwstr/>
      </vt:variant>
      <vt:variant>
        <vt:lpwstr>_Toc451518400</vt:lpwstr>
      </vt:variant>
      <vt:variant>
        <vt:i4>1441847</vt:i4>
      </vt:variant>
      <vt:variant>
        <vt:i4>104</vt:i4>
      </vt:variant>
      <vt:variant>
        <vt:i4>0</vt:i4>
      </vt:variant>
      <vt:variant>
        <vt:i4>5</vt:i4>
      </vt:variant>
      <vt:variant>
        <vt:lpwstr/>
      </vt:variant>
      <vt:variant>
        <vt:lpwstr>_Toc451518399</vt:lpwstr>
      </vt:variant>
      <vt:variant>
        <vt:i4>1441847</vt:i4>
      </vt:variant>
      <vt:variant>
        <vt:i4>98</vt:i4>
      </vt:variant>
      <vt:variant>
        <vt:i4>0</vt:i4>
      </vt:variant>
      <vt:variant>
        <vt:i4>5</vt:i4>
      </vt:variant>
      <vt:variant>
        <vt:lpwstr/>
      </vt:variant>
      <vt:variant>
        <vt:lpwstr>_Toc451518398</vt:lpwstr>
      </vt:variant>
      <vt:variant>
        <vt:i4>1441847</vt:i4>
      </vt:variant>
      <vt:variant>
        <vt:i4>92</vt:i4>
      </vt:variant>
      <vt:variant>
        <vt:i4>0</vt:i4>
      </vt:variant>
      <vt:variant>
        <vt:i4>5</vt:i4>
      </vt:variant>
      <vt:variant>
        <vt:lpwstr/>
      </vt:variant>
      <vt:variant>
        <vt:lpwstr>_Toc451518397</vt:lpwstr>
      </vt:variant>
      <vt:variant>
        <vt:i4>1441847</vt:i4>
      </vt:variant>
      <vt:variant>
        <vt:i4>86</vt:i4>
      </vt:variant>
      <vt:variant>
        <vt:i4>0</vt:i4>
      </vt:variant>
      <vt:variant>
        <vt:i4>5</vt:i4>
      </vt:variant>
      <vt:variant>
        <vt:lpwstr/>
      </vt:variant>
      <vt:variant>
        <vt:lpwstr>_Toc451518396</vt:lpwstr>
      </vt:variant>
      <vt:variant>
        <vt:i4>1441847</vt:i4>
      </vt:variant>
      <vt:variant>
        <vt:i4>80</vt:i4>
      </vt:variant>
      <vt:variant>
        <vt:i4>0</vt:i4>
      </vt:variant>
      <vt:variant>
        <vt:i4>5</vt:i4>
      </vt:variant>
      <vt:variant>
        <vt:lpwstr/>
      </vt:variant>
      <vt:variant>
        <vt:lpwstr>_Toc451518395</vt:lpwstr>
      </vt:variant>
      <vt:variant>
        <vt:i4>1441847</vt:i4>
      </vt:variant>
      <vt:variant>
        <vt:i4>74</vt:i4>
      </vt:variant>
      <vt:variant>
        <vt:i4>0</vt:i4>
      </vt:variant>
      <vt:variant>
        <vt:i4>5</vt:i4>
      </vt:variant>
      <vt:variant>
        <vt:lpwstr/>
      </vt:variant>
      <vt:variant>
        <vt:lpwstr>_Toc451518394</vt:lpwstr>
      </vt:variant>
      <vt:variant>
        <vt:i4>1441847</vt:i4>
      </vt:variant>
      <vt:variant>
        <vt:i4>68</vt:i4>
      </vt:variant>
      <vt:variant>
        <vt:i4>0</vt:i4>
      </vt:variant>
      <vt:variant>
        <vt:i4>5</vt:i4>
      </vt:variant>
      <vt:variant>
        <vt:lpwstr/>
      </vt:variant>
      <vt:variant>
        <vt:lpwstr>_Toc451518393</vt:lpwstr>
      </vt:variant>
      <vt:variant>
        <vt:i4>1441847</vt:i4>
      </vt:variant>
      <vt:variant>
        <vt:i4>62</vt:i4>
      </vt:variant>
      <vt:variant>
        <vt:i4>0</vt:i4>
      </vt:variant>
      <vt:variant>
        <vt:i4>5</vt:i4>
      </vt:variant>
      <vt:variant>
        <vt:lpwstr/>
      </vt:variant>
      <vt:variant>
        <vt:lpwstr>_Toc451518392</vt:lpwstr>
      </vt:variant>
      <vt:variant>
        <vt:i4>1441847</vt:i4>
      </vt:variant>
      <vt:variant>
        <vt:i4>56</vt:i4>
      </vt:variant>
      <vt:variant>
        <vt:i4>0</vt:i4>
      </vt:variant>
      <vt:variant>
        <vt:i4>5</vt:i4>
      </vt:variant>
      <vt:variant>
        <vt:lpwstr/>
      </vt:variant>
      <vt:variant>
        <vt:lpwstr>_Toc451518391</vt:lpwstr>
      </vt:variant>
      <vt:variant>
        <vt:i4>1441847</vt:i4>
      </vt:variant>
      <vt:variant>
        <vt:i4>50</vt:i4>
      </vt:variant>
      <vt:variant>
        <vt:i4>0</vt:i4>
      </vt:variant>
      <vt:variant>
        <vt:i4>5</vt:i4>
      </vt:variant>
      <vt:variant>
        <vt:lpwstr/>
      </vt:variant>
      <vt:variant>
        <vt:lpwstr>_Toc451518390</vt:lpwstr>
      </vt:variant>
      <vt:variant>
        <vt:i4>1507383</vt:i4>
      </vt:variant>
      <vt:variant>
        <vt:i4>44</vt:i4>
      </vt:variant>
      <vt:variant>
        <vt:i4>0</vt:i4>
      </vt:variant>
      <vt:variant>
        <vt:i4>5</vt:i4>
      </vt:variant>
      <vt:variant>
        <vt:lpwstr/>
      </vt:variant>
      <vt:variant>
        <vt:lpwstr>_Toc451518389</vt:lpwstr>
      </vt:variant>
      <vt:variant>
        <vt:i4>1507383</vt:i4>
      </vt:variant>
      <vt:variant>
        <vt:i4>38</vt:i4>
      </vt:variant>
      <vt:variant>
        <vt:i4>0</vt:i4>
      </vt:variant>
      <vt:variant>
        <vt:i4>5</vt:i4>
      </vt:variant>
      <vt:variant>
        <vt:lpwstr/>
      </vt:variant>
      <vt:variant>
        <vt:lpwstr>_Toc451518388</vt:lpwstr>
      </vt:variant>
      <vt:variant>
        <vt:i4>1507383</vt:i4>
      </vt:variant>
      <vt:variant>
        <vt:i4>32</vt:i4>
      </vt:variant>
      <vt:variant>
        <vt:i4>0</vt:i4>
      </vt:variant>
      <vt:variant>
        <vt:i4>5</vt:i4>
      </vt:variant>
      <vt:variant>
        <vt:lpwstr/>
      </vt:variant>
      <vt:variant>
        <vt:lpwstr>_Toc451518387</vt:lpwstr>
      </vt:variant>
      <vt:variant>
        <vt:i4>1507383</vt:i4>
      </vt:variant>
      <vt:variant>
        <vt:i4>26</vt:i4>
      </vt:variant>
      <vt:variant>
        <vt:i4>0</vt:i4>
      </vt:variant>
      <vt:variant>
        <vt:i4>5</vt:i4>
      </vt:variant>
      <vt:variant>
        <vt:lpwstr/>
      </vt:variant>
      <vt:variant>
        <vt:lpwstr>_Toc451518386</vt:lpwstr>
      </vt:variant>
      <vt:variant>
        <vt:i4>1507383</vt:i4>
      </vt:variant>
      <vt:variant>
        <vt:i4>20</vt:i4>
      </vt:variant>
      <vt:variant>
        <vt:i4>0</vt:i4>
      </vt:variant>
      <vt:variant>
        <vt:i4>5</vt:i4>
      </vt:variant>
      <vt:variant>
        <vt:lpwstr/>
      </vt:variant>
      <vt:variant>
        <vt:lpwstr>_Toc451518385</vt:lpwstr>
      </vt:variant>
      <vt:variant>
        <vt:i4>1507383</vt:i4>
      </vt:variant>
      <vt:variant>
        <vt:i4>14</vt:i4>
      </vt:variant>
      <vt:variant>
        <vt:i4>0</vt:i4>
      </vt:variant>
      <vt:variant>
        <vt:i4>5</vt:i4>
      </vt:variant>
      <vt:variant>
        <vt:lpwstr/>
      </vt:variant>
      <vt:variant>
        <vt:lpwstr>_Toc451518384</vt:lpwstr>
      </vt:variant>
      <vt:variant>
        <vt:i4>1507383</vt:i4>
      </vt:variant>
      <vt:variant>
        <vt:i4>8</vt:i4>
      </vt:variant>
      <vt:variant>
        <vt:i4>0</vt:i4>
      </vt:variant>
      <vt:variant>
        <vt:i4>5</vt:i4>
      </vt:variant>
      <vt:variant>
        <vt:lpwstr/>
      </vt:variant>
      <vt:variant>
        <vt:lpwstr>_Toc451518383</vt:lpwstr>
      </vt:variant>
      <vt:variant>
        <vt:i4>1507383</vt:i4>
      </vt:variant>
      <vt:variant>
        <vt:i4>2</vt:i4>
      </vt:variant>
      <vt:variant>
        <vt:i4>0</vt:i4>
      </vt:variant>
      <vt:variant>
        <vt:i4>5</vt:i4>
      </vt:variant>
      <vt:variant>
        <vt:lpwstr/>
      </vt:variant>
      <vt:variant>
        <vt:lpwstr>_Toc451518382</vt:lpwstr>
      </vt:variant>
      <vt:variant>
        <vt:i4>3080289</vt:i4>
      </vt:variant>
      <vt:variant>
        <vt:i4>6</vt:i4>
      </vt:variant>
      <vt:variant>
        <vt:i4>0</vt:i4>
      </vt:variant>
      <vt:variant>
        <vt:i4>5</vt:i4>
      </vt:variant>
      <vt:variant>
        <vt:lpwstr>http://www.p12.nysed.gov/specialed/publications/policy/section3214.htm</vt:lpwstr>
      </vt:variant>
      <vt:variant>
        <vt:lpwstr/>
      </vt:variant>
      <vt:variant>
        <vt:i4>3080289</vt:i4>
      </vt:variant>
      <vt:variant>
        <vt:i4>3</vt:i4>
      </vt:variant>
      <vt:variant>
        <vt:i4>0</vt:i4>
      </vt:variant>
      <vt:variant>
        <vt:i4>5</vt:i4>
      </vt:variant>
      <vt:variant>
        <vt:lpwstr>http://www.cga.ct.gov/current/pub/chap_170.htm</vt:lpwstr>
      </vt:variant>
      <vt:variant>
        <vt:lpwstr>sec_10-233a</vt:lpwstr>
      </vt:variant>
      <vt:variant>
        <vt:i4>6357017</vt:i4>
      </vt:variant>
      <vt:variant>
        <vt:i4>0</vt:i4>
      </vt:variant>
      <vt:variant>
        <vt:i4>0</vt:i4>
      </vt:variant>
      <vt:variant>
        <vt:i4>5</vt:i4>
      </vt:variant>
      <vt:variant>
        <vt:lpwstr>http://www.sde.ct.gov/sde/lib/sde/pdf/pressroom/In_School_Suspension_Guidance.pdf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Kudo</dc:creator>
  <cp:keywords/>
  <cp:lastModifiedBy>Emile Session</cp:lastModifiedBy>
  <cp:revision>2</cp:revision>
  <cp:lastPrinted>2013-10-11T16:09:00Z</cp:lastPrinted>
  <dcterms:created xsi:type="dcterms:W3CDTF">2016-05-24T14:57:00Z</dcterms:created>
  <dcterms:modified xsi:type="dcterms:W3CDTF">2016-05-24T14:57:00Z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55cca524-7fba-434b-a93f-9054f7cccd66</vt:lpwstr>
  </property>
  <property fmtid="{D5CDD505-2E9C-101B-9397-08002B2CF9AE}" pid="4" name="Geography">
    <vt:lpwstr/>
  </property>
  <property fmtid="{D5CDD505-2E9C-101B-9397-08002B2CF9AE}" pid="5" name="School">
    <vt:lpwstr/>
  </property>
  <property fmtid="{D5CDD505-2E9C-101B-9397-08002B2CF9AE}" pid="6" name="Team">
    <vt:lpwstr/>
  </property>
  <property fmtid="{D5CDD505-2E9C-101B-9397-08002B2CF9AE}" pid="7" name="Project0">
    <vt:lpwstr>184;#Behavior Policy|14bdafaa-8d16-4370-b4ea-f1502cb4088a</vt:lpwstr>
  </property>
  <property fmtid="{D5CDD505-2E9C-101B-9397-08002B2CF9AE}" pid="8" name="Behavior Policy Doc Type">
    <vt:lpwstr>Manual and IC Resources</vt:lpwstr>
  </property>
  <property fmtid="{D5CDD505-2E9C-101B-9397-08002B2CF9AE}" pid="9" name="Power Skill Training Module Number">
    <vt:lpwstr/>
  </property>
  <property fmtid="{D5CDD505-2E9C-101B-9397-08002B2CF9AE}" pid="10" name="_dlc_policyId">
    <vt:lpwstr>0x010100F05A691F7F882644BE96F06D9D88F8E1|2088864059</vt:lpwstr>
  </property>
  <property fmtid="{D5CDD505-2E9C-101B-9397-08002B2CF9AE}" pid="11"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12" name="Cohort">
    <vt:lpwstr/>
  </property>
  <property fmtid="{D5CDD505-2E9C-101B-9397-08002B2CF9AE}" pid="13" name="Power Skills Additional Column">
    <vt:lpwstr/>
  </property>
  <property fmtid="{D5CDD505-2E9C-101B-9397-08002B2CF9AE}" pid="14" name="b1d47f8b0c974735b0418508e9704e5b">
    <vt:lpwstr/>
  </property>
  <property fmtid="{D5CDD505-2E9C-101B-9397-08002B2CF9AE}" pid="15" name="AF Owner">
    <vt:lpwstr>494</vt:lpwstr>
  </property>
  <property fmtid="{D5CDD505-2E9C-101B-9397-08002B2CF9AE}" pid="16" name="gc69249d4b4e407483d3df6921806e1c">
    <vt:lpwstr/>
  </property>
  <property fmtid="{D5CDD505-2E9C-101B-9397-08002B2CF9AE}" pid="17" name="Target Audiences">
    <vt:lpwstr/>
  </property>
  <property fmtid="{D5CDD505-2E9C-101B-9397-08002B2CF9AE}" pid="18" name="nfa767dced1144c9ba4888ceb93acca4">
    <vt:lpwstr>Behavior Policy|14bdafaa-8d16-4370-b4ea-f1502cb4088a</vt:lpwstr>
  </property>
  <property fmtid="{D5CDD505-2E9C-101B-9397-08002B2CF9AE}" pid="19" name="c6b051048b38471d8a88773837762ee7">
    <vt:lpwstr>2015-16|dd4449b9-20b1-48fa-a58e-6508352ead9f</vt:lpwstr>
  </property>
  <property fmtid="{D5CDD505-2E9C-101B-9397-08002B2CF9AE}" pid="20" name="PublishingExpirationDate">
    <vt:lpwstr/>
  </property>
  <property fmtid="{D5CDD505-2E9C-101B-9397-08002B2CF9AE}" pid="21" name="lf09a8a73540422dac4309c5f114ddb8">
    <vt:lpwstr/>
  </property>
  <property fmtid="{D5CDD505-2E9C-101B-9397-08002B2CF9AE}" pid="22" name="PublishingStartDate">
    <vt:lpwstr/>
  </property>
  <property fmtid="{D5CDD505-2E9C-101B-9397-08002B2CF9AE}" pid="23" name="dlc_EmailSubject">
    <vt:lpwstr/>
  </property>
  <property fmtid="{D5CDD505-2E9C-101B-9397-08002B2CF9AE}" pid="24" name="TaxCatchAll">
    <vt:lpwstr>184;#;#429;#</vt:lpwstr>
  </property>
  <property fmtid="{D5CDD505-2E9C-101B-9397-08002B2CF9AE}" pid="25" name="_dlc_ExpireDate">
    <vt:lpwstr>2016-05-11T13:21:24Z</vt:lpwstr>
  </property>
  <property fmtid="{D5CDD505-2E9C-101B-9397-08002B2CF9AE}" pid="26" name="_dlc_DocId">
    <vt:lpwstr>SFDVX333FYKN-688-176</vt:lpwstr>
  </property>
  <property fmtid="{D5CDD505-2E9C-101B-9397-08002B2CF9AE}" pid="27" name="_dlc_DocIdUrl">
    <vt:lpwstr>https://manyminds.achievementfirst.org/sites/NetworkSupport/AcademicOps/ReadinessHub/_layouts/15/DocIdRedir.aspx?ID=SFDVX333FYKN-688-176, SFDVX333FYKN-688-176</vt:lpwstr>
  </property>
  <property fmtid="{D5CDD505-2E9C-101B-9397-08002B2CF9AE}" pid="28" name="display_urn:schemas-microsoft-com:office:office#AF_x0020_Owner">
    <vt:lpwstr>Shannon Garfield</vt:lpwstr>
  </property>
  <property fmtid="{D5CDD505-2E9C-101B-9397-08002B2CF9AE}" pid="29" name="School_x0020_Year">
    <vt:lpwstr>429;#2015-16|dd4449b9-20b1-48fa-a58e-6508352ead9f</vt:lpwstr>
  </property>
  <property fmtid="{D5CDD505-2E9C-101B-9397-08002B2CF9AE}" pid="30" name="School Year">
    <vt:lpwstr>429</vt:lpwstr>
  </property>
  <property fmtid="{D5CDD505-2E9C-101B-9397-08002B2CF9AE}" pid="31" name="KpiDescription">
    <vt:lpwstr/>
  </property>
</Properties>
</file>