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2B1" w:rsidRDefault="009B02B1" w:rsidP="009B02B1">
      <w:pPr>
        <w:pStyle w:val="Title"/>
      </w:pPr>
      <w:bookmarkStart w:id="0" w:name="_GoBack"/>
      <w:bookmarkEnd w:id="0"/>
      <w:r>
        <w:t>Looking at student work (LASW)</w:t>
      </w:r>
      <w:r w:rsidR="002A0043">
        <w:t xml:space="preserve"> </w:t>
      </w:r>
    </w:p>
    <w:p w:rsidR="0089571B" w:rsidRDefault="00113BD3" w:rsidP="00BA36D8">
      <w:pPr>
        <w:pStyle w:val="NoSpacing"/>
        <w:rPr>
          <w:rFonts w:ascii="Rockwell" w:hAnsi="Rockwell"/>
          <w:i/>
          <w:sz w:val="44"/>
        </w:rPr>
      </w:pPr>
      <w:r>
        <w:rPr>
          <w:rFonts w:ascii="Rockwell" w:hAnsi="Rockwell"/>
          <w:i/>
          <w:sz w:val="44"/>
        </w:rPr>
        <w:t>2016</w:t>
      </w:r>
      <w:r w:rsidR="0089571B">
        <w:rPr>
          <w:rFonts w:ascii="Rockwell" w:hAnsi="Rockwell"/>
          <w:i/>
          <w:sz w:val="44"/>
        </w:rPr>
        <w:t>-201</w:t>
      </w:r>
      <w:r>
        <w:rPr>
          <w:rFonts w:ascii="Rockwell" w:hAnsi="Rockwell"/>
          <w:i/>
          <w:sz w:val="44"/>
        </w:rPr>
        <w:t>7</w:t>
      </w:r>
    </w:p>
    <w:p w:rsidR="0089571B" w:rsidRDefault="0089571B" w:rsidP="00BA36D8">
      <w:pPr>
        <w:pStyle w:val="NoSpacing"/>
        <w:rPr>
          <w:rFonts w:ascii="Segoe UI" w:hAnsi="Segoe UI"/>
          <w:b/>
          <w:sz w:val="24"/>
          <w:u w:val="single"/>
        </w:rPr>
      </w:pPr>
    </w:p>
    <w:p w:rsidR="006910F8" w:rsidRDefault="002A0043" w:rsidP="00BA36D8">
      <w:pPr>
        <w:pStyle w:val="NoSpacing"/>
        <w:rPr>
          <w:rFonts w:ascii="Segoe UI" w:hAnsi="Segoe UI"/>
          <w:sz w:val="32"/>
        </w:rPr>
      </w:pPr>
      <w:r>
        <w:rPr>
          <w:rFonts w:ascii="Segoe UI" w:hAnsi="Segoe UI"/>
          <w:b/>
          <w:sz w:val="32"/>
          <w:u w:val="single"/>
        </w:rPr>
        <w:t>Overarching Framing and Guidance</w:t>
      </w:r>
    </w:p>
    <w:p w:rsidR="002A0043" w:rsidRPr="0058790E" w:rsidRDefault="002A0043" w:rsidP="00BA36D8">
      <w:pPr>
        <w:pStyle w:val="NoSpacing"/>
        <w:rPr>
          <w:rFonts w:ascii="Segoe UI" w:hAnsi="Segoe UI"/>
        </w:rPr>
      </w:pPr>
      <w:r w:rsidRPr="0058790E">
        <w:rPr>
          <w:rFonts w:ascii="Segoe UI" w:hAnsi="Segoe UI"/>
        </w:rPr>
        <w:t>The LASW protocol can serve</w:t>
      </w:r>
      <w:r w:rsidR="004A2C22" w:rsidRPr="0058790E">
        <w:rPr>
          <w:rFonts w:ascii="Segoe UI" w:hAnsi="Segoe UI"/>
        </w:rPr>
        <w:t xml:space="preserve"> a number of purposes, and to date we have used it for periodic norming</w:t>
      </w:r>
      <w:r w:rsidR="00E4473D">
        <w:rPr>
          <w:rFonts w:ascii="Segoe UI" w:hAnsi="Segoe UI"/>
        </w:rPr>
        <w:t xml:space="preserve"> and to unco</w:t>
      </w:r>
      <w:r w:rsidR="001D561D">
        <w:rPr>
          <w:rFonts w:ascii="Segoe UI" w:hAnsi="Segoe UI"/>
        </w:rPr>
        <w:t>ver scholar misconceptions both at the school site and during Days of Practice.</w:t>
      </w:r>
      <w:r w:rsidR="004A2C22" w:rsidRPr="0058790E">
        <w:rPr>
          <w:rFonts w:ascii="Segoe UI" w:hAnsi="Segoe UI"/>
        </w:rPr>
        <w:t xml:space="preserve"> </w:t>
      </w:r>
      <w:r w:rsidR="00E4473D">
        <w:rPr>
          <w:rFonts w:ascii="Segoe UI" w:hAnsi="Segoe UI"/>
        </w:rPr>
        <w:t xml:space="preserve">  </w:t>
      </w:r>
      <w:r w:rsidR="004A2C22" w:rsidRPr="0058790E">
        <w:rPr>
          <w:rFonts w:ascii="Segoe UI" w:hAnsi="Segoe UI"/>
        </w:rPr>
        <w:t>A few of our schools have repurposed and refined the protocol to serve as a coaching tool that helps to methodically drive student achievement in high priority courses.  The set of documents and tools that follow demonstrate how to use LASW for those purposes – to hone in on a few high priority courses in order to systematically drive student achievement and develop coach and teacher skill.</w:t>
      </w:r>
    </w:p>
    <w:p w:rsidR="004A2C22" w:rsidRPr="0058790E" w:rsidRDefault="004A2C22" w:rsidP="00BA36D8">
      <w:pPr>
        <w:pStyle w:val="NoSpacing"/>
        <w:rPr>
          <w:rFonts w:ascii="Segoe UI" w:hAnsi="Segoe UI"/>
        </w:rPr>
      </w:pPr>
    </w:p>
    <w:p w:rsidR="004A2C22" w:rsidRDefault="004A2C22" w:rsidP="00BA36D8">
      <w:pPr>
        <w:pStyle w:val="NoSpacing"/>
        <w:rPr>
          <w:rFonts w:ascii="Segoe UI" w:hAnsi="Segoe UI"/>
          <w:b/>
        </w:rPr>
      </w:pPr>
      <w:r w:rsidRPr="0058790E">
        <w:rPr>
          <w:rFonts w:ascii="Segoe UI" w:hAnsi="Segoe UI"/>
          <w:b/>
        </w:rPr>
        <w:t>Picking the Right Courses</w:t>
      </w:r>
    </w:p>
    <w:p w:rsidR="001D561D" w:rsidRPr="004272A4" w:rsidRDefault="001D561D" w:rsidP="00BA36D8">
      <w:pPr>
        <w:pStyle w:val="NoSpacing"/>
        <w:rPr>
          <w:rFonts w:ascii="Segoe UI" w:hAnsi="Segoe UI"/>
        </w:rPr>
      </w:pPr>
      <w:r>
        <w:rPr>
          <w:rFonts w:ascii="Segoe UI" w:hAnsi="Segoe UI"/>
        </w:rPr>
        <w:t>Effective engagement in the LASW protocol requires a substantial time commitment, both in the launch of the protocol and on an ongoing basis.  Teachers and coaches will need to commit to at least one additional meeting every two weeks as well as</w:t>
      </w:r>
      <w:r w:rsidR="00E4473D">
        <w:rPr>
          <w:rFonts w:ascii="Segoe UI" w:hAnsi="Segoe UI"/>
        </w:rPr>
        <w:t xml:space="preserve"> pre-work and other actions steps to ensure strong follow-through</w:t>
      </w:r>
      <w:r>
        <w:rPr>
          <w:rFonts w:ascii="Segoe UI" w:hAnsi="Segoe UI"/>
        </w:rPr>
        <w:t>.  While the investment of time is considerable, when done effectively, the protocol can drive vertical and horizontal alig</w:t>
      </w:r>
      <w:r w:rsidR="00E4473D">
        <w:rPr>
          <w:rFonts w:ascii="Segoe UI" w:hAnsi="Segoe UI"/>
        </w:rPr>
        <w:t>n</w:t>
      </w:r>
      <w:r>
        <w:rPr>
          <w:rFonts w:ascii="Segoe UI" w:hAnsi="Segoe UI"/>
        </w:rPr>
        <w:t>ment in a school to rigorous bar and it fit seamlessly into a cycle of data analysis and responsive, effective planning.</w:t>
      </w:r>
    </w:p>
    <w:p w:rsidR="00333567" w:rsidRPr="0058790E" w:rsidRDefault="00333567" w:rsidP="00BA36D8">
      <w:pPr>
        <w:pStyle w:val="NoSpacing"/>
        <w:rPr>
          <w:rFonts w:ascii="Segoe UI" w:hAnsi="Segoe UI"/>
        </w:rPr>
      </w:pPr>
      <w:r w:rsidRPr="0058790E">
        <w:rPr>
          <w:rFonts w:ascii="Segoe UI" w:hAnsi="Segoe UI"/>
        </w:rPr>
        <w:t>In selecting courses for this intensive treatment, consider the following:</w:t>
      </w:r>
    </w:p>
    <w:p w:rsidR="000348C6" w:rsidRPr="00E04802" w:rsidRDefault="00E04802" w:rsidP="0072532D">
      <w:pPr>
        <w:pStyle w:val="NoSpacing"/>
        <w:numPr>
          <w:ilvl w:val="0"/>
          <w:numId w:val="9"/>
        </w:numPr>
        <w:rPr>
          <w:rFonts w:ascii="Segoe UI" w:hAnsi="Segoe UI"/>
        </w:rPr>
      </w:pPr>
      <w:r w:rsidRPr="004272A4">
        <w:rPr>
          <w:rFonts w:ascii="Segoe UI" w:hAnsi="Segoe UI"/>
          <w:b/>
        </w:rPr>
        <w:t>High s</w:t>
      </w:r>
      <w:r w:rsidR="000348C6" w:rsidRPr="004272A4">
        <w:rPr>
          <w:rFonts w:ascii="Segoe UI" w:hAnsi="Segoe UI"/>
          <w:b/>
        </w:rPr>
        <w:t>takes</w:t>
      </w:r>
      <w:r w:rsidRPr="004272A4">
        <w:rPr>
          <w:rFonts w:ascii="Segoe UI" w:hAnsi="Segoe UI"/>
          <w:b/>
        </w:rPr>
        <w:t xml:space="preserve"> and high impact</w:t>
      </w:r>
      <w:r w:rsidR="000348C6" w:rsidRPr="004272A4">
        <w:rPr>
          <w:rFonts w:ascii="Segoe UI" w:hAnsi="Segoe UI"/>
          <w:b/>
        </w:rPr>
        <w:t>:</w:t>
      </w:r>
      <w:r w:rsidRPr="004272A4">
        <w:rPr>
          <w:rFonts w:ascii="Segoe UI" w:hAnsi="Segoe UI"/>
          <w:b/>
        </w:rPr>
        <w:t xml:space="preserve">  </w:t>
      </w:r>
      <w:r w:rsidRPr="0058790E">
        <w:rPr>
          <w:rFonts w:ascii="Segoe UI" w:hAnsi="Segoe UI"/>
        </w:rPr>
        <w:t>Select courses that intensive analysis will yield high impact, both in terms of student achievement but also in terms of school leader and t</w:t>
      </w:r>
      <w:r>
        <w:rPr>
          <w:rFonts w:ascii="Segoe UI" w:hAnsi="Segoe UI"/>
        </w:rPr>
        <w:t xml:space="preserve">eacher learning.  </w:t>
      </w:r>
    </w:p>
    <w:p w:rsidR="000348C6" w:rsidRPr="004272A4" w:rsidRDefault="000348C6" w:rsidP="0072532D">
      <w:pPr>
        <w:pStyle w:val="NoSpacing"/>
        <w:numPr>
          <w:ilvl w:val="1"/>
          <w:numId w:val="9"/>
        </w:numPr>
        <w:rPr>
          <w:rFonts w:ascii="Segoe UI" w:hAnsi="Segoe UI"/>
        </w:rPr>
      </w:pPr>
      <w:r w:rsidRPr="004272A4">
        <w:rPr>
          <w:rFonts w:ascii="Segoe UI" w:hAnsi="Segoe UI"/>
        </w:rPr>
        <w:t>Generally, you</w:t>
      </w:r>
      <w:r w:rsidR="0049164B" w:rsidRPr="004272A4">
        <w:rPr>
          <w:rFonts w:ascii="Segoe UI" w:hAnsi="Segoe UI"/>
        </w:rPr>
        <w:t>r</w:t>
      </w:r>
      <w:r w:rsidRPr="004272A4">
        <w:rPr>
          <w:rFonts w:ascii="Segoe UI" w:hAnsi="Segoe UI"/>
        </w:rPr>
        <w:t xml:space="preserve"> answers to the following questions will help pinpoint the right course(s) to focus on:</w:t>
      </w:r>
    </w:p>
    <w:p w:rsidR="000348C6" w:rsidRPr="004272A4" w:rsidRDefault="000348C6" w:rsidP="0072532D">
      <w:pPr>
        <w:pStyle w:val="NoSpacing"/>
        <w:numPr>
          <w:ilvl w:val="2"/>
          <w:numId w:val="9"/>
        </w:numPr>
        <w:rPr>
          <w:rFonts w:ascii="Segoe UI" w:hAnsi="Segoe UI"/>
        </w:rPr>
      </w:pPr>
      <w:r w:rsidRPr="004272A4">
        <w:rPr>
          <w:rFonts w:ascii="Segoe UI" w:hAnsi="Segoe UI"/>
        </w:rPr>
        <w:t xml:space="preserve">What </w:t>
      </w:r>
      <w:r w:rsidR="00E4473D" w:rsidRPr="004272A4">
        <w:rPr>
          <w:rFonts w:ascii="Segoe UI" w:hAnsi="Segoe UI"/>
        </w:rPr>
        <w:t>a</w:t>
      </w:r>
      <w:r w:rsidR="008179B6" w:rsidRPr="004272A4">
        <w:rPr>
          <w:rFonts w:ascii="Segoe UI" w:hAnsi="Segoe UI"/>
        </w:rPr>
        <w:t>re</w:t>
      </w:r>
      <w:r w:rsidRPr="004272A4">
        <w:rPr>
          <w:rFonts w:ascii="Segoe UI" w:hAnsi="Segoe UI"/>
        </w:rPr>
        <w:t xml:space="preserve"> my highest stakes course</w:t>
      </w:r>
      <w:r w:rsidR="008179B6" w:rsidRPr="004272A4">
        <w:rPr>
          <w:rFonts w:ascii="Segoe UI" w:hAnsi="Segoe UI"/>
        </w:rPr>
        <w:t>s</w:t>
      </w:r>
      <w:r w:rsidRPr="004272A4">
        <w:rPr>
          <w:rFonts w:ascii="Segoe UI" w:hAnsi="Segoe UI"/>
        </w:rPr>
        <w:t xml:space="preserve">? </w:t>
      </w:r>
    </w:p>
    <w:p w:rsidR="000348C6" w:rsidRPr="004272A4" w:rsidRDefault="000348C6" w:rsidP="0072532D">
      <w:pPr>
        <w:pStyle w:val="NoSpacing"/>
        <w:numPr>
          <w:ilvl w:val="2"/>
          <w:numId w:val="9"/>
        </w:numPr>
        <w:rPr>
          <w:rFonts w:ascii="Segoe UI" w:hAnsi="Segoe UI"/>
        </w:rPr>
      </w:pPr>
      <w:r w:rsidRPr="004272A4">
        <w:rPr>
          <w:rFonts w:ascii="Segoe UI" w:hAnsi="Segoe UI"/>
        </w:rPr>
        <w:t>What do my scholars most need to improve on?</w:t>
      </w:r>
    </w:p>
    <w:p w:rsidR="000348C6" w:rsidRPr="00E4473D" w:rsidRDefault="000348C6" w:rsidP="0072532D">
      <w:pPr>
        <w:pStyle w:val="NoSpacing"/>
        <w:numPr>
          <w:ilvl w:val="2"/>
          <w:numId w:val="9"/>
        </w:numPr>
        <w:rPr>
          <w:rFonts w:ascii="Segoe UI" w:hAnsi="Segoe UI"/>
        </w:rPr>
      </w:pPr>
      <w:r w:rsidRPr="004272A4">
        <w:rPr>
          <w:rFonts w:ascii="Segoe UI" w:hAnsi="Segoe UI"/>
        </w:rPr>
        <w:t>What’s really at the core of improving my school and driving towards college readiness?</w:t>
      </w:r>
    </w:p>
    <w:p w:rsidR="000348C6" w:rsidRDefault="000348C6" w:rsidP="0072532D">
      <w:pPr>
        <w:pStyle w:val="NoSpacing"/>
        <w:numPr>
          <w:ilvl w:val="1"/>
          <w:numId w:val="9"/>
        </w:numPr>
        <w:rPr>
          <w:rFonts w:ascii="Segoe UI" w:hAnsi="Segoe UI"/>
        </w:rPr>
      </w:pPr>
      <w:r w:rsidRPr="000348C6">
        <w:rPr>
          <w:rFonts w:ascii="Segoe UI" w:hAnsi="Segoe UI"/>
        </w:rPr>
        <w:t>Weight on AFRC</w:t>
      </w:r>
      <w:r w:rsidRPr="0058790E">
        <w:rPr>
          <w:rFonts w:ascii="Segoe UI" w:hAnsi="Segoe UI"/>
          <w:b/>
        </w:rPr>
        <w:t>:</w:t>
      </w:r>
      <w:r w:rsidRPr="0058790E">
        <w:rPr>
          <w:rFonts w:ascii="Segoe UI" w:hAnsi="Segoe UI"/>
        </w:rPr>
        <w:t xml:space="preserve">  The AFRC, especially in high schools, indicates which courses weigh heaviest.  For high school, these include advanced placement courses and the </w:t>
      </w:r>
      <w:r w:rsidR="008179B6">
        <w:rPr>
          <w:rFonts w:ascii="Segoe UI" w:hAnsi="Segoe UI"/>
        </w:rPr>
        <w:t>SAT</w:t>
      </w:r>
    </w:p>
    <w:p w:rsidR="00E04802" w:rsidRPr="0058790E" w:rsidRDefault="00E04802" w:rsidP="0072532D">
      <w:pPr>
        <w:pStyle w:val="NoSpacing"/>
        <w:numPr>
          <w:ilvl w:val="1"/>
          <w:numId w:val="9"/>
        </w:numPr>
        <w:rPr>
          <w:rFonts w:ascii="Segoe UI" w:hAnsi="Segoe UI"/>
        </w:rPr>
      </w:pPr>
      <w:r w:rsidRPr="0058790E">
        <w:rPr>
          <w:rFonts w:ascii="Segoe UI" w:hAnsi="Segoe UI"/>
        </w:rPr>
        <w:t xml:space="preserve">Capstone Courses – They help set the rigor bar, and understanding how to best drive achievement in those courses will most likely yield practices and insights that will transfer to other grades and courses in that specific discipline. </w:t>
      </w:r>
    </w:p>
    <w:p w:rsidR="00E04802" w:rsidRPr="00E04802" w:rsidRDefault="00E04802" w:rsidP="0072532D">
      <w:pPr>
        <w:pStyle w:val="NoSpacing"/>
        <w:numPr>
          <w:ilvl w:val="1"/>
          <w:numId w:val="9"/>
        </w:numPr>
        <w:rPr>
          <w:rFonts w:ascii="Segoe UI" w:hAnsi="Segoe UI"/>
        </w:rPr>
      </w:pPr>
      <w:r w:rsidRPr="0058790E">
        <w:rPr>
          <w:rFonts w:ascii="Segoe UI" w:hAnsi="Segoe UI"/>
        </w:rPr>
        <w:t xml:space="preserve">Foundational Courses – A similar argument could be made for “foundational” courses.  For instance, algebra I provides scholars with a foundation that undergirds success in all future math courses.  </w:t>
      </w:r>
    </w:p>
    <w:p w:rsidR="000348C6" w:rsidRPr="0058790E" w:rsidRDefault="000348C6" w:rsidP="0072532D">
      <w:pPr>
        <w:pStyle w:val="NoSpacing"/>
        <w:numPr>
          <w:ilvl w:val="0"/>
          <w:numId w:val="9"/>
        </w:numPr>
        <w:rPr>
          <w:rFonts w:ascii="Segoe UI" w:hAnsi="Segoe UI"/>
          <w:b/>
        </w:rPr>
      </w:pPr>
      <w:r w:rsidRPr="0058790E">
        <w:rPr>
          <w:rFonts w:ascii="Segoe UI" w:hAnsi="Segoe UI"/>
          <w:b/>
        </w:rPr>
        <w:t xml:space="preserve">Area of need:  </w:t>
      </w:r>
      <w:r>
        <w:rPr>
          <w:rFonts w:ascii="Segoe UI" w:hAnsi="Segoe UI"/>
        </w:rPr>
        <w:t>The extent to which a school has a clear area of need should be considered in selecting courses for intensive LASW.  Schools that have developed clear strengths in some areas may want to use the intensive LASW process to shine light on and learn about areas of growth.</w:t>
      </w:r>
    </w:p>
    <w:p w:rsidR="000348C6" w:rsidRPr="00E04802" w:rsidRDefault="000348C6" w:rsidP="0072532D">
      <w:pPr>
        <w:pStyle w:val="NoSpacing"/>
        <w:numPr>
          <w:ilvl w:val="0"/>
          <w:numId w:val="9"/>
        </w:numPr>
        <w:rPr>
          <w:rFonts w:ascii="Segoe UI" w:hAnsi="Segoe UI"/>
          <w:b/>
        </w:rPr>
      </w:pPr>
      <w:r w:rsidRPr="0058790E">
        <w:rPr>
          <w:rFonts w:ascii="Segoe UI" w:hAnsi="Segoe UI"/>
          <w:b/>
        </w:rPr>
        <w:t xml:space="preserve">Alignment to broader school priorities:   </w:t>
      </w:r>
      <w:r>
        <w:rPr>
          <w:rFonts w:ascii="Segoe UI" w:hAnsi="Segoe UI"/>
        </w:rPr>
        <w:t>Ideally, but not always, the courses selected for LASW will have some alignment with the school’s broader priorities.  For instance, a school focused on reading instruction would choose an ELA course.  A school focused on scholar discussion might select a course that already includes regular discussions and seminars.</w:t>
      </w:r>
      <w:r w:rsidRPr="00E04802">
        <w:rPr>
          <w:rFonts w:ascii="Segoe UI" w:hAnsi="Segoe UI"/>
        </w:rPr>
        <w:t xml:space="preserve"> </w:t>
      </w:r>
    </w:p>
    <w:p w:rsidR="0058790E" w:rsidRPr="0058790E" w:rsidRDefault="00333567" w:rsidP="0072532D">
      <w:pPr>
        <w:pStyle w:val="NoSpacing"/>
        <w:numPr>
          <w:ilvl w:val="0"/>
          <w:numId w:val="9"/>
        </w:numPr>
        <w:rPr>
          <w:rFonts w:ascii="Segoe UI" w:hAnsi="Segoe UI"/>
        </w:rPr>
      </w:pPr>
      <w:r w:rsidRPr="0058790E">
        <w:rPr>
          <w:rFonts w:ascii="Segoe UI" w:hAnsi="Segoe UI"/>
          <w:b/>
        </w:rPr>
        <w:t>Teacher and dean capacity</w:t>
      </w:r>
      <w:r w:rsidR="00424A39" w:rsidRPr="0058790E">
        <w:rPr>
          <w:rFonts w:ascii="Segoe UI" w:hAnsi="Segoe UI"/>
        </w:rPr>
        <w:t xml:space="preserve">:  </w:t>
      </w:r>
    </w:p>
    <w:p w:rsidR="0058790E" w:rsidRPr="0058790E" w:rsidRDefault="00424A39" w:rsidP="0072532D">
      <w:pPr>
        <w:pStyle w:val="NoSpacing"/>
        <w:numPr>
          <w:ilvl w:val="1"/>
          <w:numId w:val="9"/>
        </w:numPr>
        <w:rPr>
          <w:rFonts w:ascii="Segoe UI" w:hAnsi="Segoe UI"/>
        </w:rPr>
      </w:pPr>
      <w:r w:rsidRPr="0058790E">
        <w:rPr>
          <w:rFonts w:ascii="Segoe UI" w:hAnsi="Segoe UI"/>
        </w:rPr>
        <w:t>Intensive LASW is least effective with struggling teachers and/or deans</w:t>
      </w:r>
      <w:r w:rsidRPr="00E4473D">
        <w:rPr>
          <w:rFonts w:ascii="Segoe UI" w:hAnsi="Segoe UI"/>
        </w:rPr>
        <w:t xml:space="preserve">. </w:t>
      </w:r>
      <w:r w:rsidR="000348C6" w:rsidRPr="00E4473D">
        <w:rPr>
          <w:rFonts w:ascii="Segoe UI" w:hAnsi="Segoe UI"/>
        </w:rPr>
        <w:t xml:space="preserve">  Lower performing teachers or those who struggle with classroom management are not good candidates for this sort of intensive focus and development.</w:t>
      </w:r>
      <w:r w:rsidRPr="00E4473D">
        <w:rPr>
          <w:rFonts w:ascii="Segoe UI" w:hAnsi="Segoe UI"/>
        </w:rPr>
        <w:t xml:space="preserve"> Conversely, it is highest impa</w:t>
      </w:r>
      <w:r w:rsidRPr="0058790E">
        <w:rPr>
          <w:rFonts w:ascii="Segoe UI" w:hAnsi="Segoe UI"/>
        </w:rPr>
        <w:t xml:space="preserve">ct in a situation where class culture is stable and the dean and teacher have the bandwidth and personal effectiveness </w:t>
      </w:r>
      <w:r w:rsidRPr="0058790E">
        <w:rPr>
          <w:rFonts w:ascii="Segoe UI" w:hAnsi="Segoe UI"/>
        </w:rPr>
        <w:lastRenderedPageBreak/>
        <w:t>to devote significant time to analyzing data, meeting to look at student work, and adjusting plans week to</w:t>
      </w:r>
      <w:r w:rsidR="0058790E" w:rsidRPr="0058790E">
        <w:rPr>
          <w:rFonts w:ascii="Segoe UI" w:hAnsi="Segoe UI"/>
        </w:rPr>
        <w:t xml:space="preserve"> week as informed by the data.  </w:t>
      </w:r>
    </w:p>
    <w:p w:rsidR="00333567" w:rsidRDefault="0058790E" w:rsidP="0072532D">
      <w:pPr>
        <w:pStyle w:val="NoSpacing"/>
        <w:numPr>
          <w:ilvl w:val="1"/>
          <w:numId w:val="9"/>
        </w:numPr>
        <w:rPr>
          <w:rFonts w:ascii="Segoe UI" w:hAnsi="Segoe UI"/>
        </w:rPr>
      </w:pPr>
      <w:r w:rsidRPr="0058790E">
        <w:rPr>
          <w:rFonts w:ascii="Segoe UI" w:hAnsi="Segoe UI"/>
        </w:rPr>
        <w:t>However, this does not mean that the dean and teachers must possess intimate knowledge of the end of course assessment o</w:t>
      </w:r>
      <w:r w:rsidR="00E04802">
        <w:rPr>
          <w:rFonts w:ascii="Segoe UI" w:hAnsi="Segoe UI"/>
        </w:rPr>
        <w:t xml:space="preserve">r the course itself.  In fact, </w:t>
      </w:r>
      <w:r w:rsidRPr="0058790E">
        <w:rPr>
          <w:rFonts w:ascii="Segoe UI" w:hAnsi="Segoe UI"/>
        </w:rPr>
        <w:t>one of the primary benefits of this form of intensive LASW is to develop the team’s knowledge of how to attack a particular course and repeatedly-do task.</w:t>
      </w:r>
    </w:p>
    <w:p w:rsidR="006910F8" w:rsidRPr="004272A4" w:rsidRDefault="00E04802" w:rsidP="0072532D">
      <w:pPr>
        <w:pStyle w:val="NoSpacing"/>
        <w:numPr>
          <w:ilvl w:val="1"/>
          <w:numId w:val="9"/>
        </w:numPr>
        <w:rPr>
          <w:rFonts w:ascii="Segoe UI" w:hAnsi="Segoe UI"/>
          <w:b/>
          <w:sz w:val="28"/>
          <w:u w:val="single"/>
        </w:rPr>
      </w:pPr>
      <w:r w:rsidRPr="004272A4">
        <w:rPr>
          <w:rFonts w:ascii="Segoe UI" w:hAnsi="Segoe UI"/>
        </w:rPr>
        <w:t xml:space="preserve">The general rule of thumb is that intensive LASW requires approximately </w:t>
      </w:r>
      <w:r w:rsidR="00E4473D">
        <w:rPr>
          <w:rFonts w:ascii="Segoe UI" w:hAnsi="Segoe UI"/>
        </w:rPr>
        <w:t xml:space="preserve">60-90 </w:t>
      </w:r>
      <w:r w:rsidR="008179B6" w:rsidRPr="004272A4">
        <w:rPr>
          <w:rFonts w:ascii="Segoe UI" w:hAnsi="Segoe UI"/>
        </w:rPr>
        <w:t>minut</w:t>
      </w:r>
      <w:r w:rsidR="00E4473D">
        <w:rPr>
          <w:rFonts w:ascii="Segoe UI" w:hAnsi="Segoe UI"/>
        </w:rPr>
        <w:t xml:space="preserve">es </w:t>
      </w:r>
      <w:r w:rsidRPr="004272A4">
        <w:rPr>
          <w:rFonts w:ascii="Segoe UI" w:hAnsi="Segoe UI"/>
        </w:rPr>
        <w:t>of dean time</w:t>
      </w:r>
      <w:r w:rsidR="00E4473D">
        <w:rPr>
          <w:rFonts w:ascii="Segoe UI" w:hAnsi="Segoe UI"/>
        </w:rPr>
        <w:t xml:space="preserve"> every other</w:t>
      </w:r>
      <w:r w:rsidR="00E4473D" w:rsidRPr="004272A4">
        <w:rPr>
          <w:rFonts w:ascii="Segoe UI" w:hAnsi="Segoe UI"/>
        </w:rPr>
        <w:t xml:space="preserve"> </w:t>
      </w:r>
      <w:r w:rsidRPr="004272A4">
        <w:rPr>
          <w:rFonts w:ascii="Segoe UI" w:hAnsi="Segoe UI"/>
        </w:rPr>
        <w:t xml:space="preserve">week. </w:t>
      </w:r>
      <w:r w:rsidR="007828C3" w:rsidRPr="004272A4">
        <w:rPr>
          <w:rFonts w:ascii="Segoe UI" w:hAnsi="Segoe UI"/>
        </w:rPr>
        <w:t xml:space="preserve"> This is in addition to the standard slate of coaching actions that we provide to all teachers.</w:t>
      </w:r>
      <w:r w:rsidRPr="004272A4">
        <w:rPr>
          <w:rFonts w:ascii="Segoe UI" w:hAnsi="Segoe UI"/>
        </w:rPr>
        <w:t xml:space="preserve"> </w:t>
      </w:r>
      <w:r w:rsidR="007828C3" w:rsidRPr="004272A4">
        <w:rPr>
          <w:rFonts w:ascii="Segoe UI" w:hAnsi="Segoe UI"/>
        </w:rPr>
        <w:t xml:space="preserve">  (For more information on how LASW intersects with coaching, see below.)</w:t>
      </w:r>
      <w:r w:rsidR="007828C3" w:rsidRPr="004272A4">
        <w:rPr>
          <w:rFonts w:ascii="Segoe UI" w:hAnsi="Segoe UI"/>
          <w:b/>
          <w:sz w:val="28"/>
          <w:u w:val="single"/>
        </w:rPr>
        <w:t xml:space="preserve"> </w:t>
      </w:r>
    </w:p>
    <w:p w:rsidR="007828C3" w:rsidRDefault="007828C3" w:rsidP="0058790E">
      <w:pPr>
        <w:pStyle w:val="NoSpacing"/>
        <w:rPr>
          <w:rFonts w:ascii="Segoe UI" w:hAnsi="Segoe UI"/>
          <w:b/>
        </w:rPr>
      </w:pPr>
    </w:p>
    <w:p w:rsidR="0058790E" w:rsidRDefault="0058790E" w:rsidP="0058790E">
      <w:pPr>
        <w:pStyle w:val="NoSpacing"/>
        <w:rPr>
          <w:rFonts w:ascii="Segoe UI" w:hAnsi="Segoe UI"/>
          <w:b/>
          <w:sz w:val="32"/>
          <w:u w:val="single"/>
        </w:rPr>
      </w:pPr>
      <w:r w:rsidRPr="0058790E">
        <w:rPr>
          <w:rFonts w:ascii="Segoe UI" w:hAnsi="Segoe UI"/>
          <w:b/>
        </w:rPr>
        <w:t>Picking the Right Tasks</w:t>
      </w:r>
    </w:p>
    <w:p w:rsidR="00466401" w:rsidRDefault="0058790E" w:rsidP="0058790E">
      <w:pPr>
        <w:pStyle w:val="NoSpacing"/>
        <w:rPr>
          <w:rFonts w:ascii="Segoe UI" w:hAnsi="Segoe UI"/>
        </w:rPr>
      </w:pPr>
      <w:r>
        <w:rPr>
          <w:rFonts w:ascii="Segoe UI" w:hAnsi="Segoe UI"/>
        </w:rPr>
        <w:t>After prioritizing a course for intensive LASW, the next step is to hone in on a specific task.  For instance, the AP Composition and Language Exam, the humanities capstone for AF high schools, includes a slew of multiple choice items and three highly distinct essays.   In 2013-2014, the team at Amistad High selected one of these essay tasks – the rhetorical analysis essay – to focus on for LASW</w:t>
      </w:r>
      <w:r w:rsidR="003731E7">
        <w:rPr>
          <w:rFonts w:ascii="Segoe UI" w:hAnsi="Segoe UI"/>
        </w:rPr>
        <w:t xml:space="preserve"> over the course of the entire year</w:t>
      </w:r>
      <w:r>
        <w:rPr>
          <w:rFonts w:ascii="Segoe UI" w:hAnsi="Segoe UI"/>
        </w:rPr>
        <w:t xml:space="preserve">.   The reality is that </w:t>
      </w:r>
      <w:r w:rsidR="00466401">
        <w:rPr>
          <w:rFonts w:ascii="Segoe UI" w:hAnsi="Segoe UI"/>
        </w:rPr>
        <w:t>rigorous tasks like this are multi-faceted, and dramatically moving the needle – both in terms of student achievement and teacher learning –requires prioritization and deep</w:t>
      </w:r>
      <w:r w:rsidR="003731E7">
        <w:rPr>
          <w:rFonts w:ascii="Segoe UI" w:hAnsi="Segoe UI"/>
        </w:rPr>
        <w:t>, sustained</w:t>
      </w:r>
      <w:r w:rsidR="00466401">
        <w:rPr>
          <w:rFonts w:ascii="Segoe UI" w:hAnsi="Segoe UI"/>
        </w:rPr>
        <w:t xml:space="preserve"> focus.</w:t>
      </w:r>
    </w:p>
    <w:p w:rsidR="00466401" w:rsidRDefault="00466401" w:rsidP="0058790E">
      <w:pPr>
        <w:pStyle w:val="NoSpacing"/>
        <w:rPr>
          <w:rFonts w:ascii="Segoe UI" w:hAnsi="Segoe UI"/>
        </w:rPr>
      </w:pPr>
    </w:p>
    <w:p w:rsidR="00466401" w:rsidRDefault="00466401" w:rsidP="0058790E">
      <w:pPr>
        <w:pStyle w:val="NoSpacing"/>
        <w:rPr>
          <w:rFonts w:ascii="Segoe UI" w:hAnsi="Segoe UI"/>
        </w:rPr>
      </w:pPr>
      <w:r>
        <w:rPr>
          <w:rFonts w:ascii="Segoe UI" w:hAnsi="Segoe UI"/>
        </w:rPr>
        <w:t>In selecting a task for intensive LASW, consider the following:</w:t>
      </w:r>
    </w:p>
    <w:p w:rsidR="00466401" w:rsidRDefault="00466401" w:rsidP="0072532D">
      <w:pPr>
        <w:pStyle w:val="NoSpacing"/>
        <w:numPr>
          <w:ilvl w:val="0"/>
          <w:numId w:val="10"/>
        </w:numPr>
        <w:rPr>
          <w:rFonts w:ascii="Segoe UI" w:hAnsi="Segoe UI"/>
          <w:b/>
        </w:rPr>
      </w:pPr>
      <w:r w:rsidRPr="007E677A">
        <w:rPr>
          <w:rFonts w:ascii="Segoe UI" w:hAnsi="Segoe UI"/>
          <w:b/>
        </w:rPr>
        <w:t>Derived from or aligned to the EOC assessment</w:t>
      </w:r>
    </w:p>
    <w:p w:rsidR="007828C3" w:rsidRPr="004272A4" w:rsidRDefault="00306589" w:rsidP="0072532D">
      <w:pPr>
        <w:pStyle w:val="NoSpacing"/>
        <w:numPr>
          <w:ilvl w:val="0"/>
          <w:numId w:val="10"/>
        </w:numPr>
        <w:rPr>
          <w:rFonts w:ascii="Segoe UI" w:hAnsi="Segoe UI"/>
          <w:b/>
          <w:color w:val="auto"/>
        </w:rPr>
      </w:pPr>
      <w:r w:rsidRPr="004272A4">
        <w:rPr>
          <w:rFonts w:ascii="Segoe UI" w:hAnsi="Segoe UI"/>
          <w:b/>
          <w:color w:val="auto"/>
        </w:rPr>
        <w:t>Recurring</w:t>
      </w:r>
      <w:r w:rsidR="007828C3" w:rsidRPr="004272A4">
        <w:rPr>
          <w:rFonts w:ascii="Segoe UI" w:hAnsi="Segoe UI"/>
          <w:b/>
          <w:color w:val="auto"/>
        </w:rPr>
        <w:t xml:space="preserve"> - </w:t>
      </w:r>
      <w:r w:rsidR="007828C3" w:rsidRPr="004272A4">
        <w:rPr>
          <w:rFonts w:ascii="Segoe UI" w:hAnsi="Segoe UI"/>
          <w:color w:val="auto"/>
        </w:rPr>
        <w:t>not one-off, but a repeatedly do that cuts to the core of the course</w:t>
      </w:r>
    </w:p>
    <w:p w:rsidR="00466401" w:rsidRPr="007E677A" w:rsidRDefault="00466401" w:rsidP="0072532D">
      <w:pPr>
        <w:pStyle w:val="NoSpacing"/>
        <w:numPr>
          <w:ilvl w:val="0"/>
          <w:numId w:val="10"/>
        </w:numPr>
        <w:rPr>
          <w:rFonts w:ascii="Segoe UI" w:hAnsi="Segoe UI"/>
          <w:b/>
        </w:rPr>
      </w:pPr>
      <w:r w:rsidRPr="007E677A">
        <w:rPr>
          <w:rFonts w:ascii="Segoe UI" w:hAnsi="Segoe UI"/>
          <w:b/>
        </w:rPr>
        <w:t>Rigorous, multi-faceted</w:t>
      </w:r>
    </w:p>
    <w:p w:rsidR="00466401" w:rsidRDefault="00466401" w:rsidP="0072532D">
      <w:pPr>
        <w:pStyle w:val="NoSpacing"/>
        <w:numPr>
          <w:ilvl w:val="0"/>
          <w:numId w:val="10"/>
        </w:numPr>
        <w:rPr>
          <w:rFonts w:ascii="Segoe UI" w:hAnsi="Segoe UI"/>
        </w:rPr>
      </w:pPr>
      <w:r w:rsidRPr="007E677A">
        <w:rPr>
          <w:rFonts w:ascii="Segoe UI" w:hAnsi="Segoe UI"/>
          <w:b/>
        </w:rPr>
        <w:t>Exemplars exist</w:t>
      </w:r>
      <w:r>
        <w:rPr>
          <w:rFonts w:ascii="Segoe UI" w:hAnsi="Segoe UI"/>
        </w:rPr>
        <w:t xml:space="preserve"> – ideally from an external source, or the school/TTL has the capacity to develop them</w:t>
      </w:r>
    </w:p>
    <w:p w:rsidR="00466401" w:rsidRDefault="00466401" w:rsidP="0072532D">
      <w:pPr>
        <w:pStyle w:val="NoSpacing"/>
        <w:numPr>
          <w:ilvl w:val="0"/>
          <w:numId w:val="10"/>
        </w:numPr>
        <w:rPr>
          <w:rFonts w:ascii="Segoe UI" w:hAnsi="Segoe UI"/>
        </w:rPr>
      </w:pPr>
      <w:r w:rsidRPr="007E677A">
        <w:rPr>
          <w:rFonts w:ascii="Segoe UI" w:hAnsi="Segoe UI"/>
          <w:b/>
        </w:rPr>
        <w:t>Rubrics exist</w:t>
      </w:r>
      <w:r>
        <w:rPr>
          <w:rFonts w:ascii="Segoe UI" w:hAnsi="Segoe UI"/>
        </w:rPr>
        <w:t>, or the school/TTL has the capacity to develop one</w:t>
      </w:r>
    </w:p>
    <w:p w:rsidR="00466401" w:rsidRDefault="00466401" w:rsidP="00466401">
      <w:pPr>
        <w:pStyle w:val="NoSpacing"/>
        <w:rPr>
          <w:rFonts w:ascii="Segoe UI" w:hAnsi="Segoe UI"/>
        </w:rPr>
      </w:pPr>
    </w:p>
    <w:p w:rsidR="00466401" w:rsidRDefault="00825FC3" w:rsidP="00466401">
      <w:pPr>
        <w:pStyle w:val="NoSpacing"/>
        <w:rPr>
          <w:rFonts w:ascii="Segoe UI" w:hAnsi="Segoe UI"/>
        </w:rPr>
      </w:pPr>
      <w:r>
        <w:rPr>
          <w:rFonts w:ascii="Segoe UI" w:hAnsi="Segoe UI"/>
        </w:rPr>
        <w:t>For sample tasks for each grade level and academic discipline, see Appendix A below.</w:t>
      </w:r>
    </w:p>
    <w:p w:rsidR="00825FC3" w:rsidRDefault="00825FC3" w:rsidP="00466401">
      <w:pPr>
        <w:pStyle w:val="NoSpacing"/>
        <w:rPr>
          <w:rFonts w:ascii="Segoe UI" w:hAnsi="Segoe UI"/>
        </w:rPr>
      </w:pPr>
    </w:p>
    <w:p w:rsidR="00825FC3" w:rsidRDefault="00825FC3" w:rsidP="00466401">
      <w:pPr>
        <w:pStyle w:val="NoSpacing"/>
        <w:rPr>
          <w:rFonts w:ascii="Segoe UI" w:hAnsi="Segoe UI"/>
          <w:b/>
        </w:rPr>
      </w:pPr>
      <w:r>
        <w:rPr>
          <w:rFonts w:ascii="Segoe UI" w:hAnsi="Segoe UI"/>
          <w:b/>
        </w:rPr>
        <w:t>Other “Must Haves” to Ensure High Impact LASW</w:t>
      </w:r>
    </w:p>
    <w:p w:rsidR="00DD0DB4" w:rsidRPr="00DD0DB4" w:rsidRDefault="00DD0DB4" w:rsidP="0072532D">
      <w:pPr>
        <w:pStyle w:val="NoSpacing"/>
        <w:numPr>
          <w:ilvl w:val="0"/>
          <w:numId w:val="11"/>
        </w:numPr>
        <w:rPr>
          <w:rFonts w:ascii="Segoe UI" w:hAnsi="Segoe UI"/>
        </w:rPr>
      </w:pPr>
      <w:r w:rsidRPr="00DD0DB4">
        <w:rPr>
          <w:rFonts w:ascii="Segoe UI" w:hAnsi="Segoe UI"/>
          <w:b/>
        </w:rPr>
        <w:t>A consistent, steady focus:</w:t>
      </w:r>
      <w:r>
        <w:rPr>
          <w:rFonts w:ascii="Segoe UI" w:hAnsi="Segoe UI"/>
        </w:rPr>
        <w:t xml:space="preserve">  As detailed above, this process requires coach and teacher to sustain focus on one substantive task over time, </w:t>
      </w:r>
      <w:r w:rsidR="008179B6">
        <w:rPr>
          <w:rFonts w:ascii="Segoe UI" w:hAnsi="Segoe UI"/>
          <w:i/>
          <w:u w:val="single"/>
        </w:rPr>
        <w:t xml:space="preserve">ranging from at the very least a quarter to in some cases an entire school year. </w:t>
      </w:r>
      <w:r>
        <w:rPr>
          <w:rFonts w:ascii="Segoe UI" w:hAnsi="Segoe UI"/>
        </w:rPr>
        <w:t xml:space="preserve">.  </w:t>
      </w:r>
    </w:p>
    <w:p w:rsidR="00825FC3" w:rsidRDefault="00825FC3" w:rsidP="0072532D">
      <w:pPr>
        <w:pStyle w:val="NoSpacing"/>
        <w:numPr>
          <w:ilvl w:val="0"/>
          <w:numId w:val="11"/>
        </w:numPr>
        <w:rPr>
          <w:rFonts w:ascii="Segoe UI" w:hAnsi="Segoe UI"/>
        </w:rPr>
      </w:pPr>
      <w:r w:rsidRPr="00825FC3">
        <w:rPr>
          <w:rFonts w:ascii="Segoe UI" w:hAnsi="Segoe UI"/>
          <w:b/>
        </w:rPr>
        <w:t>Frequent and regular meetings</w:t>
      </w:r>
      <w:r w:rsidR="003731E7">
        <w:rPr>
          <w:rFonts w:ascii="Segoe UI" w:hAnsi="Segoe UI"/>
          <w:b/>
        </w:rPr>
        <w:t xml:space="preserve"> – every 2 weeks</w:t>
      </w:r>
      <w:r>
        <w:rPr>
          <w:rFonts w:ascii="Segoe UI" w:hAnsi="Segoe UI"/>
        </w:rPr>
        <w:t xml:space="preserve">:  Ideally, LASW meetings would occur </w:t>
      </w:r>
      <w:r w:rsidRPr="00DD0DB4">
        <w:rPr>
          <w:rFonts w:ascii="Segoe UI" w:hAnsi="Segoe UI"/>
          <w:i/>
          <w:u w:val="single"/>
        </w:rPr>
        <w:t>every two weeks</w:t>
      </w:r>
      <w:r>
        <w:rPr>
          <w:rFonts w:ascii="Segoe UI" w:hAnsi="Segoe UI"/>
        </w:rPr>
        <w:t>.  This allows enough time between meetings for the teacher to adjust plans, re-teach, practice multiple at bats, and intervene with scholars.  At the same time, a two week window is short enough that if forces the LASW team to identify bite-sized “traction points” that can be improved quickly.   In this way, the teacher can make steady, incremental progress and build momentum.</w:t>
      </w:r>
    </w:p>
    <w:p w:rsidR="00825FC3" w:rsidRDefault="00825FC3" w:rsidP="0072532D">
      <w:pPr>
        <w:pStyle w:val="NoSpacing"/>
        <w:numPr>
          <w:ilvl w:val="0"/>
          <w:numId w:val="11"/>
        </w:numPr>
        <w:rPr>
          <w:rFonts w:ascii="Segoe UI" w:hAnsi="Segoe UI"/>
        </w:rPr>
      </w:pPr>
      <w:r w:rsidRPr="00825FC3">
        <w:rPr>
          <w:rFonts w:ascii="Segoe UI" w:hAnsi="Segoe UI"/>
          <w:b/>
        </w:rPr>
        <w:t>A LASW team</w:t>
      </w:r>
      <w:r>
        <w:rPr>
          <w:rFonts w:ascii="Segoe UI" w:hAnsi="Segoe UI"/>
        </w:rPr>
        <w:t>:  Intensive LASW can occur between coach and teacher.  However, in the ideal it involves the princip</w:t>
      </w:r>
      <w:r w:rsidR="008179B6">
        <w:rPr>
          <w:rFonts w:ascii="Segoe UI" w:hAnsi="Segoe UI"/>
        </w:rPr>
        <w:t>al</w:t>
      </w:r>
      <w:r>
        <w:rPr>
          <w:rFonts w:ascii="Segoe UI" w:hAnsi="Segoe UI"/>
        </w:rPr>
        <w:t xml:space="preserve"> and in some cases the regional superintendent.   This stems from the fact that at least in part intensive LASW is a teacher and dean development tool and that “many minds” on the student work tends to provide a more objective and insightful analysis.</w:t>
      </w:r>
    </w:p>
    <w:p w:rsidR="00825FC3" w:rsidRDefault="00825FC3" w:rsidP="0072532D">
      <w:pPr>
        <w:pStyle w:val="NoSpacing"/>
        <w:numPr>
          <w:ilvl w:val="0"/>
          <w:numId w:val="11"/>
        </w:numPr>
        <w:rPr>
          <w:rFonts w:ascii="Segoe UI" w:hAnsi="Segoe UI"/>
        </w:rPr>
      </w:pPr>
      <w:r w:rsidRPr="00825FC3">
        <w:rPr>
          <w:rFonts w:ascii="Segoe UI" w:hAnsi="Segoe UI"/>
          <w:b/>
        </w:rPr>
        <w:t xml:space="preserve">A </w:t>
      </w:r>
      <w:r>
        <w:rPr>
          <w:rFonts w:ascii="Segoe UI" w:hAnsi="Segoe UI"/>
          <w:b/>
        </w:rPr>
        <w:t xml:space="preserve">focused </w:t>
      </w:r>
      <w:r w:rsidRPr="00825FC3">
        <w:rPr>
          <w:rFonts w:ascii="Segoe UI" w:hAnsi="Segoe UI"/>
          <w:b/>
        </w:rPr>
        <w:t>schedule of assessments</w:t>
      </w:r>
      <w:r>
        <w:rPr>
          <w:rFonts w:ascii="Segoe UI" w:hAnsi="Segoe UI"/>
        </w:rPr>
        <w:t xml:space="preserve">:  Regular, intensive LASW requires that the coach and teacher plan ahead to ensure that they are regularly assessing the task.  This is one of the chief benefits of the process, as it </w:t>
      </w:r>
      <w:r w:rsidR="00DD0DB4">
        <w:rPr>
          <w:rFonts w:ascii="Segoe UI" w:hAnsi="Segoe UI"/>
        </w:rPr>
        <w:t>imposes a disciplined focus on the</w:t>
      </w:r>
      <w:r>
        <w:rPr>
          <w:rFonts w:ascii="Segoe UI" w:hAnsi="Segoe UI"/>
        </w:rPr>
        <w:t xml:space="preserve"> teacher</w:t>
      </w:r>
      <w:r w:rsidR="00DD0DB4">
        <w:rPr>
          <w:rFonts w:ascii="Segoe UI" w:hAnsi="Segoe UI"/>
        </w:rPr>
        <w:t>’s planning and</w:t>
      </w:r>
      <w:r>
        <w:rPr>
          <w:rFonts w:ascii="Segoe UI" w:hAnsi="Segoe UI"/>
        </w:rPr>
        <w:t xml:space="preserve"> guarantees regular assessment and data analysis.   Going back to the example from Amistad High, the AP Lang teacher had scholars practice the rhetorical analysis essay frequently and formally assessed every two weeks.</w:t>
      </w:r>
    </w:p>
    <w:p w:rsidR="005B7647" w:rsidRDefault="005B7647" w:rsidP="0072532D">
      <w:pPr>
        <w:pStyle w:val="NoSpacing"/>
        <w:numPr>
          <w:ilvl w:val="0"/>
          <w:numId w:val="11"/>
        </w:numPr>
        <w:rPr>
          <w:rFonts w:ascii="Segoe UI" w:hAnsi="Segoe UI"/>
        </w:rPr>
      </w:pPr>
      <w:r w:rsidRPr="005B7647">
        <w:rPr>
          <w:rFonts w:ascii="Segoe UI" w:hAnsi="Segoe UI"/>
          <w:b/>
        </w:rPr>
        <w:t>Narrowing the focus:</w:t>
      </w:r>
      <w:r w:rsidRPr="005B7647">
        <w:rPr>
          <w:rFonts w:ascii="Segoe UI" w:hAnsi="Segoe UI"/>
        </w:rPr>
        <w:t xml:space="preserve">  The protocol works best when deep diving on a limited set of papers.  As indicated in the protocol itself (see below), the team will need to prioritize a set of scholar work to regularly examine.  For instance, this may mean honing in on the performance of 1 class section or 1 </w:t>
      </w:r>
      <w:r w:rsidRPr="005B7647">
        <w:rPr>
          <w:rFonts w:ascii="Segoe UI" w:hAnsi="Segoe UI"/>
        </w:rPr>
        <w:lastRenderedPageBreak/>
        <w:t xml:space="preserve">cross section of scholars that are on the cusp of break-through.  </w:t>
      </w:r>
      <w:r w:rsidRPr="00DD0DB4">
        <w:rPr>
          <w:rFonts w:ascii="Segoe UI" w:hAnsi="Segoe UI"/>
          <w:i/>
          <w:u w:val="single"/>
        </w:rPr>
        <w:t>Generally, participants have time to read</w:t>
      </w:r>
      <w:r w:rsidR="008179B6">
        <w:rPr>
          <w:rFonts w:ascii="Segoe UI" w:hAnsi="Segoe UI"/>
          <w:i/>
          <w:u w:val="single"/>
        </w:rPr>
        <w:t xml:space="preserve"> </w:t>
      </w:r>
      <w:r w:rsidRPr="00DD0DB4">
        <w:rPr>
          <w:rFonts w:ascii="Segoe UI" w:hAnsi="Segoe UI"/>
          <w:i/>
          <w:u w:val="single"/>
        </w:rPr>
        <w:t>10-15 pieces of work – depending on length and complexity –in a meeting</w:t>
      </w:r>
      <w:r w:rsidRPr="005B7647">
        <w:rPr>
          <w:rFonts w:ascii="Segoe UI" w:hAnsi="Segoe UI"/>
        </w:rPr>
        <w:t>.</w:t>
      </w:r>
      <w:r w:rsidR="00F02A78" w:rsidRPr="005B7647">
        <w:rPr>
          <w:rFonts w:ascii="Segoe UI" w:hAnsi="Segoe UI"/>
        </w:rPr>
        <w:t xml:space="preserve"> </w:t>
      </w:r>
    </w:p>
    <w:p w:rsidR="00B521CE" w:rsidRDefault="00DD0DB4" w:rsidP="0072532D">
      <w:pPr>
        <w:pStyle w:val="NoSpacing"/>
        <w:numPr>
          <w:ilvl w:val="0"/>
          <w:numId w:val="11"/>
        </w:numPr>
        <w:rPr>
          <w:rFonts w:ascii="Segoe UI" w:hAnsi="Segoe UI"/>
        </w:rPr>
      </w:pPr>
      <w:r w:rsidRPr="00DD0DB4">
        <w:rPr>
          <w:rFonts w:ascii="Segoe UI" w:hAnsi="Segoe UI"/>
          <w:b/>
        </w:rPr>
        <w:t>Data Tracking</w:t>
      </w:r>
      <w:r w:rsidR="00206C0C" w:rsidRPr="00DD0DB4">
        <w:rPr>
          <w:rFonts w:ascii="Segoe UI" w:hAnsi="Segoe UI"/>
          <w:b/>
        </w:rPr>
        <w:t xml:space="preserve"> </w:t>
      </w:r>
      <w:r w:rsidR="00206C0C" w:rsidRPr="00DD0DB4">
        <w:rPr>
          <w:rFonts w:ascii="Segoe UI" w:hAnsi="Segoe UI"/>
        </w:rPr>
        <w:t>–</w:t>
      </w:r>
      <w:r w:rsidRPr="00DD0DB4">
        <w:rPr>
          <w:rFonts w:ascii="Segoe UI" w:hAnsi="Segoe UI"/>
        </w:rPr>
        <w:t xml:space="preserve"> A strong data tracking tool greatly enhances the focus and efficiency of LASW meetings.  It is not required to get these meetings off the ground, but a strongly recommended best practice. </w:t>
      </w:r>
      <w:r w:rsidR="0089571B">
        <w:rPr>
          <w:rFonts w:ascii="Segoe UI" w:hAnsi="Segoe UI"/>
        </w:rPr>
        <w:t xml:space="preserve">Appendices B below is an example of a “Traction Point Tracker” displayed in an academic dean’s office.  This serves to keep a visual record of next steps as well as to catalogue all recent action stems in order to guard against “slippage.”  Appendices C and D are examples of score-cards used to score AP responses.  These provide crystal clarity on what graders should be looking for and are instrumental in LASW meetings to pin-pointing a clear traction step.  Other data trackers should drill down to the </w:t>
      </w:r>
      <w:r>
        <w:rPr>
          <w:rFonts w:ascii="Segoe UI" w:hAnsi="Segoe UI"/>
        </w:rPr>
        <w:t>whole-group and sub-group trends, to hone in on the specific traction point while also monitoring for “slippage” on previously mastered traction points.</w:t>
      </w:r>
    </w:p>
    <w:p w:rsidR="007828C3" w:rsidRDefault="00D1115D" w:rsidP="0072532D">
      <w:pPr>
        <w:pStyle w:val="NoSpacing"/>
        <w:numPr>
          <w:ilvl w:val="0"/>
          <w:numId w:val="11"/>
        </w:numPr>
        <w:rPr>
          <w:rFonts w:ascii="Segoe UI" w:hAnsi="Segoe UI"/>
        </w:rPr>
      </w:pPr>
      <w:r>
        <w:rPr>
          <w:rFonts w:ascii="Segoe UI" w:hAnsi="Segoe UI"/>
          <w:b/>
        </w:rPr>
        <w:t>Integrating LASW with teacher coaching</w:t>
      </w:r>
      <w:r w:rsidRPr="00D1115D">
        <w:rPr>
          <w:rFonts w:ascii="Segoe UI" w:hAnsi="Segoe UI"/>
        </w:rPr>
        <w:t>:</w:t>
      </w:r>
      <w:r>
        <w:rPr>
          <w:rFonts w:ascii="Segoe UI" w:hAnsi="Segoe UI"/>
        </w:rPr>
        <w:t xml:space="preserve">  Intensive LASW is a supplement to weekly coaching that includes lesson plan feedback and </w:t>
      </w:r>
      <w:proofErr w:type="spellStart"/>
      <w:r>
        <w:rPr>
          <w:rFonts w:ascii="Segoe UI" w:hAnsi="Segoe UI"/>
        </w:rPr>
        <w:t>obs</w:t>
      </w:r>
      <w:proofErr w:type="spellEnd"/>
      <w:r>
        <w:rPr>
          <w:rFonts w:ascii="Segoe UI" w:hAnsi="Segoe UI"/>
        </w:rPr>
        <w:t>-feedback.   LASW meetings provide coach and teacher a specific “traction point” to focus their planning and data gathering around, which should work in concert with the actionable next steps the coach is articulating for teacher skill in execution.</w:t>
      </w:r>
    </w:p>
    <w:p w:rsidR="007828C3" w:rsidRPr="004272A4" w:rsidRDefault="009D09BA" w:rsidP="00061080">
      <w:pPr>
        <w:pStyle w:val="NoSpacing"/>
        <w:rPr>
          <w:rFonts w:ascii="Segoe UI" w:hAnsi="Segoe UI"/>
          <w:b/>
        </w:rPr>
      </w:pPr>
      <w:r>
        <w:rPr>
          <w:rFonts w:ascii="Segoe UI" w:hAnsi="Segoe UI"/>
        </w:rPr>
        <w:br w:type="page"/>
      </w:r>
      <w:r w:rsidR="00964C34" w:rsidRPr="004272A4">
        <w:rPr>
          <w:rFonts w:ascii="Segoe UI" w:hAnsi="Segoe UI"/>
          <w:b/>
        </w:rPr>
        <w:lastRenderedPageBreak/>
        <w:t>Intensive LASW as a Supplement to Weekly Coaching</w:t>
      </w:r>
      <w:r w:rsidR="007828C3" w:rsidRPr="004272A4">
        <w:rPr>
          <w:rFonts w:ascii="Segoe UI" w:hAnsi="Segoe UI"/>
          <w:b/>
        </w:rPr>
        <w:t>:</w:t>
      </w:r>
    </w:p>
    <w:p w:rsidR="00061080" w:rsidRPr="004272A4" w:rsidRDefault="00061080" w:rsidP="00061080">
      <w:pPr>
        <w:pStyle w:val="NoSpacing"/>
        <w:rPr>
          <w:rFonts w:ascii="Segoe UI" w:hAnsi="Segoe UI"/>
        </w:rPr>
      </w:pPr>
      <w:r w:rsidRPr="004272A4">
        <w:rPr>
          <w:rFonts w:ascii="Segoe UI" w:hAnsi="Segoe UI"/>
        </w:rPr>
        <w:t>Intensive LASW requires additional dean time –</w:t>
      </w:r>
      <w:r w:rsidR="00964C34" w:rsidRPr="004272A4">
        <w:rPr>
          <w:rFonts w:ascii="Segoe UI" w:hAnsi="Segoe UI"/>
        </w:rPr>
        <w:t xml:space="preserve"> approximately</w:t>
      </w:r>
      <w:r w:rsidR="00D229A0" w:rsidRPr="004272A4">
        <w:rPr>
          <w:rFonts w:ascii="Segoe UI" w:hAnsi="Segoe UI"/>
        </w:rPr>
        <w:t xml:space="preserve"> 60 -90 </w:t>
      </w:r>
      <w:r w:rsidR="00E4473D">
        <w:rPr>
          <w:rFonts w:ascii="Segoe UI" w:hAnsi="Segoe UI"/>
        </w:rPr>
        <w:t>minutes every other week</w:t>
      </w:r>
      <w:r w:rsidR="008179B6" w:rsidRPr="004272A4">
        <w:rPr>
          <w:rFonts w:ascii="Segoe UI" w:hAnsi="Segoe UI"/>
        </w:rPr>
        <w:t>.</w:t>
      </w:r>
      <w:r w:rsidRPr="004272A4">
        <w:rPr>
          <w:rFonts w:ascii="Segoe UI" w:hAnsi="Segoe UI"/>
        </w:rPr>
        <w:t xml:space="preserve">  It augments and compleme</w:t>
      </w:r>
      <w:r w:rsidR="00964C34" w:rsidRPr="004272A4">
        <w:rPr>
          <w:rFonts w:ascii="Segoe UI" w:hAnsi="Segoe UI"/>
        </w:rPr>
        <w:t>nts - it does not replace - the</w:t>
      </w:r>
      <w:r w:rsidRPr="004272A4">
        <w:rPr>
          <w:rFonts w:ascii="Segoe UI" w:hAnsi="Segoe UI"/>
        </w:rPr>
        <w:t xml:space="preserve"> standard slate of coaching supports (lesson plan review, </w:t>
      </w:r>
      <w:proofErr w:type="spellStart"/>
      <w:r w:rsidRPr="004272A4">
        <w:rPr>
          <w:rFonts w:ascii="Segoe UI" w:hAnsi="Segoe UI"/>
        </w:rPr>
        <w:t>obs</w:t>
      </w:r>
      <w:proofErr w:type="spellEnd"/>
      <w:r w:rsidRPr="004272A4">
        <w:rPr>
          <w:rFonts w:ascii="Segoe UI" w:hAnsi="Segoe UI"/>
        </w:rPr>
        <w:t>-feedback, co-planning).  The charts below illustrate this relationship.</w:t>
      </w:r>
      <w:r w:rsidR="00964C34" w:rsidRPr="004272A4">
        <w:rPr>
          <w:rFonts w:ascii="Segoe UI" w:hAnsi="Segoe UI"/>
        </w:rPr>
        <w:t xml:space="preserve">  Assume that typically the LASW meeting is occurring every 2 weeks.  All times are approximate.</w:t>
      </w:r>
    </w:p>
    <w:p w:rsidR="00D229A0" w:rsidRPr="004272A4" w:rsidRDefault="00D229A0" w:rsidP="00061080">
      <w:pPr>
        <w:pStyle w:val="NoSpacing"/>
        <w:rPr>
          <w:rFonts w:ascii="Segoe UI" w:hAnsi="Segoe UI"/>
        </w:rPr>
      </w:pPr>
    </w:p>
    <w:p w:rsidR="009D09BA" w:rsidRPr="004272A4" w:rsidRDefault="009D09BA" w:rsidP="00061080">
      <w:pPr>
        <w:pStyle w:val="NoSpacing"/>
        <w:rPr>
          <w:rFonts w:ascii="Segoe UI" w:hAnsi="Segoe UI"/>
        </w:rPr>
      </w:pPr>
      <w:r w:rsidRPr="004272A4">
        <w:rPr>
          <w:rFonts w:ascii="Segoe UI" w:hAnsi="Segoe UI"/>
          <w:u w:val="single"/>
        </w:rPr>
        <w:t>Two important notes</w:t>
      </w:r>
      <w:r w:rsidRPr="004272A4">
        <w:rPr>
          <w:rFonts w:ascii="Segoe UI" w:hAnsi="Segoe UI"/>
        </w:rPr>
        <w:t>:</w:t>
      </w:r>
    </w:p>
    <w:p w:rsidR="00D229A0" w:rsidRPr="004272A4" w:rsidRDefault="00D229A0" w:rsidP="0072532D">
      <w:pPr>
        <w:pStyle w:val="NoSpacing"/>
        <w:numPr>
          <w:ilvl w:val="0"/>
          <w:numId w:val="24"/>
        </w:numPr>
        <w:rPr>
          <w:rFonts w:ascii="Segoe UI" w:hAnsi="Segoe UI"/>
        </w:rPr>
      </w:pPr>
      <w:r w:rsidRPr="004272A4">
        <w:rPr>
          <w:rFonts w:ascii="Segoe UI" w:hAnsi="Segoe UI"/>
        </w:rPr>
        <w:t>The chart below assumes that every teacher receives approximately two hours of coaching per week.  One hour consists of core coaching that all teachers receive:  5 min personal check-in, 5-10 mins of lesson plan review, 40 mins devoted to observation-feedback and practice and/or co-planning.  The additional hour could be drawn from a menu of items based on teacher skill and need.  Some of these options include:  IPP, LASW, co-observations, video analysis, additional observations and feedback, etc.</w:t>
      </w:r>
    </w:p>
    <w:p w:rsidR="00E4473D" w:rsidRPr="004272A4" w:rsidRDefault="009D09BA" w:rsidP="0072532D">
      <w:pPr>
        <w:pStyle w:val="NoSpacing"/>
        <w:numPr>
          <w:ilvl w:val="0"/>
          <w:numId w:val="24"/>
        </w:numPr>
        <w:rPr>
          <w:rFonts w:ascii="Segoe UI" w:hAnsi="Segoe UI"/>
        </w:rPr>
      </w:pPr>
      <w:r w:rsidRPr="004272A4">
        <w:rPr>
          <w:rFonts w:ascii="Segoe UI" w:hAnsi="Segoe UI"/>
        </w:rPr>
        <w:t>These time allocations will differ in the first 8 weeks as schools tailor coaching expectations to achieve week 8 goals.  For further guidance, see “AF Coaching Parameters 2014-2015.”</w:t>
      </w:r>
    </w:p>
    <w:p w:rsidR="00964C34" w:rsidRPr="004272A4" w:rsidRDefault="00964C34" w:rsidP="004272A4">
      <w:pPr>
        <w:pStyle w:val="NoSpacing"/>
        <w:ind w:left="735"/>
        <w:rPr>
          <w:rFonts w:ascii="Segoe UI" w:hAnsi="Segoe UI"/>
        </w:rPr>
      </w:pPr>
    </w:p>
    <w:tbl>
      <w:tblPr>
        <w:tblStyle w:val="TableGrid"/>
        <w:tblW w:w="0" w:type="auto"/>
        <w:tblLook w:val="04A0" w:firstRow="1" w:lastRow="0" w:firstColumn="1" w:lastColumn="0" w:noHBand="0" w:noVBand="1"/>
      </w:tblPr>
      <w:tblGrid>
        <w:gridCol w:w="2448"/>
        <w:gridCol w:w="3240"/>
        <w:gridCol w:w="5328"/>
      </w:tblGrid>
      <w:tr w:rsidR="001E5EF4" w:rsidRPr="0087736A" w:rsidTr="004272A4">
        <w:tc>
          <w:tcPr>
            <w:tcW w:w="2448" w:type="dxa"/>
            <w:shd w:val="clear" w:color="auto" w:fill="D9D9D9" w:themeFill="background1" w:themeFillShade="D9"/>
          </w:tcPr>
          <w:p w:rsidR="001E5EF4" w:rsidRPr="004272A4" w:rsidRDefault="001E5EF4" w:rsidP="001E5EF4">
            <w:pPr>
              <w:pStyle w:val="NoSpacing"/>
              <w:rPr>
                <w:rFonts w:ascii="Segoe UI" w:hAnsi="Segoe UI"/>
                <w:b/>
              </w:rPr>
            </w:pPr>
            <w:r w:rsidRPr="004272A4">
              <w:rPr>
                <w:rFonts w:ascii="Segoe UI" w:hAnsi="Segoe UI"/>
                <w:b/>
              </w:rPr>
              <w:t>Coaching Mechanism</w:t>
            </w:r>
          </w:p>
        </w:tc>
        <w:tc>
          <w:tcPr>
            <w:tcW w:w="3240" w:type="dxa"/>
            <w:shd w:val="clear" w:color="auto" w:fill="D9D9D9" w:themeFill="background1" w:themeFillShade="D9"/>
          </w:tcPr>
          <w:p w:rsidR="001E5EF4" w:rsidRPr="004272A4" w:rsidRDefault="001E5EF4" w:rsidP="001E5EF4">
            <w:pPr>
              <w:pStyle w:val="NoSpacing"/>
              <w:rPr>
                <w:rFonts w:ascii="Segoe UI" w:hAnsi="Segoe UI"/>
                <w:b/>
              </w:rPr>
            </w:pPr>
            <w:r w:rsidRPr="004272A4">
              <w:rPr>
                <w:rFonts w:ascii="Segoe UI" w:hAnsi="Segoe UI"/>
                <w:b/>
              </w:rPr>
              <w:t xml:space="preserve">Standard Support </w:t>
            </w:r>
          </w:p>
          <w:p w:rsidR="001E5EF4" w:rsidRPr="004272A4" w:rsidRDefault="001E5EF4" w:rsidP="001E5EF4">
            <w:pPr>
              <w:pStyle w:val="NoSpacing"/>
              <w:rPr>
                <w:rFonts w:ascii="Segoe UI" w:hAnsi="Segoe UI"/>
                <w:b/>
              </w:rPr>
            </w:pPr>
            <w:r w:rsidRPr="004272A4">
              <w:rPr>
                <w:rFonts w:ascii="Segoe UI" w:hAnsi="Segoe UI"/>
                <w:b/>
              </w:rPr>
              <w:t>(for all teachers)</w:t>
            </w:r>
          </w:p>
        </w:tc>
        <w:tc>
          <w:tcPr>
            <w:tcW w:w="5328" w:type="dxa"/>
            <w:shd w:val="clear" w:color="auto" w:fill="D9D9D9" w:themeFill="background1" w:themeFillShade="D9"/>
          </w:tcPr>
          <w:p w:rsidR="001E5EF4" w:rsidRPr="004272A4" w:rsidRDefault="001E5EF4" w:rsidP="001E5EF4">
            <w:pPr>
              <w:pStyle w:val="NoSpacing"/>
              <w:rPr>
                <w:rFonts w:ascii="Segoe UI" w:hAnsi="Segoe UI"/>
                <w:b/>
              </w:rPr>
            </w:pPr>
            <w:r w:rsidRPr="004272A4">
              <w:rPr>
                <w:rFonts w:ascii="Segoe UI" w:hAnsi="Segoe UI"/>
                <w:b/>
              </w:rPr>
              <w:t xml:space="preserve">How Intensive LASW Supplements </w:t>
            </w:r>
          </w:p>
          <w:p w:rsidR="001E5EF4" w:rsidRPr="004272A4" w:rsidRDefault="001E5EF4" w:rsidP="001E5EF4">
            <w:pPr>
              <w:pStyle w:val="NoSpacing"/>
              <w:rPr>
                <w:rFonts w:ascii="Segoe UI" w:hAnsi="Segoe UI"/>
                <w:b/>
              </w:rPr>
            </w:pPr>
            <w:r w:rsidRPr="004272A4">
              <w:rPr>
                <w:rFonts w:ascii="Segoe UI" w:hAnsi="Segoe UI"/>
                <w:b/>
              </w:rPr>
              <w:t>(for 1-2 teachers per dean)</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Lesson plan feedback</w:t>
            </w:r>
          </w:p>
        </w:tc>
        <w:tc>
          <w:tcPr>
            <w:tcW w:w="3240" w:type="dxa"/>
          </w:tcPr>
          <w:p w:rsidR="001E5EF4" w:rsidRPr="004272A4" w:rsidRDefault="008179B6" w:rsidP="0072532D">
            <w:pPr>
              <w:pStyle w:val="NoSpacing"/>
              <w:numPr>
                <w:ilvl w:val="0"/>
                <w:numId w:val="15"/>
              </w:numPr>
              <w:rPr>
                <w:rFonts w:ascii="Segoe UI" w:hAnsi="Segoe UI"/>
                <w:sz w:val="20"/>
              </w:rPr>
            </w:pPr>
            <w:r w:rsidRPr="004272A4">
              <w:rPr>
                <w:rFonts w:ascii="Segoe UI" w:hAnsi="Segoe UI"/>
                <w:sz w:val="20"/>
              </w:rPr>
              <w:t xml:space="preserve">5 – 20 mins, depending upon the skill of the teacher and level of review </w:t>
            </w:r>
          </w:p>
        </w:tc>
        <w:tc>
          <w:tcPr>
            <w:tcW w:w="5328" w:type="dxa"/>
          </w:tcPr>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 xml:space="preserve">Additional </w:t>
            </w:r>
            <w:r w:rsidR="00061D6F" w:rsidRPr="004272A4">
              <w:rPr>
                <w:rFonts w:ascii="Segoe UI" w:hAnsi="Segoe UI"/>
                <w:sz w:val="20"/>
              </w:rPr>
              <w:t>5-15</w:t>
            </w:r>
            <w:r w:rsidRPr="004272A4">
              <w:rPr>
                <w:rFonts w:ascii="Segoe UI" w:hAnsi="Segoe UI"/>
                <w:sz w:val="20"/>
              </w:rPr>
              <w:t xml:space="preserve"> mins of lesson plan feedback to ensure that key points from the LASW meeting are embedded into plans</w:t>
            </w:r>
            <w:r w:rsidR="00206F64" w:rsidRPr="004272A4">
              <w:rPr>
                <w:rFonts w:ascii="Segoe UI" w:hAnsi="Segoe UI"/>
                <w:sz w:val="20"/>
              </w:rPr>
              <w:t>.  These plans require heightened scrutiny.</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Classroom observations</w:t>
            </w:r>
          </w:p>
        </w:tc>
        <w:tc>
          <w:tcPr>
            <w:tcW w:w="3240" w:type="dxa"/>
          </w:tcPr>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15</w:t>
            </w:r>
            <w:r w:rsidR="00061D6F" w:rsidRPr="004272A4">
              <w:rPr>
                <w:rFonts w:ascii="Segoe UI" w:hAnsi="Segoe UI"/>
                <w:sz w:val="20"/>
              </w:rPr>
              <w:t xml:space="preserve"> - 25</w:t>
            </w:r>
            <w:r w:rsidRPr="004272A4">
              <w:rPr>
                <w:rFonts w:ascii="Segoe UI" w:hAnsi="Segoe UI"/>
                <w:sz w:val="20"/>
              </w:rPr>
              <w:t>minute observation</w:t>
            </w:r>
          </w:p>
        </w:tc>
        <w:tc>
          <w:tcPr>
            <w:tcW w:w="5328" w:type="dxa"/>
          </w:tcPr>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 xml:space="preserve">Additional </w:t>
            </w:r>
            <w:r w:rsidR="00061D6F" w:rsidRPr="004272A4">
              <w:rPr>
                <w:rFonts w:ascii="Segoe UI" w:hAnsi="Segoe UI"/>
                <w:sz w:val="20"/>
              </w:rPr>
              <w:t>10-20</w:t>
            </w:r>
            <w:r w:rsidRPr="004272A4">
              <w:rPr>
                <w:rFonts w:ascii="Segoe UI" w:hAnsi="Segoe UI"/>
                <w:sz w:val="20"/>
              </w:rPr>
              <w:t xml:space="preserve"> minutes of observing to ensure quality instruction and implementation to the plans developed in the LASW meeting.  This may occur in one burst or in shorter segments over the course of a week to ensure consistent implementation and fealty to the plan articulated in the LASW meeting.</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Observation feedback and practice</w:t>
            </w:r>
          </w:p>
        </w:tc>
        <w:tc>
          <w:tcPr>
            <w:tcW w:w="3240" w:type="dxa"/>
          </w:tcPr>
          <w:p w:rsidR="001E5EF4" w:rsidRPr="004272A4" w:rsidRDefault="00061D6F" w:rsidP="0072532D">
            <w:pPr>
              <w:pStyle w:val="NoSpacing"/>
              <w:numPr>
                <w:ilvl w:val="0"/>
                <w:numId w:val="15"/>
              </w:numPr>
              <w:rPr>
                <w:rFonts w:ascii="Segoe UI" w:hAnsi="Segoe UI"/>
                <w:sz w:val="20"/>
              </w:rPr>
            </w:pPr>
            <w:r w:rsidRPr="004272A4">
              <w:rPr>
                <w:rFonts w:ascii="Segoe UI" w:hAnsi="Segoe UI"/>
                <w:sz w:val="20"/>
              </w:rPr>
              <w:t xml:space="preserve">20 </w:t>
            </w:r>
            <w:r w:rsidR="00206F64" w:rsidRPr="004272A4">
              <w:rPr>
                <w:rFonts w:ascii="Segoe UI" w:hAnsi="Segoe UI"/>
                <w:sz w:val="20"/>
              </w:rPr>
              <w:t xml:space="preserve"> min</w:t>
            </w:r>
            <w:r w:rsidRPr="004272A4">
              <w:rPr>
                <w:rFonts w:ascii="Segoe UI" w:hAnsi="Segoe UI"/>
                <w:sz w:val="20"/>
              </w:rPr>
              <w:t>s</w:t>
            </w:r>
            <w:r w:rsidR="00E4473D">
              <w:rPr>
                <w:rFonts w:ascii="Segoe UI" w:hAnsi="Segoe UI"/>
                <w:sz w:val="20"/>
              </w:rPr>
              <w:t xml:space="preserve"> </w:t>
            </w:r>
            <w:r w:rsidR="001E5EF4" w:rsidRPr="004272A4">
              <w:rPr>
                <w:rFonts w:ascii="Segoe UI" w:hAnsi="Segoe UI"/>
                <w:sz w:val="20"/>
              </w:rPr>
              <w:t>observation-feedback and practice</w:t>
            </w:r>
          </w:p>
        </w:tc>
        <w:tc>
          <w:tcPr>
            <w:tcW w:w="5328" w:type="dxa"/>
          </w:tcPr>
          <w:p w:rsidR="00206F64" w:rsidRPr="004272A4" w:rsidRDefault="00061D6F" w:rsidP="0072532D">
            <w:pPr>
              <w:pStyle w:val="NoSpacing"/>
              <w:numPr>
                <w:ilvl w:val="0"/>
                <w:numId w:val="15"/>
              </w:numPr>
              <w:rPr>
                <w:rFonts w:ascii="Segoe UI" w:hAnsi="Segoe UI"/>
                <w:sz w:val="20"/>
              </w:rPr>
            </w:pPr>
            <w:r w:rsidRPr="004272A4">
              <w:rPr>
                <w:rFonts w:ascii="Segoe UI" w:hAnsi="Segoe UI"/>
                <w:sz w:val="20"/>
              </w:rPr>
              <w:t>20</w:t>
            </w:r>
            <w:r w:rsidR="00206F64" w:rsidRPr="004272A4">
              <w:rPr>
                <w:rFonts w:ascii="Segoe UI" w:hAnsi="Segoe UI"/>
                <w:sz w:val="20"/>
              </w:rPr>
              <w:t xml:space="preserve"> min</w:t>
            </w:r>
            <w:r w:rsidRPr="004272A4">
              <w:rPr>
                <w:rFonts w:ascii="Segoe UI" w:hAnsi="Segoe UI"/>
                <w:sz w:val="20"/>
              </w:rPr>
              <w:t>s</w:t>
            </w:r>
            <w:r w:rsidR="00206F64" w:rsidRPr="004272A4">
              <w:rPr>
                <w:rFonts w:ascii="Segoe UI" w:hAnsi="Segoe UI"/>
                <w:sz w:val="20"/>
              </w:rPr>
              <w:t xml:space="preserve"> observation-feedback and practice remains</w:t>
            </w:r>
            <w:r w:rsidRPr="004272A4">
              <w:rPr>
                <w:rFonts w:ascii="Segoe UI" w:hAnsi="Segoe UI"/>
                <w:sz w:val="20"/>
              </w:rPr>
              <w:t xml:space="preserve"> and often is devoted to LASW follow-up</w:t>
            </w:r>
          </w:p>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Additional real time coaching may be necessary</w:t>
            </w:r>
          </w:p>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Additional e-mail follow-up may be necessary</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Co-planning</w:t>
            </w:r>
          </w:p>
        </w:tc>
        <w:tc>
          <w:tcPr>
            <w:tcW w:w="3240" w:type="dxa"/>
          </w:tcPr>
          <w:p w:rsidR="001E5EF4" w:rsidRPr="004272A4" w:rsidRDefault="00061D6F" w:rsidP="0072532D">
            <w:pPr>
              <w:pStyle w:val="NoSpacing"/>
              <w:numPr>
                <w:ilvl w:val="0"/>
                <w:numId w:val="15"/>
              </w:numPr>
              <w:rPr>
                <w:rFonts w:ascii="Segoe UI" w:hAnsi="Segoe UI"/>
                <w:sz w:val="20"/>
              </w:rPr>
            </w:pPr>
            <w:r w:rsidRPr="004272A4">
              <w:rPr>
                <w:rFonts w:ascii="Segoe UI" w:hAnsi="Segoe UI"/>
                <w:sz w:val="20"/>
              </w:rPr>
              <w:t>Contingent on skill and need of the teacher</w:t>
            </w:r>
            <w:r w:rsidR="00206F64" w:rsidRPr="004272A4">
              <w:rPr>
                <w:rFonts w:ascii="Segoe UI" w:hAnsi="Segoe UI"/>
                <w:sz w:val="20"/>
              </w:rPr>
              <w:t xml:space="preserve"> min</w:t>
            </w:r>
            <w:r w:rsidR="001E5EF4" w:rsidRPr="004272A4">
              <w:rPr>
                <w:rFonts w:ascii="Segoe UI" w:hAnsi="Segoe UI"/>
                <w:sz w:val="20"/>
              </w:rPr>
              <w:t xml:space="preserve"> co-planning</w:t>
            </w:r>
          </w:p>
        </w:tc>
        <w:tc>
          <w:tcPr>
            <w:tcW w:w="5328" w:type="dxa"/>
          </w:tcPr>
          <w:p w:rsidR="001E5EF4" w:rsidRPr="004272A4" w:rsidRDefault="00D229A0" w:rsidP="0072532D">
            <w:pPr>
              <w:pStyle w:val="NoSpacing"/>
              <w:numPr>
                <w:ilvl w:val="0"/>
                <w:numId w:val="15"/>
              </w:numPr>
              <w:rPr>
                <w:rFonts w:ascii="Segoe UI" w:hAnsi="Segoe UI"/>
                <w:sz w:val="20"/>
              </w:rPr>
            </w:pPr>
            <w:r w:rsidRPr="004272A4">
              <w:rPr>
                <w:rFonts w:ascii="Segoe UI" w:hAnsi="Segoe UI"/>
                <w:sz w:val="20"/>
              </w:rPr>
              <w:t xml:space="preserve">Additional  15-30 mins of </w:t>
            </w:r>
            <w:r w:rsidR="001E5EF4" w:rsidRPr="004272A4">
              <w:rPr>
                <w:rFonts w:ascii="Segoe UI" w:hAnsi="Segoe UI"/>
                <w:sz w:val="20"/>
              </w:rPr>
              <w:t xml:space="preserve">co-planning time </w:t>
            </w:r>
            <w:r w:rsidRPr="004272A4">
              <w:rPr>
                <w:rFonts w:ascii="Segoe UI" w:hAnsi="Segoe UI"/>
                <w:sz w:val="20"/>
              </w:rPr>
              <w:t xml:space="preserve">to </w:t>
            </w:r>
            <w:r w:rsidR="001E5EF4" w:rsidRPr="004272A4">
              <w:rPr>
                <w:rFonts w:ascii="Segoe UI" w:hAnsi="Segoe UI"/>
                <w:sz w:val="20"/>
              </w:rPr>
              <w:t>focus on the traction point and next steps derived from the LASW meeting</w:t>
            </w:r>
          </w:p>
        </w:tc>
      </w:tr>
      <w:tr w:rsidR="001E5EF4" w:rsidRPr="0087736A" w:rsidTr="004272A4">
        <w:tc>
          <w:tcPr>
            <w:tcW w:w="2448" w:type="dxa"/>
          </w:tcPr>
          <w:p w:rsidR="001E5EF4" w:rsidRPr="004272A4" w:rsidRDefault="001E5EF4" w:rsidP="00061080">
            <w:pPr>
              <w:pStyle w:val="NoSpacing"/>
              <w:rPr>
                <w:rFonts w:ascii="Segoe UI" w:hAnsi="Segoe UI"/>
                <w:b/>
              </w:rPr>
            </w:pPr>
            <w:r w:rsidRPr="004272A4">
              <w:rPr>
                <w:rFonts w:ascii="Segoe UI" w:hAnsi="Segoe UI"/>
                <w:b/>
              </w:rPr>
              <w:t>Data Analysis</w:t>
            </w:r>
          </w:p>
        </w:tc>
        <w:tc>
          <w:tcPr>
            <w:tcW w:w="3240" w:type="dxa"/>
          </w:tcPr>
          <w:p w:rsidR="001E5EF4" w:rsidRPr="004272A4" w:rsidRDefault="00206F64" w:rsidP="0072532D">
            <w:pPr>
              <w:pStyle w:val="NoSpacing"/>
              <w:numPr>
                <w:ilvl w:val="0"/>
                <w:numId w:val="16"/>
              </w:numPr>
              <w:rPr>
                <w:rFonts w:ascii="Segoe UI" w:hAnsi="Segoe UI"/>
                <w:sz w:val="20"/>
              </w:rPr>
            </w:pPr>
            <w:r w:rsidRPr="004272A4">
              <w:rPr>
                <w:rFonts w:ascii="Segoe UI" w:hAnsi="Segoe UI"/>
                <w:sz w:val="20"/>
              </w:rPr>
              <w:t>Cursory review of weekly data</w:t>
            </w:r>
          </w:p>
          <w:p w:rsidR="00206F64" w:rsidRPr="004272A4" w:rsidRDefault="00206F64" w:rsidP="0072532D">
            <w:pPr>
              <w:pStyle w:val="NoSpacing"/>
              <w:numPr>
                <w:ilvl w:val="0"/>
                <w:numId w:val="16"/>
              </w:numPr>
              <w:rPr>
                <w:rFonts w:ascii="Segoe UI" w:hAnsi="Segoe UI"/>
                <w:sz w:val="20"/>
              </w:rPr>
            </w:pPr>
            <w:r w:rsidRPr="004272A4">
              <w:rPr>
                <w:rFonts w:ascii="Segoe UI" w:hAnsi="Segoe UI"/>
                <w:sz w:val="20"/>
              </w:rPr>
              <w:t>Some spot checking of exit tickets</w:t>
            </w:r>
          </w:p>
        </w:tc>
        <w:tc>
          <w:tcPr>
            <w:tcW w:w="5328" w:type="dxa"/>
          </w:tcPr>
          <w:p w:rsidR="001E5EF4" w:rsidRPr="004272A4" w:rsidRDefault="00206F64" w:rsidP="0072532D">
            <w:pPr>
              <w:pStyle w:val="NoSpacing"/>
              <w:numPr>
                <w:ilvl w:val="0"/>
                <w:numId w:val="16"/>
              </w:numPr>
              <w:rPr>
                <w:rFonts w:ascii="Segoe UI" w:hAnsi="Segoe UI"/>
                <w:sz w:val="20"/>
              </w:rPr>
            </w:pPr>
            <w:r w:rsidRPr="004272A4">
              <w:rPr>
                <w:rFonts w:ascii="Segoe UI" w:hAnsi="Segoe UI"/>
                <w:sz w:val="20"/>
              </w:rPr>
              <w:t>At minimum, checking to ensure that the LASW data tracker is updated weekly</w:t>
            </w:r>
          </w:p>
          <w:p w:rsidR="00206F64" w:rsidRPr="004272A4" w:rsidRDefault="00206F64" w:rsidP="0072532D">
            <w:pPr>
              <w:pStyle w:val="NoSpacing"/>
              <w:numPr>
                <w:ilvl w:val="0"/>
                <w:numId w:val="16"/>
              </w:numPr>
              <w:rPr>
                <w:rFonts w:ascii="Segoe UI" w:hAnsi="Segoe UI"/>
                <w:sz w:val="20"/>
              </w:rPr>
            </w:pPr>
            <w:r w:rsidRPr="004272A4">
              <w:rPr>
                <w:rFonts w:ascii="Segoe UI" w:hAnsi="Segoe UI"/>
                <w:sz w:val="20"/>
              </w:rPr>
              <w:t>More regular analysis of student work in real time (during class) and looking at exit tickets</w:t>
            </w:r>
          </w:p>
        </w:tc>
      </w:tr>
      <w:tr w:rsidR="001E5EF4" w:rsidRPr="0087736A" w:rsidTr="004272A4">
        <w:tc>
          <w:tcPr>
            <w:tcW w:w="2448" w:type="dxa"/>
          </w:tcPr>
          <w:p w:rsidR="001E5EF4" w:rsidRPr="004272A4" w:rsidRDefault="001E5EF4" w:rsidP="00061080">
            <w:pPr>
              <w:pStyle w:val="NoSpacing"/>
              <w:rPr>
                <w:rFonts w:ascii="Segoe UI" w:hAnsi="Segoe UI"/>
                <w:b/>
              </w:rPr>
            </w:pPr>
            <w:r w:rsidRPr="004272A4">
              <w:rPr>
                <w:rFonts w:ascii="Segoe UI" w:hAnsi="Segoe UI"/>
                <w:b/>
              </w:rPr>
              <w:t>Interventions</w:t>
            </w:r>
          </w:p>
        </w:tc>
        <w:tc>
          <w:tcPr>
            <w:tcW w:w="3240" w:type="dxa"/>
          </w:tcPr>
          <w:p w:rsidR="001E5EF4" w:rsidRPr="004272A4" w:rsidRDefault="00206F64" w:rsidP="00061080">
            <w:pPr>
              <w:pStyle w:val="NoSpacing"/>
              <w:rPr>
                <w:rFonts w:ascii="Segoe UI" w:hAnsi="Segoe UI"/>
                <w:sz w:val="20"/>
              </w:rPr>
            </w:pPr>
            <w:r w:rsidRPr="004272A4">
              <w:rPr>
                <w:rFonts w:ascii="Segoe UI" w:hAnsi="Segoe UI"/>
                <w:sz w:val="20"/>
              </w:rPr>
              <w:t>NA</w:t>
            </w:r>
          </w:p>
        </w:tc>
        <w:tc>
          <w:tcPr>
            <w:tcW w:w="5328" w:type="dxa"/>
          </w:tcPr>
          <w:p w:rsidR="001E5EF4" w:rsidRPr="004272A4" w:rsidRDefault="00206F64" w:rsidP="0072532D">
            <w:pPr>
              <w:pStyle w:val="NoSpacing"/>
              <w:numPr>
                <w:ilvl w:val="0"/>
                <w:numId w:val="17"/>
              </w:numPr>
              <w:rPr>
                <w:rFonts w:ascii="Segoe UI" w:hAnsi="Segoe UI"/>
                <w:sz w:val="20"/>
              </w:rPr>
            </w:pPr>
            <w:r w:rsidRPr="004272A4">
              <w:rPr>
                <w:rFonts w:ascii="Segoe UI" w:hAnsi="Segoe UI"/>
                <w:sz w:val="20"/>
              </w:rPr>
              <w:t>15 mins of observing teacher interventions</w:t>
            </w:r>
          </w:p>
          <w:p w:rsidR="00206F64" w:rsidRPr="004272A4" w:rsidRDefault="00D229A0" w:rsidP="0072532D">
            <w:pPr>
              <w:pStyle w:val="NoSpacing"/>
              <w:numPr>
                <w:ilvl w:val="0"/>
                <w:numId w:val="17"/>
              </w:numPr>
              <w:rPr>
                <w:rFonts w:ascii="Segoe UI" w:hAnsi="Segoe UI"/>
                <w:sz w:val="20"/>
              </w:rPr>
            </w:pPr>
            <w:r w:rsidRPr="004272A4">
              <w:rPr>
                <w:rFonts w:ascii="Segoe UI" w:hAnsi="Segoe UI"/>
                <w:sz w:val="20"/>
              </w:rPr>
              <w:t>Sometimes involves 20-</w:t>
            </w:r>
            <w:r w:rsidR="00206F64" w:rsidRPr="004272A4">
              <w:rPr>
                <w:rFonts w:ascii="Segoe UI" w:hAnsi="Segoe UI"/>
                <w:sz w:val="20"/>
              </w:rPr>
              <w:t>30 mins of the dean teaching an intervention group</w:t>
            </w:r>
          </w:p>
        </w:tc>
      </w:tr>
      <w:tr w:rsidR="001E5EF4" w:rsidRPr="0087736A" w:rsidTr="004272A4">
        <w:tc>
          <w:tcPr>
            <w:tcW w:w="2448" w:type="dxa"/>
          </w:tcPr>
          <w:p w:rsidR="001E5EF4" w:rsidRPr="004272A4" w:rsidRDefault="001E5EF4" w:rsidP="00061080">
            <w:pPr>
              <w:pStyle w:val="NoSpacing"/>
              <w:rPr>
                <w:rFonts w:ascii="Segoe UI" w:hAnsi="Segoe UI"/>
                <w:b/>
              </w:rPr>
            </w:pPr>
            <w:r w:rsidRPr="004272A4">
              <w:rPr>
                <w:rFonts w:ascii="Segoe UI" w:hAnsi="Segoe UI"/>
                <w:b/>
              </w:rPr>
              <w:t>LASW Meeting</w:t>
            </w:r>
          </w:p>
        </w:tc>
        <w:tc>
          <w:tcPr>
            <w:tcW w:w="3240" w:type="dxa"/>
          </w:tcPr>
          <w:p w:rsidR="001E5EF4" w:rsidRPr="004272A4" w:rsidRDefault="00206F64" w:rsidP="00061080">
            <w:pPr>
              <w:pStyle w:val="NoSpacing"/>
              <w:rPr>
                <w:rFonts w:ascii="Segoe UI" w:hAnsi="Segoe UI"/>
                <w:sz w:val="20"/>
              </w:rPr>
            </w:pPr>
            <w:r w:rsidRPr="004272A4">
              <w:rPr>
                <w:rFonts w:ascii="Segoe UI" w:hAnsi="Segoe UI"/>
                <w:sz w:val="20"/>
              </w:rPr>
              <w:t>NA</w:t>
            </w:r>
          </w:p>
        </w:tc>
        <w:tc>
          <w:tcPr>
            <w:tcW w:w="5328" w:type="dxa"/>
          </w:tcPr>
          <w:p w:rsidR="00D229A0" w:rsidRPr="004272A4" w:rsidRDefault="00D229A0" w:rsidP="0072532D">
            <w:pPr>
              <w:pStyle w:val="NoSpacing"/>
              <w:numPr>
                <w:ilvl w:val="0"/>
                <w:numId w:val="18"/>
              </w:numPr>
              <w:rPr>
                <w:rFonts w:ascii="Segoe UI" w:hAnsi="Segoe UI"/>
                <w:sz w:val="20"/>
              </w:rPr>
            </w:pPr>
            <w:r w:rsidRPr="004272A4">
              <w:rPr>
                <w:rFonts w:ascii="Segoe UI" w:hAnsi="Segoe UI"/>
                <w:sz w:val="20"/>
              </w:rPr>
              <w:t>50 minute LASW meeting</w:t>
            </w:r>
          </w:p>
          <w:p w:rsidR="001E5EF4" w:rsidRPr="004272A4" w:rsidRDefault="00D229A0" w:rsidP="0072532D">
            <w:pPr>
              <w:pStyle w:val="NoSpacing"/>
              <w:numPr>
                <w:ilvl w:val="0"/>
                <w:numId w:val="18"/>
              </w:numPr>
              <w:rPr>
                <w:rFonts w:ascii="Segoe UI" w:hAnsi="Segoe UI"/>
                <w:sz w:val="20"/>
              </w:rPr>
            </w:pPr>
            <w:r w:rsidRPr="004272A4">
              <w:rPr>
                <w:rFonts w:ascii="Segoe UI" w:hAnsi="Segoe UI"/>
                <w:sz w:val="20"/>
              </w:rPr>
              <w:t>Optional:  Additional 25 mins to debrief with regional sup and then to debrief with dean</w:t>
            </w:r>
          </w:p>
        </w:tc>
      </w:tr>
      <w:tr w:rsidR="00206F64" w:rsidRPr="001E5EF4" w:rsidTr="004272A4">
        <w:tc>
          <w:tcPr>
            <w:tcW w:w="2448" w:type="dxa"/>
          </w:tcPr>
          <w:p w:rsidR="00206F64" w:rsidRPr="004272A4" w:rsidRDefault="00206F64" w:rsidP="00061080">
            <w:pPr>
              <w:pStyle w:val="NoSpacing"/>
              <w:rPr>
                <w:rFonts w:ascii="Segoe UI" w:hAnsi="Segoe UI"/>
                <w:b/>
              </w:rPr>
            </w:pPr>
            <w:r w:rsidRPr="004272A4">
              <w:rPr>
                <w:rFonts w:ascii="Segoe UI" w:hAnsi="Segoe UI"/>
                <w:b/>
              </w:rPr>
              <w:t>Total approximate time</w:t>
            </w:r>
          </w:p>
        </w:tc>
        <w:tc>
          <w:tcPr>
            <w:tcW w:w="3240" w:type="dxa"/>
          </w:tcPr>
          <w:p w:rsidR="00206F64" w:rsidRPr="004272A4" w:rsidRDefault="00206F64" w:rsidP="00061080">
            <w:pPr>
              <w:pStyle w:val="NoSpacing"/>
              <w:rPr>
                <w:rFonts w:ascii="Segoe UI" w:hAnsi="Segoe UI"/>
                <w:sz w:val="20"/>
              </w:rPr>
            </w:pPr>
            <w:r w:rsidRPr="004272A4">
              <w:rPr>
                <w:rFonts w:ascii="Segoe UI" w:hAnsi="Segoe UI"/>
                <w:sz w:val="20"/>
              </w:rPr>
              <w:t>120 mins</w:t>
            </w:r>
          </w:p>
          <w:p w:rsidR="00D229A0" w:rsidRPr="004272A4" w:rsidRDefault="00D229A0" w:rsidP="00061080">
            <w:pPr>
              <w:pStyle w:val="NoSpacing"/>
              <w:rPr>
                <w:rFonts w:ascii="Segoe UI" w:hAnsi="Segoe UI"/>
                <w:sz w:val="20"/>
              </w:rPr>
            </w:pPr>
            <w:r w:rsidRPr="004272A4">
              <w:rPr>
                <w:rFonts w:ascii="Segoe UI" w:hAnsi="Segoe UI"/>
                <w:sz w:val="20"/>
              </w:rPr>
              <w:t>This includes 60 mins for the standard coach meeting plus 1 hour of additional support tailored to teacher need.</w:t>
            </w:r>
          </w:p>
        </w:tc>
        <w:tc>
          <w:tcPr>
            <w:tcW w:w="5328" w:type="dxa"/>
          </w:tcPr>
          <w:p w:rsidR="00206F64" w:rsidRPr="004272A4" w:rsidRDefault="00D229A0" w:rsidP="00206F64">
            <w:pPr>
              <w:pStyle w:val="NoSpacing"/>
              <w:rPr>
                <w:rFonts w:ascii="Segoe UI" w:hAnsi="Segoe UI"/>
                <w:sz w:val="20"/>
              </w:rPr>
            </w:pPr>
            <w:r w:rsidRPr="004272A4">
              <w:rPr>
                <w:rFonts w:ascii="Segoe UI" w:hAnsi="Segoe UI"/>
                <w:sz w:val="20"/>
              </w:rPr>
              <w:t xml:space="preserve">180 minutes </w:t>
            </w:r>
          </w:p>
        </w:tc>
      </w:tr>
    </w:tbl>
    <w:p w:rsidR="009E12D8" w:rsidRDefault="009E12D8" w:rsidP="00061080">
      <w:pPr>
        <w:pStyle w:val="NoSpacing"/>
        <w:sectPr w:rsidR="009E12D8" w:rsidSect="009E12D8">
          <w:pgSz w:w="12240" w:h="15840"/>
          <w:pgMar w:top="720" w:right="720" w:bottom="720" w:left="720" w:header="720" w:footer="720" w:gutter="0"/>
          <w:cols w:space="720"/>
          <w:docGrid w:linePitch="360"/>
        </w:sectPr>
      </w:pPr>
    </w:p>
    <w:p w:rsidR="007E677A" w:rsidRDefault="007E677A" w:rsidP="007E677A">
      <w:pPr>
        <w:pStyle w:val="NoSpacing"/>
        <w:rPr>
          <w:rFonts w:ascii="Segoe UI" w:hAnsi="Segoe UI"/>
          <w:b/>
        </w:rPr>
      </w:pPr>
      <w:r>
        <w:rPr>
          <w:rFonts w:ascii="Segoe UI" w:hAnsi="Segoe UI"/>
          <w:b/>
        </w:rPr>
        <w:lastRenderedPageBreak/>
        <w:t>Phases of Protocol Implementation</w:t>
      </w:r>
    </w:p>
    <w:p w:rsidR="007E677A" w:rsidRDefault="007E677A" w:rsidP="007E677A">
      <w:pPr>
        <w:pStyle w:val="NoSpacing"/>
        <w:rPr>
          <w:rFonts w:ascii="Segoe UI" w:hAnsi="Segoe UI"/>
        </w:rPr>
      </w:pPr>
      <w:r>
        <w:rPr>
          <w:rFonts w:ascii="Segoe UI" w:hAnsi="Segoe UI"/>
        </w:rPr>
        <w:t>The intensive LASW process is multi-faceted.  The LASW team will need time to build their analytic muscles and to learn as a team to become more efficient with the process.  Therefore, it is recommended that schools phase-in all facets of the protocol –</w:t>
      </w:r>
    </w:p>
    <w:tbl>
      <w:tblPr>
        <w:tblStyle w:val="TableGrid"/>
        <w:tblW w:w="0" w:type="auto"/>
        <w:tblLayout w:type="fixed"/>
        <w:tblLook w:val="04A0" w:firstRow="1" w:lastRow="0" w:firstColumn="1" w:lastColumn="0" w:noHBand="0" w:noVBand="1"/>
      </w:tblPr>
      <w:tblGrid>
        <w:gridCol w:w="1278"/>
        <w:gridCol w:w="3420"/>
        <w:gridCol w:w="3600"/>
        <w:gridCol w:w="3150"/>
        <w:gridCol w:w="3060"/>
      </w:tblGrid>
      <w:tr w:rsidR="00B521CE" w:rsidTr="00206C0C">
        <w:tc>
          <w:tcPr>
            <w:tcW w:w="1278" w:type="dxa"/>
            <w:shd w:val="clear" w:color="auto" w:fill="D9D9D9" w:themeFill="background1" w:themeFillShade="D9"/>
          </w:tcPr>
          <w:p w:rsidR="00B521CE" w:rsidRPr="007E677A" w:rsidRDefault="00B521CE" w:rsidP="007E677A">
            <w:pPr>
              <w:pStyle w:val="NoSpacing"/>
              <w:rPr>
                <w:rFonts w:ascii="Segoe UI" w:hAnsi="Segoe UI"/>
                <w:b/>
              </w:rPr>
            </w:pPr>
            <w:r>
              <w:rPr>
                <w:rFonts w:ascii="Segoe UI" w:hAnsi="Segoe UI"/>
                <w:b/>
              </w:rPr>
              <w:t>Phase</w:t>
            </w:r>
          </w:p>
        </w:tc>
        <w:tc>
          <w:tcPr>
            <w:tcW w:w="3420" w:type="dxa"/>
            <w:shd w:val="clear" w:color="auto" w:fill="D9D9D9" w:themeFill="background1" w:themeFillShade="D9"/>
          </w:tcPr>
          <w:p w:rsidR="00B521CE" w:rsidRPr="007E677A" w:rsidRDefault="00B521CE" w:rsidP="00DB7DFB">
            <w:pPr>
              <w:pStyle w:val="NoSpacing"/>
              <w:rPr>
                <w:rFonts w:ascii="Segoe UI" w:hAnsi="Segoe UI"/>
                <w:b/>
              </w:rPr>
            </w:pPr>
            <w:r w:rsidRPr="007E677A">
              <w:rPr>
                <w:rFonts w:ascii="Segoe UI" w:hAnsi="Segoe UI"/>
                <w:b/>
              </w:rPr>
              <w:t xml:space="preserve">Phase </w:t>
            </w:r>
            <w:r w:rsidR="00DB7DFB">
              <w:rPr>
                <w:rFonts w:ascii="Segoe UI" w:hAnsi="Segoe UI"/>
                <w:b/>
              </w:rPr>
              <w:t xml:space="preserve">0 </w:t>
            </w:r>
            <w:r w:rsidRPr="007E677A">
              <w:rPr>
                <w:rFonts w:ascii="Segoe UI" w:hAnsi="Segoe UI"/>
                <w:b/>
              </w:rPr>
              <w:t>– Norming on Excellence</w:t>
            </w:r>
          </w:p>
        </w:tc>
        <w:tc>
          <w:tcPr>
            <w:tcW w:w="3600" w:type="dxa"/>
            <w:shd w:val="clear" w:color="auto" w:fill="D9D9D9" w:themeFill="background1" w:themeFillShade="D9"/>
          </w:tcPr>
          <w:p w:rsidR="00B521CE" w:rsidRPr="007E677A" w:rsidRDefault="00B521CE" w:rsidP="00DB7DFB">
            <w:pPr>
              <w:pStyle w:val="NoSpacing"/>
              <w:rPr>
                <w:rFonts w:ascii="Segoe UI" w:hAnsi="Segoe UI"/>
                <w:b/>
              </w:rPr>
            </w:pPr>
            <w:r w:rsidRPr="007E677A">
              <w:rPr>
                <w:rFonts w:ascii="Segoe UI" w:hAnsi="Segoe UI"/>
                <w:b/>
              </w:rPr>
              <w:t xml:space="preserve">Phase </w:t>
            </w:r>
            <w:r w:rsidR="00DB7DFB">
              <w:rPr>
                <w:rFonts w:ascii="Segoe UI" w:hAnsi="Segoe UI"/>
                <w:b/>
              </w:rPr>
              <w:t xml:space="preserve">I </w:t>
            </w:r>
            <w:r w:rsidRPr="007E677A">
              <w:rPr>
                <w:rFonts w:ascii="Segoe UI" w:hAnsi="Segoe UI"/>
                <w:b/>
              </w:rPr>
              <w:t>– Focusing on Whole Class Trends and Traction Points</w:t>
            </w:r>
          </w:p>
        </w:tc>
        <w:tc>
          <w:tcPr>
            <w:tcW w:w="3150" w:type="dxa"/>
            <w:shd w:val="clear" w:color="auto" w:fill="D9D9D9" w:themeFill="background1" w:themeFillShade="D9"/>
          </w:tcPr>
          <w:p w:rsidR="00B521CE" w:rsidRPr="007E677A" w:rsidRDefault="00B521CE" w:rsidP="007E677A">
            <w:pPr>
              <w:pStyle w:val="NoSpacing"/>
              <w:rPr>
                <w:rFonts w:ascii="Segoe UI" w:hAnsi="Segoe UI"/>
                <w:b/>
              </w:rPr>
            </w:pPr>
            <w:r>
              <w:rPr>
                <w:rFonts w:ascii="Segoe UI" w:hAnsi="Segoe UI"/>
                <w:b/>
              </w:rPr>
              <w:t>Phase II –</w:t>
            </w:r>
            <w:r w:rsidR="003731E7">
              <w:rPr>
                <w:rFonts w:ascii="Segoe UI" w:hAnsi="Segoe UI"/>
                <w:b/>
              </w:rPr>
              <w:t xml:space="preserve"> Focusing on Instructional Next Steps</w:t>
            </w:r>
          </w:p>
        </w:tc>
        <w:tc>
          <w:tcPr>
            <w:tcW w:w="3060" w:type="dxa"/>
            <w:shd w:val="clear" w:color="auto" w:fill="D9D9D9" w:themeFill="background1" w:themeFillShade="D9"/>
          </w:tcPr>
          <w:p w:rsidR="00B521CE" w:rsidRPr="007E677A" w:rsidRDefault="00B521CE" w:rsidP="007E677A">
            <w:pPr>
              <w:pStyle w:val="NoSpacing"/>
              <w:rPr>
                <w:rFonts w:ascii="Segoe UI" w:hAnsi="Segoe UI"/>
                <w:b/>
              </w:rPr>
            </w:pPr>
            <w:r w:rsidRPr="007E677A">
              <w:rPr>
                <w:rFonts w:ascii="Segoe UI" w:hAnsi="Segoe UI"/>
                <w:b/>
              </w:rPr>
              <w:t>Phase III – Sub-group Analysis</w:t>
            </w:r>
          </w:p>
        </w:tc>
      </w:tr>
      <w:tr w:rsidR="00B521CE" w:rsidTr="00206C0C">
        <w:tc>
          <w:tcPr>
            <w:tcW w:w="1278" w:type="dxa"/>
          </w:tcPr>
          <w:p w:rsidR="00B521CE" w:rsidRPr="00263582" w:rsidRDefault="00B521CE" w:rsidP="007E677A">
            <w:pPr>
              <w:pStyle w:val="NoSpacing"/>
              <w:rPr>
                <w:rFonts w:ascii="Segoe UI" w:hAnsi="Segoe UI"/>
                <w:b/>
              </w:rPr>
            </w:pPr>
            <w:r w:rsidRPr="00263582">
              <w:rPr>
                <w:rFonts w:ascii="Segoe UI" w:hAnsi="Segoe UI"/>
                <w:b/>
              </w:rPr>
              <w:t>Objective</w:t>
            </w:r>
          </w:p>
        </w:tc>
        <w:tc>
          <w:tcPr>
            <w:tcW w:w="3420" w:type="dxa"/>
          </w:tcPr>
          <w:p w:rsidR="00B521CE" w:rsidRPr="00263582" w:rsidRDefault="00B521CE" w:rsidP="0072532D">
            <w:pPr>
              <w:pStyle w:val="NoSpacing"/>
              <w:numPr>
                <w:ilvl w:val="0"/>
                <w:numId w:val="12"/>
              </w:numPr>
              <w:rPr>
                <w:rFonts w:ascii="Segoe UI" w:hAnsi="Segoe UI"/>
              </w:rPr>
            </w:pPr>
            <w:r w:rsidRPr="00263582">
              <w:rPr>
                <w:rFonts w:ascii="Segoe UI" w:hAnsi="Segoe UI"/>
              </w:rPr>
              <w:t xml:space="preserve">Determine a clear picture of excellence for exemplary student work and the nuances of the </w:t>
            </w:r>
            <w:r w:rsidR="00DB7DFB" w:rsidRPr="00263582">
              <w:rPr>
                <w:rFonts w:ascii="Segoe UI" w:hAnsi="Segoe UI"/>
              </w:rPr>
              <w:t>task</w:t>
            </w:r>
          </w:p>
        </w:tc>
        <w:tc>
          <w:tcPr>
            <w:tcW w:w="3600" w:type="dxa"/>
          </w:tcPr>
          <w:p w:rsidR="00B521CE" w:rsidRPr="00263582" w:rsidRDefault="00B521CE" w:rsidP="0072532D">
            <w:pPr>
              <w:pStyle w:val="NoSpacing"/>
              <w:numPr>
                <w:ilvl w:val="0"/>
                <w:numId w:val="12"/>
              </w:numPr>
              <w:rPr>
                <w:rFonts w:ascii="Segoe UI" w:hAnsi="Segoe UI"/>
              </w:rPr>
            </w:pPr>
            <w:r w:rsidRPr="00263582">
              <w:rPr>
                <w:rFonts w:ascii="Segoe UI" w:hAnsi="Segoe UI"/>
              </w:rPr>
              <w:t>The LASW team becomes adept at articulating clear and actionable whole-class traction points</w:t>
            </w:r>
          </w:p>
        </w:tc>
        <w:tc>
          <w:tcPr>
            <w:tcW w:w="3150" w:type="dxa"/>
          </w:tcPr>
          <w:p w:rsidR="00B521CE" w:rsidRPr="00263582" w:rsidRDefault="00206C0C" w:rsidP="0072532D">
            <w:pPr>
              <w:pStyle w:val="NoSpacing"/>
              <w:numPr>
                <w:ilvl w:val="0"/>
                <w:numId w:val="12"/>
              </w:numPr>
              <w:rPr>
                <w:rFonts w:ascii="Segoe UI" w:hAnsi="Segoe UI"/>
              </w:rPr>
            </w:pPr>
            <w:r w:rsidRPr="00263582">
              <w:rPr>
                <w:rFonts w:ascii="Segoe UI" w:hAnsi="Segoe UI"/>
              </w:rPr>
              <w:t>The LASW team becomes more efficient at identifying traction points and spends more time developing key points and developing instructional practices.</w:t>
            </w:r>
          </w:p>
        </w:tc>
        <w:tc>
          <w:tcPr>
            <w:tcW w:w="3060" w:type="dxa"/>
          </w:tcPr>
          <w:p w:rsidR="00B521CE" w:rsidRPr="00263582" w:rsidRDefault="00206C0C" w:rsidP="0072532D">
            <w:pPr>
              <w:pStyle w:val="NoSpacing"/>
              <w:numPr>
                <w:ilvl w:val="0"/>
                <w:numId w:val="12"/>
              </w:numPr>
              <w:rPr>
                <w:rFonts w:ascii="Segoe UI" w:hAnsi="Segoe UI"/>
              </w:rPr>
            </w:pPr>
            <w:r w:rsidRPr="00263582">
              <w:rPr>
                <w:rFonts w:ascii="Segoe UI" w:hAnsi="Segoe UI"/>
              </w:rPr>
              <w:t>The pre-work and protocol shift to enable more time for tracking and analyzing the work of specific sub-groups of students.</w:t>
            </w:r>
          </w:p>
        </w:tc>
      </w:tr>
      <w:tr w:rsidR="00201FEC" w:rsidTr="00206C0C">
        <w:tc>
          <w:tcPr>
            <w:tcW w:w="1278" w:type="dxa"/>
          </w:tcPr>
          <w:p w:rsidR="00201FEC" w:rsidRPr="004272A4" w:rsidRDefault="000F27F3" w:rsidP="007E677A">
            <w:pPr>
              <w:pStyle w:val="NoSpacing"/>
              <w:rPr>
                <w:rFonts w:ascii="Segoe UI" w:hAnsi="Segoe UI"/>
                <w:b/>
              </w:rPr>
            </w:pPr>
            <w:r w:rsidRPr="004272A4">
              <w:rPr>
                <w:rFonts w:ascii="Segoe UI" w:hAnsi="Segoe UI"/>
                <w:b/>
              </w:rPr>
              <w:t>Agenda and time allocation</w:t>
            </w:r>
          </w:p>
          <w:p w:rsidR="000F27F3" w:rsidRPr="004272A4" w:rsidRDefault="000F27F3" w:rsidP="007E677A">
            <w:pPr>
              <w:pStyle w:val="NoSpacing"/>
              <w:rPr>
                <w:rFonts w:ascii="Segoe UI" w:hAnsi="Segoe UI"/>
              </w:rPr>
            </w:pPr>
          </w:p>
          <w:p w:rsidR="000F27F3" w:rsidRPr="004272A4" w:rsidRDefault="000F27F3" w:rsidP="007E677A">
            <w:pPr>
              <w:pStyle w:val="NoSpacing"/>
              <w:rPr>
                <w:rFonts w:ascii="Segoe UI" w:hAnsi="Segoe UI"/>
                <w:b/>
                <w:i/>
              </w:rPr>
            </w:pPr>
            <w:r w:rsidRPr="004272A4">
              <w:rPr>
                <w:rFonts w:ascii="Segoe UI" w:hAnsi="Segoe UI"/>
                <w:b/>
                <w:i/>
              </w:rPr>
              <w:t>Note:  Bolded items = the focus for this phase</w:t>
            </w:r>
          </w:p>
        </w:tc>
        <w:tc>
          <w:tcPr>
            <w:tcW w:w="3420" w:type="dxa"/>
          </w:tcPr>
          <w:p w:rsidR="00201FEC" w:rsidRPr="004272A4" w:rsidRDefault="005B7647" w:rsidP="000F27F3">
            <w:pPr>
              <w:pStyle w:val="NoSpacing"/>
              <w:rPr>
                <w:rFonts w:ascii="Segoe UI" w:hAnsi="Segoe UI"/>
                <w:i/>
              </w:rPr>
            </w:pPr>
            <w:r w:rsidRPr="004272A4">
              <w:rPr>
                <w:rFonts w:ascii="Segoe UI" w:hAnsi="Segoe UI"/>
                <w:i/>
              </w:rPr>
              <w:t xml:space="preserve">0 - </w:t>
            </w:r>
            <w:r w:rsidR="000F27F3" w:rsidRPr="004272A4">
              <w:rPr>
                <w:rFonts w:ascii="Segoe UI" w:hAnsi="Segoe UI"/>
                <w:color w:val="auto"/>
              </w:rPr>
              <w:t xml:space="preserve">This takes the form of a scoring workshop to </w:t>
            </w:r>
            <w:r w:rsidR="000F27F3" w:rsidRPr="004272A4">
              <w:rPr>
                <w:rFonts w:ascii="Segoe UI" w:hAnsi="Segoe UI"/>
                <w:b/>
                <w:i/>
                <w:color w:val="auto"/>
              </w:rPr>
              <w:t>familiarize participants with task itself, to understand the bar for excellence, and to clarify the discrete components of the task</w:t>
            </w:r>
            <w:r w:rsidR="000F27F3" w:rsidRPr="004272A4">
              <w:rPr>
                <w:rFonts w:ascii="Segoe UI" w:hAnsi="Segoe UI"/>
                <w:color w:val="FF0000"/>
              </w:rPr>
              <w:t>.</w:t>
            </w:r>
            <w:r w:rsidR="00263582" w:rsidRPr="004272A4">
              <w:rPr>
                <w:rFonts w:ascii="Segoe UI" w:hAnsi="Segoe UI"/>
                <w:color w:val="FF0000"/>
              </w:rPr>
              <w:t xml:space="preserve">  </w:t>
            </w:r>
            <w:r w:rsidR="00263582" w:rsidRPr="004272A4">
              <w:rPr>
                <w:rFonts w:ascii="Segoe UI" w:hAnsi="Segoe UI"/>
                <w:color w:val="auto"/>
              </w:rPr>
              <w:t>For more, see the sample agenda below.</w:t>
            </w:r>
          </w:p>
        </w:tc>
        <w:tc>
          <w:tcPr>
            <w:tcW w:w="3600" w:type="dxa"/>
          </w:tcPr>
          <w:tbl>
            <w:tblPr>
              <w:tblStyle w:val="TableGrid"/>
              <w:tblW w:w="0" w:type="auto"/>
              <w:tblLayout w:type="fixed"/>
              <w:tblLook w:val="04A0" w:firstRow="1" w:lastRow="0" w:firstColumn="1" w:lastColumn="0" w:noHBand="0" w:noVBand="1"/>
            </w:tblPr>
            <w:tblGrid>
              <w:gridCol w:w="1684"/>
              <w:gridCol w:w="1685"/>
            </w:tblGrid>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Step</w:t>
                  </w:r>
                </w:p>
              </w:tc>
              <w:tc>
                <w:tcPr>
                  <w:tcW w:w="1685" w:type="dxa"/>
                </w:tcPr>
                <w:p w:rsidR="000F27F3" w:rsidRPr="004272A4" w:rsidRDefault="000F27F3" w:rsidP="00F02A78">
                  <w:pPr>
                    <w:pStyle w:val="NoSpacing"/>
                    <w:rPr>
                      <w:rFonts w:ascii="Segoe UI" w:hAnsi="Segoe UI"/>
                    </w:rPr>
                  </w:pPr>
                  <w:r w:rsidRPr="004272A4">
                    <w:rPr>
                      <w:rFonts w:ascii="Segoe UI" w:hAnsi="Segoe UI"/>
                    </w:rPr>
                    <w:t>Time</w:t>
                  </w:r>
                </w:p>
              </w:tc>
            </w:tr>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1 – Set the Context</w:t>
                  </w:r>
                </w:p>
              </w:tc>
              <w:tc>
                <w:tcPr>
                  <w:tcW w:w="1685" w:type="dxa"/>
                </w:tcPr>
                <w:p w:rsidR="000F27F3" w:rsidRPr="004272A4" w:rsidRDefault="000F27F3" w:rsidP="00F02A78">
                  <w:pPr>
                    <w:pStyle w:val="NoSpacing"/>
                    <w:rPr>
                      <w:rFonts w:ascii="Segoe UI" w:hAnsi="Segoe UI"/>
                    </w:rPr>
                  </w:pPr>
                  <w:r w:rsidRPr="004272A4">
                    <w:rPr>
                      <w:rFonts w:ascii="Segoe UI" w:hAnsi="Segoe UI"/>
                    </w:rPr>
                    <w:t>5 mins</w:t>
                  </w:r>
                </w:p>
              </w:tc>
            </w:tr>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2 – Examine whole class trends</w:t>
                  </w:r>
                </w:p>
              </w:tc>
              <w:tc>
                <w:tcPr>
                  <w:tcW w:w="1685" w:type="dxa"/>
                </w:tcPr>
                <w:p w:rsidR="000F27F3" w:rsidRPr="004272A4" w:rsidRDefault="000F27F3" w:rsidP="00F02A78">
                  <w:pPr>
                    <w:pStyle w:val="NoSpacing"/>
                    <w:rPr>
                      <w:rFonts w:ascii="Segoe UI" w:hAnsi="Segoe UI"/>
                    </w:rPr>
                  </w:pPr>
                  <w:r w:rsidRPr="004272A4">
                    <w:rPr>
                      <w:rFonts w:ascii="Segoe UI" w:hAnsi="Segoe UI"/>
                    </w:rPr>
                    <w:t>15-20 mins</w:t>
                  </w:r>
                </w:p>
              </w:tc>
            </w:tr>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3 – Discuss whole class trends and</w:t>
                  </w:r>
                  <w:r w:rsidRPr="004272A4">
                    <w:rPr>
                      <w:rFonts w:ascii="Segoe UI" w:hAnsi="Segoe UI"/>
                      <w:b/>
                      <w:i/>
                    </w:rPr>
                    <w:t xml:space="preserve"> identify whole class traction point</w:t>
                  </w:r>
                </w:p>
              </w:tc>
              <w:tc>
                <w:tcPr>
                  <w:tcW w:w="1685" w:type="dxa"/>
                </w:tcPr>
                <w:p w:rsidR="000F27F3" w:rsidRPr="004272A4" w:rsidRDefault="000F27F3" w:rsidP="00F02A78">
                  <w:pPr>
                    <w:pStyle w:val="NoSpacing"/>
                    <w:rPr>
                      <w:rFonts w:ascii="Segoe UI" w:hAnsi="Segoe UI"/>
                    </w:rPr>
                  </w:pPr>
                  <w:r w:rsidRPr="004272A4">
                    <w:rPr>
                      <w:rFonts w:ascii="Segoe UI" w:hAnsi="Segoe UI"/>
                    </w:rPr>
                    <w:t>20 mins</w:t>
                  </w:r>
                </w:p>
              </w:tc>
            </w:tr>
          </w:tbl>
          <w:p w:rsidR="00F02A78" w:rsidRPr="004272A4" w:rsidRDefault="00F02A78" w:rsidP="00F02A78">
            <w:pPr>
              <w:pStyle w:val="NoSpacing"/>
              <w:rPr>
                <w:rFonts w:ascii="Segoe UI" w:hAnsi="Segoe UI"/>
              </w:rPr>
            </w:pPr>
          </w:p>
        </w:tc>
        <w:tc>
          <w:tcPr>
            <w:tcW w:w="3150" w:type="dxa"/>
          </w:tcPr>
          <w:tbl>
            <w:tblPr>
              <w:tblStyle w:val="TableGrid"/>
              <w:tblW w:w="0" w:type="auto"/>
              <w:tblLayout w:type="fixed"/>
              <w:tblLook w:val="04A0" w:firstRow="1" w:lastRow="0" w:firstColumn="1" w:lastColumn="0" w:noHBand="0" w:noVBand="1"/>
            </w:tblPr>
            <w:tblGrid>
              <w:gridCol w:w="1459"/>
              <w:gridCol w:w="1460"/>
            </w:tblGrid>
            <w:tr w:rsidR="00C32FDA" w:rsidRPr="0087736A" w:rsidTr="00C32FDA">
              <w:tc>
                <w:tcPr>
                  <w:tcW w:w="1459" w:type="dxa"/>
                </w:tcPr>
                <w:p w:rsidR="00C32FDA" w:rsidRPr="004272A4" w:rsidRDefault="00C32FDA" w:rsidP="00F02A78">
                  <w:pPr>
                    <w:pStyle w:val="NoSpacing"/>
                    <w:rPr>
                      <w:rFonts w:ascii="Segoe UI" w:hAnsi="Segoe UI"/>
                    </w:rPr>
                  </w:pPr>
                  <w:r w:rsidRPr="004272A4">
                    <w:rPr>
                      <w:rFonts w:ascii="Segoe UI" w:hAnsi="Segoe UI"/>
                    </w:rPr>
                    <w:t>Step</w:t>
                  </w:r>
                </w:p>
              </w:tc>
              <w:tc>
                <w:tcPr>
                  <w:tcW w:w="1460" w:type="dxa"/>
                </w:tcPr>
                <w:p w:rsidR="00C32FDA" w:rsidRPr="004272A4" w:rsidRDefault="00C32FDA" w:rsidP="00F02A78">
                  <w:pPr>
                    <w:pStyle w:val="NoSpacing"/>
                    <w:rPr>
                      <w:rFonts w:ascii="Segoe UI" w:hAnsi="Segoe UI"/>
                    </w:rPr>
                  </w:pPr>
                  <w:r w:rsidRPr="004272A4">
                    <w:rPr>
                      <w:rFonts w:ascii="Segoe UI" w:hAnsi="Segoe UI"/>
                    </w:rPr>
                    <w:t>Time</w:t>
                  </w:r>
                </w:p>
              </w:tc>
            </w:tr>
            <w:tr w:rsidR="00C32FDA" w:rsidRPr="0087736A" w:rsidTr="00C32FDA">
              <w:tc>
                <w:tcPr>
                  <w:tcW w:w="1459" w:type="dxa"/>
                </w:tcPr>
                <w:p w:rsidR="00C32FDA" w:rsidRPr="004272A4" w:rsidRDefault="00C32FDA" w:rsidP="00583C66">
                  <w:pPr>
                    <w:pStyle w:val="NoSpacing"/>
                    <w:rPr>
                      <w:rFonts w:ascii="Segoe UI" w:hAnsi="Segoe UI"/>
                    </w:rPr>
                  </w:pPr>
                  <w:r w:rsidRPr="004272A4">
                    <w:rPr>
                      <w:rFonts w:ascii="Segoe UI" w:hAnsi="Segoe UI"/>
                    </w:rPr>
                    <w:t>1 – Set the Context</w:t>
                  </w:r>
                </w:p>
              </w:tc>
              <w:tc>
                <w:tcPr>
                  <w:tcW w:w="1460" w:type="dxa"/>
                </w:tcPr>
                <w:p w:rsidR="00C32FDA" w:rsidRPr="004272A4" w:rsidRDefault="00C32FDA" w:rsidP="00583C66">
                  <w:pPr>
                    <w:pStyle w:val="NoSpacing"/>
                    <w:rPr>
                      <w:rFonts w:ascii="Segoe UI" w:hAnsi="Segoe UI"/>
                    </w:rPr>
                  </w:pPr>
                  <w:r w:rsidRPr="004272A4">
                    <w:rPr>
                      <w:rFonts w:ascii="Segoe UI" w:hAnsi="Segoe UI"/>
                    </w:rPr>
                    <w:t>5 mins</w:t>
                  </w:r>
                </w:p>
              </w:tc>
            </w:tr>
            <w:tr w:rsidR="00C32FDA" w:rsidRPr="0087736A" w:rsidTr="00C32FDA">
              <w:tc>
                <w:tcPr>
                  <w:tcW w:w="1459" w:type="dxa"/>
                </w:tcPr>
                <w:p w:rsidR="00C32FDA" w:rsidRPr="004272A4" w:rsidRDefault="00C32FDA" w:rsidP="00583C66">
                  <w:pPr>
                    <w:pStyle w:val="NoSpacing"/>
                    <w:rPr>
                      <w:rFonts w:ascii="Segoe UI" w:hAnsi="Segoe UI"/>
                    </w:rPr>
                  </w:pPr>
                  <w:r w:rsidRPr="004272A4">
                    <w:rPr>
                      <w:rFonts w:ascii="Segoe UI" w:hAnsi="Segoe UI"/>
                    </w:rPr>
                    <w:t>2 – Examine whole class trends</w:t>
                  </w:r>
                </w:p>
              </w:tc>
              <w:tc>
                <w:tcPr>
                  <w:tcW w:w="1460" w:type="dxa"/>
                </w:tcPr>
                <w:p w:rsidR="00C32FDA" w:rsidRPr="004272A4" w:rsidRDefault="00C32FDA" w:rsidP="00583C66">
                  <w:pPr>
                    <w:pStyle w:val="NoSpacing"/>
                    <w:rPr>
                      <w:rFonts w:ascii="Segoe UI" w:hAnsi="Segoe UI"/>
                    </w:rPr>
                  </w:pPr>
                  <w:r w:rsidRPr="004272A4">
                    <w:rPr>
                      <w:rFonts w:ascii="Segoe UI" w:hAnsi="Segoe UI"/>
                    </w:rPr>
                    <w:t>10-15 mins</w:t>
                  </w:r>
                </w:p>
              </w:tc>
            </w:tr>
            <w:tr w:rsidR="00C32FDA" w:rsidRPr="0087736A" w:rsidTr="00C32FDA">
              <w:tc>
                <w:tcPr>
                  <w:tcW w:w="1459" w:type="dxa"/>
                </w:tcPr>
                <w:p w:rsidR="00C32FDA" w:rsidRPr="004272A4" w:rsidRDefault="00C32FDA" w:rsidP="003F4E7A">
                  <w:pPr>
                    <w:pStyle w:val="NoSpacing"/>
                    <w:rPr>
                      <w:rFonts w:ascii="Segoe UI" w:hAnsi="Segoe UI"/>
                    </w:rPr>
                  </w:pPr>
                  <w:r w:rsidRPr="004272A4">
                    <w:rPr>
                      <w:rFonts w:ascii="Segoe UI" w:hAnsi="Segoe UI"/>
                    </w:rPr>
                    <w:t xml:space="preserve">3 – </w:t>
                  </w:r>
                  <w:r w:rsidRPr="004272A4">
                    <w:rPr>
                      <w:rFonts w:ascii="Segoe UI" w:hAnsi="Segoe UI"/>
                      <w:i/>
                    </w:rPr>
                    <w:t xml:space="preserve">Discuss whole class trends, </w:t>
                  </w:r>
                  <w:r w:rsidR="003F4E7A" w:rsidRPr="004272A4">
                    <w:rPr>
                      <w:rFonts w:ascii="Segoe UI" w:hAnsi="Segoe UI"/>
                      <w:i/>
                    </w:rPr>
                    <w:t xml:space="preserve">identify whole class traction point </w:t>
                  </w:r>
                  <w:r w:rsidRPr="004272A4">
                    <w:rPr>
                      <w:rFonts w:ascii="Segoe UI" w:hAnsi="Segoe UI"/>
                      <w:b/>
                      <w:i/>
                    </w:rPr>
                    <w:t>with greater time and emphasis on instructional next steps</w:t>
                  </w:r>
                </w:p>
              </w:tc>
              <w:tc>
                <w:tcPr>
                  <w:tcW w:w="1460" w:type="dxa"/>
                </w:tcPr>
                <w:p w:rsidR="00C32FDA" w:rsidRPr="004272A4" w:rsidRDefault="00C32FDA" w:rsidP="00F02A78">
                  <w:pPr>
                    <w:pStyle w:val="NoSpacing"/>
                    <w:rPr>
                      <w:rFonts w:ascii="Segoe UI" w:hAnsi="Segoe UI"/>
                    </w:rPr>
                  </w:pPr>
                  <w:r w:rsidRPr="004272A4">
                    <w:rPr>
                      <w:rFonts w:ascii="Segoe UI" w:hAnsi="Segoe UI"/>
                    </w:rPr>
                    <w:t>20-30 mins</w:t>
                  </w:r>
                </w:p>
              </w:tc>
            </w:tr>
          </w:tbl>
          <w:p w:rsidR="00201FEC" w:rsidRPr="004272A4" w:rsidRDefault="00201FEC" w:rsidP="00F02A78">
            <w:pPr>
              <w:pStyle w:val="NoSpacing"/>
              <w:rPr>
                <w:rFonts w:ascii="Segoe UI" w:hAnsi="Segoe UI"/>
              </w:rPr>
            </w:pPr>
          </w:p>
        </w:tc>
        <w:tc>
          <w:tcPr>
            <w:tcW w:w="3060" w:type="dxa"/>
          </w:tcPr>
          <w:tbl>
            <w:tblPr>
              <w:tblStyle w:val="TableGrid"/>
              <w:tblW w:w="0" w:type="auto"/>
              <w:tblLayout w:type="fixed"/>
              <w:tblLook w:val="04A0" w:firstRow="1" w:lastRow="0" w:firstColumn="1" w:lastColumn="0" w:noHBand="0" w:noVBand="1"/>
            </w:tblPr>
            <w:tblGrid>
              <w:gridCol w:w="1414"/>
              <w:gridCol w:w="1415"/>
            </w:tblGrid>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Step</w:t>
                  </w:r>
                </w:p>
              </w:tc>
              <w:tc>
                <w:tcPr>
                  <w:tcW w:w="1415" w:type="dxa"/>
                </w:tcPr>
                <w:p w:rsidR="00C32FDA" w:rsidRPr="004272A4" w:rsidRDefault="00C32FDA" w:rsidP="005B7647">
                  <w:pPr>
                    <w:pStyle w:val="NoSpacing"/>
                    <w:rPr>
                      <w:rFonts w:ascii="Segoe UI" w:hAnsi="Segoe UI"/>
                    </w:rPr>
                  </w:pPr>
                  <w:r w:rsidRPr="004272A4">
                    <w:rPr>
                      <w:rFonts w:ascii="Segoe UI" w:hAnsi="Segoe UI"/>
                    </w:rPr>
                    <w:t>Time</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 xml:space="preserve">1 – Set the Context </w:t>
                  </w:r>
                </w:p>
              </w:tc>
              <w:tc>
                <w:tcPr>
                  <w:tcW w:w="1415" w:type="dxa"/>
                </w:tcPr>
                <w:p w:rsidR="00C32FDA" w:rsidRPr="004272A4" w:rsidRDefault="00C32FDA" w:rsidP="005B7647">
                  <w:pPr>
                    <w:pStyle w:val="NoSpacing"/>
                    <w:rPr>
                      <w:rFonts w:ascii="Segoe UI" w:hAnsi="Segoe UI"/>
                    </w:rPr>
                  </w:pPr>
                  <w:r w:rsidRPr="004272A4">
                    <w:rPr>
                      <w:rFonts w:ascii="Segoe UI" w:hAnsi="Segoe UI"/>
                    </w:rPr>
                    <w:t>2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2 – Examine whole class trends</w:t>
                  </w:r>
                </w:p>
              </w:tc>
              <w:tc>
                <w:tcPr>
                  <w:tcW w:w="1415" w:type="dxa"/>
                </w:tcPr>
                <w:p w:rsidR="00C32FDA" w:rsidRPr="004272A4" w:rsidRDefault="00C32FDA" w:rsidP="005B7647">
                  <w:pPr>
                    <w:pStyle w:val="NoSpacing"/>
                    <w:rPr>
                      <w:rFonts w:ascii="Segoe UI" w:hAnsi="Segoe UI"/>
                    </w:rPr>
                  </w:pPr>
                  <w:r w:rsidRPr="004272A4">
                    <w:rPr>
                      <w:rFonts w:ascii="Segoe UI" w:hAnsi="Segoe UI"/>
                    </w:rPr>
                    <w:t>8-10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3 – Discuss whole class trends</w:t>
                  </w:r>
                  <w:r w:rsidR="003F4E7A" w:rsidRPr="004272A4">
                    <w:rPr>
                      <w:rFonts w:ascii="Segoe UI" w:hAnsi="Segoe UI"/>
                    </w:rPr>
                    <w:t xml:space="preserve">, </w:t>
                  </w:r>
                  <w:r w:rsidR="003F4E7A" w:rsidRPr="004272A4">
                    <w:rPr>
                      <w:rFonts w:ascii="Segoe UI" w:hAnsi="Segoe UI"/>
                      <w:i/>
                    </w:rPr>
                    <w:t xml:space="preserve">identify whole class traction point </w:t>
                  </w:r>
                  <w:r w:rsidR="003F4E7A" w:rsidRPr="004272A4">
                    <w:rPr>
                      <w:rFonts w:ascii="Segoe UI" w:hAnsi="Segoe UI"/>
                      <w:b/>
                      <w:i/>
                    </w:rPr>
                    <w:t>with greater time and emphasis on instructional next steps</w:t>
                  </w:r>
                </w:p>
              </w:tc>
              <w:tc>
                <w:tcPr>
                  <w:tcW w:w="1415" w:type="dxa"/>
                </w:tcPr>
                <w:p w:rsidR="00C32FDA" w:rsidRPr="004272A4" w:rsidRDefault="00C32FDA" w:rsidP="005B7647">
                  <w:pPr>
                    <w:pStyle w:val="NoSpacing"/>
                    <w:rPr>
                      <w:rFonts w:ascii="Segoe UI" w:hAnsi="Segoe UI"/>
                    </w:rPr>
                  </w:pPr>
                  <w:r w:rsidRPr="004272A4">
                    <w:rPr>
                      <w:rFonts w:ascii="Segoe UI" w:hAnsi="Segoe UI"/>
                    </w:rPr>
                    <w:t>15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 xml:space="preserve">4 – </w:t>
                  </w:r>
                  <w:r w:rsidRPr="004272A4">
                    <w:rPr>
                      <w:rFonts w:ascii="Segoe UI" w:hAnsi="Segoe UI"/>
                      <w:b/>
                      <w:i/>
                    </w:rPr>
                    <w:t>Examine sub-group trends</w:t>
                  </w:r>
                </w:p>
              </w:tc>
              <w:tc>
                <w:tcPr>
                  <w:tcW w:w="1415" w:type="dxa"/>
                </w:tcPr>
                <w:p w:rsidR="00C32FDA" w:rsidRPr="004272A4" w:rsidRDefault="00C32FDA" w:rsidP="005B7647">
                  <w:pPr>
                    <w:pStyle w:val="NoSpacing"/>
                    <w:rPr>
                      <w:rFonts w:ascii="Segoe UI" w:hAnsi="Segoe UI"/>
                    </w:rPr>
                  </w:pPr>
                  <w:r w:rsidRPr="004272A4">
                    <w:rPr>
                      <w:rFonts w:ascii="Segoe UI" w:hAnsi="Segoe UI"/>
                    </w:rPr>
                    <w:t>10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lastRenderedPageBreak/>
                    <w:t xml:space="preserve">5 – </w:t>
                  </w:r>
                  <w:r w:rsidRPr="004272A4">
                    <w:rPr>
                      <w:rFonts w:ascii="Segoe UI" w:hAnsi="Segoe UI"/>
                      <w:b/>
                      <w:i/>
                    </w:rPr>
                    <w:t>Discuss sub-group trends</w:t>
                  </w:r>
                </w:p>
              </w:tc>
              <w:tc>
                <w:tcPr>
                  <w:tcW w:w="1415" w:type="dxa"/>
                </w:tcPr>
                <w:p w:rsidR="00C32FDA" w:rsidRPr="004272A4" w:rsidRDefault="00C32FDA" w:rsidP="005B7647">
                  <w:pPr>
                    <w:pStyle w:val="NoSpacing"/>
                    <w:rPr>
                      <w:rFonts w:ascii="Segoe UI" w:hAnsi="Segoe UI"/>
                    </w:rPr>
                  </w:pPr>
                  <w:r w:rsidRPr="004272A4">
                    <w:rPr>
                      <w:rFonts w:ascii="Segoe UI" w:hAnsi="Segoe UI"/>
                    </w:rPr>
                    <w:t>10 mins</w:t>
                  </w:r>
                </w:p>
              </w:tc>
            </w:tr>
          </w:tbl>
          <w:p w:rsidR="005B7647" w:rsidRPr="004272A4" w:rsidRDefault="005B7647" w:rsidP="005B7647">
            <w:pPr>
              <w:pStyle w:val="NoSpacing"/>
              <w:rPr>
                <w:rFonts w:ascii="Segoe UI" w:hAnsi="Segoe UI"/>
              </w:rPr>
            </w:pPr>
          </w:p>
        </w:tc>
      </w:tr>
      <w:tr w:rsidR="00494C7E" w:rsidTr="00206C0C">
        <w:tc>
          <w:tcPr>
            <w:tcW w:w="1278" w:type="dxa"/>
          </w:tcPr>
          <w:p w:rsidR="00494C7E" w:rsidRPr="004272A4" w:rsidRDefault="00494C7E" w:rsidP="007E677A">
            <w:pPr>
              <w:pStyle w:val="NoSpacing"/>
              <w:rPr>
                <w:rFonts w:ascii="Segoe UI" w:hAnsi="Segoe UI"/>
                <w:b/>
              </w:rPr>
            </w:pPr>
            <w:r w:rsidRPr="004272A4">
              <w:rPr>
                <w:rFonts w:ascii="Segoe UI" w:hAnsi="Segoe UI"/>
                <w:b/>
                <w:color w:val="auto"/>
              </w:rPr>
              <w:lastRenderedPageBreak/>
              <w:t>Pre-Work</w:t>
            </w:r>
          </w:p>
        </w:tc>
        <w:tc>
          <w:tcPr>
            <w:tcW w:w="3420" w:type="dxa"/>
          </w:tcPr>
          <w:p w:rsidR="00494C7E" w:rsidRPr="004272A4" w:rsidRDefault="009E12D8" w:rsidP="0072532D">
            <w:pPr>
              <w:pStyle w:val="NoSpacing"/>
              <w:numPr>
                <w:ilvl w:val="0"/>
                <w:numId w:val="19"/>
              </w:numPr>
              <w:rPr>
                <w:rFonts w:ascii="Segoe UI" w:hAnsi="Segoe UI"/>
              </w:rPr>
            </w:pPr>
            <w:r w:rsidRPr="004272A4">
              <w:rPr>
                <w:rFonts w:ascii="Segoe UI" w:hAnsi="Segoe UI"/>
              </w:rPr>
              <w:t xml:space="preserve">Illustrative example: Read </w:t>
            </w:r>
            <w:r w:rsidR="00DB7DFB" w:rsidRPr="004272A4">
              <w:rPr>
                <w:rFonts w:ascii="Segoe UI" w:hAnsi="Segoe UI"/>
              </w:rPr>
              <w:t xml:space="preserve">3-4 specific prompts, </w:t>
            </w:r>
            <w:r w:rsidRPr="004272A4">
              <w:rPr>
                <w:rFonts w:ascii="Segoe UI" w:hAnsi="Segoe UI"/>
              </w:rPr>
              <w:t>anchor papers and scoring guidelines from the College Board</w:t>
            </w:r>
          </w:p>
        </w:tc>
        <w:tc>
          <w:tcPr>
            <w:tcW w:w="3600" w:type="dxa"/>
          </w:tcPr>
          <w:p w:rsidR="00494C7E" w:rsidRPr="004272A4" w:rsidRDefault="000F27F3" w:rsidP="0072532D">
            <w:pPr>
              <w:pStyle w:val="NoSpacing"/>
              <w:numPr>
                <w:ilvl w:val="0"/>
                <w:numId w:val="19"/>
              </w:numPr>
              <w:rPr>
                <w:rFonts w:ascii="Segoe UI" w:hAnsi="Segoe UI"/>
              </w:rPr>
            </w:pPr>
            <w:r w:rsidRPr="004272A4">
              <w:rPr>
                <w:rFonts w:ascii="Segoe UI" w:hAnsi="Segoe UI"/>
              </w:rPr>
              <w:t>Reading the text or problem set that scholars responded to</w:t>
            </w:r>
          </w:p>
          <w:p w:rsidR="003F4E7A" w:rsidRPr="004272A4" w:rsidRDefault="003F4E7A" w:rsidP="0072532D">
            <w:pPr>
              <w:pStyle w:val="NoSpacing"/>
              <w:numPr>
                <w:ilvl w:val="0"/>
                <w:numId w:val="19"/>
              </w:numPr>
              <w:rPr>
                <w:rFonts w:ascii="Segoe UI" w:hAnsi="Segoe UI"/>
              </w:rPr>
            </w:pPr>
            <w:r w:rsidRPr="004272A4">
              <w:rPr>
                <w:rFonts w:ascii="Segoe UI" w:hAnsi="Segoe UI"/>
              </w:rPr>
              <w:t xml:space="preserve">Teacher brings papers from the focus class divided into H-M-L piles </w:t>
            </w:r>
          </w:p>
        </w:tc>
        <w:tc>
          <w:tcPr>
            <w:tcW w:w="3150" w:type="dxa"/>
          </w:tcPr>
          <w:p w:rsidR="00494C7E" w:rsidRPr="004272A4" w:rsidRDefault="000F27F3" w:rsidP="0072532D">
            <w:pPr>
              <w:pStyle w:val="NoSpacing"/>
              <w:numPr>
                <w:ilvl w:val="0"/>
                <w:numId w:val="19"/>
              </w:numPr>
              <w:rPr>
                <w:rFonts w:ascii="Segoe UI" w:hAnsi="Segoe UI"/>
              </w:rPr>
            </w:pPr>
            <w:r w:rsidRPr="004272A4">
              <w:rPr>
                <w:rFonts w:ascii="Segoe UI" w:hAnsi="Segoe UI"/>
              </w:rPr>
              <w:t>Read the text or problem set that scholars responded to</w:t>
            </w:r>
          </w:p>
          <w:p w:rsidR="003F4E7A" w:rsidRPr="004272A4" w:rsidRDefault="003F4E7A" w:rsidP="0072532D">
            <w:pPr>
              <w:pStyle w:val="NoSpacing"/>
              <w:numPr>
                <w:ilvl w:val="0"/>
                <w:numId w:val="19"/>
              </w:numPr>
              <w:rPr>
                <w:rFonts w:ascii="Segoe UI" w:hAnsi="Segoe UI"/>
              </w:rPr>
            </w:pPr>
            <w:r w:rsidRPr="004272A4">
              <w:rPr>
                <w:rFonts w:ascii="Segoe UI" w:hAnsi="Segoe UI"/>
              </w:rPr>
              <w:t>Teacher brings papers from the focus class divided into H-M-L piles</w:t>
            </w:r>
          </w:p>
        </w:tc>
        <w:tc>
          <w:tcPr>
            <w:tcW w:w="3060" w:type="dxa"/>
          </w:tcPr>
          <w:p w:rsidR="00494C7E" w:rsidRPr="004272A4" w:rsidRDefault="000F27F3" w:rsidP="0072532D">
            <w:pPr>
              <w:pStyle w:val="NoSpacing"/>
              <w:numPr>
                <w:ilvl w:val="0"/>
                <w:numId w:val="19"/>
              </w:numPr>
              <w:rPr>
                <w:rFonts w:ascii="Segoe UI" w:hAnsi="Segoe UI"/>
              </w:rPr>
            </w:pPr>
            <w:r w:rsidRPr="004272A4">
              <w:rPr>
                <w:rFonts w:ascii="Segoe UI" w:hAnsi="Segoe UI"/>
              </w:rPr>
              <w:t>Read the text or problem set that scholars responded to</w:t>
            </w:r>
          </w:p>
          <w:p w:rsidR="000F27F3" w:rsidRPr="004272A4" w:rsidRDefault="000F27F3" w:rsidP="0072532D">
            <w:pPr>
              <w:pStyle w:val="NoSpacing"/>
              <w:numPr>
                <w:ilvl w:val="0"/>
                <w:numId w:val="19"/>
              </w:numPr>
              <w:rPr>
                <w:rFonts w:ascii="Segoe UI" w:hAnsi="Segoe UI"/>
              </w:rPr>
            </w:pPr>
            <w:r w:rsidRPr="004272A4">
              <w:rPr>
                <w:rFonts w:ascii="Segoe UI" w:hAnsi="Segoe UI"/>
              </w:rPr>
              <w:t>Read scholar work (10-15 pieces of work total) and form hypothesis about whole class traction point</w:t>
            </w:r>
          </w:p>
          <w:p w:rsidR="00263582" w:rsidRPr="004272A4" w:rsidRDefault="00263582" w:rsidP="00263582">
            <w:pPr>
              <w:pStyle w:val="NoSpacing"/>
              <w:ind w:left="360"/>
              <w:rPr>
                <w:rFonts w:ascii="Segoe UI" w:hAnsi="Segoe UI"/>
              </w:rPr>
            </w:pPr>
          </w:p>
        </w:tc>
      </w:tr>
      <w:tr w:rsidR="00B521CE" w:rsidTr="00206C0C">
        <w:tc>
          <w:tcPr>
            <w:tcW w:w="1278" w:type="dxa"/>
          </w:tcPr>
          <w:p w:rsidR="00206C0C" w:rsidRPr="00263582" w:rsidRDefault="00206C0C" w:rsidP="007E677A">
            <w:pPr>
              <w:pStyle w:val="NoSpacing"/>
              <w:rPr>
                <w:rFonts w:ascii="Segoe UI" w:hAnsi="Segoe UI"/>
                <w:b/>
              </w:rPr>
            </w:pPr>
            <w:r w:rsidRPr="00263582">
              <w:rPr>
                <w:rFonts w:ascii="Segoe UI" w:hAnsi="Segoe UI"/>
                <w:b/>
              </w:rPr>
              <w:t>Adjusting the Protocol/</w:t>
            </w:r>
          </w:p>
          <w:p w:rsidR="00B521CE" w:rsidRPr="00263582" w:rsidRDefault="00B521CE" w:rsidP="007E677A">
            <w:pPr>
              <w:pStyle w:val="NoSpacing"/>
              <w:rPr>
                <w:rFonts w:ascii="Segoe UI" w:hAnsi="Segoe UI"/>
              </w:rPr>
            </w:pPr>
            <w:r w:rsidRPr="00263582">
              <w:rPr>
                <w:rFonts w:ascii="Segoe UI" w:hAnsi="Segoe UI"/>
                <w:b/>
              </w:rPr>
              <w:t>Activities</w:t>
            </w:r>
          </w:p>
        </w:tc>
        <w:tc>
          <w:tcPr>
            <w:tcW w:w="3420" w:type="dxa"/>
          </w:tcPr>
          <w:p w:rsidR="00B521CE" w:rsidRPr="00263582" w:rsidRDefault="00B521CE" w:rsidP="0072532D">
            <w:pPr>
              <w:pStyle w:val="NoSpacing"/>
              <w:numPr>
                <w:ilvl w:val="0"/>
                <w:numId w:val="12"/>
              </w:numPr>
              <w:rPr>
                <w:rFonts w:ascii="Segoe UI" w:hAnsi="Segoe UI"/>
              </w:rPr>
            </w:pPr>
            <w:r w:rsidRPr="00263582">
              <w:rPr>
                <w:rFonts w:ascii="Segoe UI" w:hAnsi="Segoe UI"/>
              </w:rPr>
              <w:t>Developing rubrics and exemplars if they do not exist or require revision</w:t>
            </w:r>
          </w:p>
          <w:p w:rsidR="00B521CE" w:rsidRDefault="00B521CE" w:rsidP="0072532D">
            <w:pPr>
              <w:pStyle w:val="NoSpacing"/>
              <w:numPr>
                <w:ilvl w:val="0"/>
                <w:numId w:val="12"/>
              </w:numPr>
              <w:rPr>
                <w:rFonts w:ascii="Segoe UI" w:hAnsi="Segoe UI"/>
              </w:rPr>
            </w:pPr>
            <w:r w:rsidRPr="00263582">
              <w:rPr>
                <w:rFonts w:ascii="Segoe UI" w:hAnsi="Segoe UI"/>
              </w:rPr>
              <w:t>Internalizing rubrics and exemplars</w:t>
            </w:r>
          </w:p>
          <w:p w:rsidR="00DB7DFB" w:rsidRPr="00263582" w:rsidRDefault="00DB7DFB" w:rsidP="0072532D">
            <w:pPr>
              <w:pStyle w:val="NoSpacing"/>
              <w:numPr>
                <w:ilvl w:val="0"/>
                <w:numId w:val="12"/>
              </w:numPr>
              <w:rPr>
                <w:rFonts w:ascii="Segoe UI" w:hAnsi="Segoe UI"/>
              </w:rPr>
            </w:pPr>
            <w:r>
              <w:rPr>
                <w:rFonts w:ascii="Segoe UI" w:hAnsi="Segoe UI"/>
              </w:rPr>
              <w:t xml:space="preserve">Norming around blind grading </w:t>
            </w:r>
          </w:p>
          <w:p w:rsidR="00B521CE" w:rsidRPr="00263582" w:rsidRDefault="00B521CE" w:rsidP="0072532D">
            <w:pPr>
              <w:pStyle w:val="NoSpacing"/>
              <w:numPr>
                <w:ilvl w:val="0"/>
                <w:numId w:val="12"/>
              </w:numPr>
              <w:rPr>
                <w:rFonts w:ascii="Segoe UI" w:hAnsi="Segoe UI"/>
              </w:rPr>
            </w:pPr>
            <w:r w:rsidRPr="00263582">
              <w:rPr>
                <w:rFonts w:ascii="Segoe UI" w:hAnsi="Segoe UI"/>
              </w:rPr>
              <w:t>General learning about the task</w:t>
            </w:r>
            <w:r w:rsidR="00DB7DFB">
              <w:rPr>
                <w:rFonts w:ascii="Segoe UI" w:hAnsi="Segoe UI"/>
              </w:rPr>
              <w:t xml:space="preserve"> (what do students need to know and be able to do, and at what level, for success on this </w:t>
            </w:r>
            <w:r w:rsidR="003F4E7A">
              <w:rPr>
                <w:rFonts w:ascii="Segoe UI" w:hAnsi="Segoe UI"/>
              </w:rPr>
              <w:t>assessment?)</w:t>
            </w:r>
          </w:p>
          <w:p w:rsidR="00201FEC" w:rsidRPr="00263582" w:rsidRDefault="00201FEC" w:rsidP="0072532D">
            <w:pPr>
              <w:pStyle w:val="NoSpacing"/>
              <w:numPr>
                <w:ilvl w:val="0"/>
                <w:numId w:val="12"/>
              </w:numPr>
              <w:rPr>
                <w:rFonts w:ascii="Segoe UI" w:hAnsi="Segoe UI"/>
              </w:rPr>
            </w:pPr>
            <w:r w:rsidRPr="00263582">
              <w:rPr>
                <w:rFonts w:ascii="Segoe UI" w:hAnsi="Segoe UI"/>
              </w:rPr>
              <w:t>Setting of expectations – This is a time when the facilitator should set and reinforce expectations, especially around the importance of completing high quality pre-work.</w:t>
            </w:r>
          </w:p>
        </w:tc>
        <w:tc>
          <w:tcPr>
            <w:tcW w:w="3600" w:type="dxa"/>
          </w:tcPr>
          <w:p w:rsidR="00B521CE" w:rsidRPr="00263582" w:rsidRDefault="00B521CE" w:rsidP="0072532D">
            <w:pPr>
              <w:pStyle w:val="NoSpacing"/>
              <w:numPr>
                <w:ilvl w:val="0"/>
                <w:numId w:val="12"/>
              </w:numPr>
              <w:rPr>
                <w:rFonts w:ascii="Segoe UI" w:hAnsi="Segoe UI"/>
              </w:rPr>
            </w:pPr>
            <w:r w:rsidRPr="00263582">
              <w:rPr>
                <w:rFonts w:ascii="Segoe UI" w:hAnsi="Segoe UI"/>
              </w:rPr>
              <w:t xml:space="preserve">Initially, learning to efficiently read scholar work takes time.   </w:t>
            </w:r>
          </w:p>
          <w:p w:rsidR="00B521CE" w:rsidRPr="00263582" w:rsidRDefault="00B521CE" w:rsidP="0072532D">
            <w:pPr>
              <w:pStyle w:val="NoSpacing"/>
              <w:numPr>
                <w:ilvl w:val="0"/>
                <w:numId w:val="12"/>
              </w:numPr>
              <w:rPr>
                <w:rFonts w:ascii="Segoe UI" w:hAnsi="Segoe UI"/>
              </w:rPr>
            </w:pPr>
            <w:r w:rsidRPr="00263582">
              <w:rPr>
                <w:rFonts w:ascii="Segoe UI" w:hAnsi="Segoe UI"/>
              </w:rPr>
              <w:t>In parallel, it may take the LASW team time</w:t>
            </w:r>
            <w:r w:rsidR="00206C0C" w:rsidRPr="00263582">
              <w:rPr>
                <w:rFonts w:ascii="Segoe UI" w:hAnsi="Segoe UI"/>
              </w:rPr>
              <w:t xml:space="preserve"> </w:t>
            </w:r>
            <w:r w:rsidRPr="00263582">
              <w:rPr>
                <w:rFonts w:ascii="Segoe UI" w:hAnsi="Segoe UI"/>
              </w:rPr>
              <w:t>and at bats</w:t>
            </w:r>
            <w:r w:rsidR="00206C0C" w:rsidRPr="00263582">
              <w:rPr>
                <w:rFonts w:ascii="Segoe UI" w:hAnsi="Segoe UI"/>
              </w:rPr>
              <w:t xml:space="preserve"> - especially as they are continuing to learn about the task itself - </w:t>
            </w:r>
            <w:r w:rsidRPr="00263582">
              <w:rPr>
                <w:rFonts w:ascii="Segoe UI" w:hAnsi="Segoe UI"/>
              </w:rPr>
              <w:t xml:space="preserve">with this phase of the protocol where they </w:t>
            </w:r>
            <w:r w:rsidR="00206C0C" w:rsidRPr="00263582">
              <w:rPr>
                <w:rFonts w:ascii="Segoe UI" w:hAnsi="Segoe UI"/>
              </w:rPr>
              <w:t>share out trends, debate and discuss to winnow down to one focus area.</w:t>
            </w:r>
          </w:p>
          <w:p w:rsidR="00201FEC" w:rsidRPr="00263582" w:rsidRDefault="00201FEC" w:rsidP="0072532D">
            <w:pPr>
              <w:pStyle w:val="NoSpacing"/>
              <w:numPr>
                <w:ilvl w:val="0"/>
                <w:numId w:val="12"/>
              </w:numPr>
              <w:rPr>
                <w:rFonts w:ascii="Segoe UI" w:hAnsi="Segoe UI"/>
              </w:rPr>
            </w:pPr>
            <w:r w:rsidRPr="00263582">
              <w:rPr>
                <w:rFonts w:ascii="Segoe UI" w:hAnsi="Segoe UI"/>
              </w:rPr>
              <w:t>Facilitators should be sure to allow ample time for reading the work samples, for “writing to think” and to ensuring broad participation.</w:t>
            </w:r>
          </w:p>
        </w:tc>
        <w:tc>
          <w:tcPr>
            <w:tcW w:w="3150" w:type="dxa"/>
          </w:tcPr>
          <w:p w:rsidR="00B521CE" w:rsidRPr="00263582" w:rsidRDefault="00206C0C" w:rsidP="0072532D">
            <w:pPr>
              <w:pStyle w:val="NoSpacing"/>
              <w:numPr>
                <w:ilvl w:val="0"/>
                <w:numId w:val="12"/>
              </w:numPr>
              <w:rPr>
                <w:rFonts w:ascii="Segoe UI" w:hAnsi="Segoe UI"/>
              </w:rPr>
            </w:pPr>
            <w:r w:rsidRPr="00263582">
              <w:rPr>
                <w:rFonts w:ascii="Segoe UI" w:hAnsi="Segoe UI"/>
              </w:rPr>
              <w:t>In this phase, the team should aim to identify a clear traction point more efficiently such that they have at least one third of the meeting to discuss the instructional next steps for attacking the traction point.</w:t>
            </w:r>
          </w:p>
        </w:tc>
        <w:tc>
          <w:tcPr>
            <w:tcW w:w="3060" w:type="dxa"/>
          </w:tcPr>
          <w:p w:rsidR="00B521CE" w:rsidRPr="00263582" w:rsidRDefault="00206C0C" w:rsidP="0072532D">
            <w:pPr>
              <w:pStyle w:val="NoSpacing"/>
              <w:numPr>
                <w:ilvl w:val="0"/>
                <w:numId w:val="12"/>
              </w:numPr>
              <w:rPr>
                <w:rFonts w:ascii="Segoe UI" w:hAnsi="Segoe UI"/>
              </w:rPr>
            </w:pPr>
            <w:r w:rsidRPr="00263582">
              <w:rPr>
                <w:rFonts w:ascii="Segoe UI" w:hAnsi="Segoe UI"/>
              </w:rPr>
              <w:t xml:space="preserve">Pre-work involves </w:t>
            </w:r>
            <w:r w:rsidR="00201FEC" w:rsidRPr="00263582">
              <w:rPr>
                <w:rFonts w:ascii="Segoe UI" w:hAnsi="Segoe UI"/>
              </w:rPr>
              <w:t>sorting scholar work ahead of time and coding/marking specific sub groups.</w:t>
            </w:r>
          </w:p>
          <w:p w:rsidR="00201FEC" w:rsidRPr="00263582" w:rsidRDefault="00201FEC" w:rsidP="0072532D">
            <w:pPr>
              <w:pStyle w:val="NoSpacing"/>
              <w:numPr>
                <w:ilvl w:val="0"/>
                <w:numId w:val="12"/>
              </w:numPr>
              <w:rPr>
                <w:rFonts w:ascii="Segoe UI" w:hAnsi="Segoe UI"/>
              </w:rPr>
            </w:pPr>
            <w:r w:rsidRPr="00263582">
              <w:rPr>
                <w:rFonts w:ascii="Segoe UI" w:hAnsi="Segoe UI"/>
              </w:rPr>
              <w:t>The protocol preserves time for analyzing the progress of sub-groups, articulating traction-points for them and clarifying the intervention plan.</w:t>
            </w:r>
          </w:p>
          <w:p w:rsidR="00201FEC" w:rsidRPr="00263582" w:rsidRDefault="00201FEC" w:rsidP="0072532D">
            <w:pPr>
              <w:pStyle w:val="NoSpacing"/>
              <w:numPr>
                <w:ilvl w:val="0"/>
                <w:numId w:val="12"/>
              </w:numPr>
              <w:rPr>
                <w:rFonts w:ascii="Segoe UI" w:hAnsi="Segoe UI"/>
              </w:rPr>
            </w:pPr>
            <w:r w:rsidRPr="00263582">
              <w:rPr>
                <w:rFonts w:ascii="Segoe UI" w:hAnsi="Segoe UI"/>
              </w:rPr>
              <w:t>This will feel slow and clunky at first, but over time the LASW team will learn to become more efficient.</w:t>
            </w:r>
          </w:p>
        </w:tc>
      </w:tr>
      <w:tr w:rsidR="00B521CE" w:rsidRPr="0087736A" w:rsidTr="00206C0C">
        <w:tc>
          <w:tcPr>
            <w:tcW w:w="1278" w:type="dxa"/>
          </w:tcPr>
          <w:p w:rsidR="00B521CE" w:rsidRPr="0087736A" w:rsidRDefault="00B521CE" w:rsidP="007E677A">
            <w:pPr>
              <w:pStyle w:val="NoSpacing"/>
              <w:rPr>
                <w:rFonts w:ascii="Segoe UI" w:hAnsi="Segoe UI"/>
                <w:b/>
              </w:rPr>
            </w:pPr>
            <w:r w:rsidRPr="0087736A">
              <w:rPr>
                <w:rFonts w:ascii="Segoe UI" w:hAnsi="Segoe UI"/>
                <w:b/>
              </w:rPr>
              <w:t>Duration</w:t>
            </w:r>
          </w:p>
        </w:tc>
        <w:tc>
          <w:tcPr>
            <w:tcW w:w="3420" w:type="dxa"/>
          </w:tcPr>
          <w:p w:rsidR="00B521CE" w:rsidRPr="0087736A" w:rsidRDefault="003731E7" w:rsidP="0072532D">
            <w:pPr>
              <w:pStyle w:val="NoSpacing"/>
              <w:numPr>
                <w:ilvl w:val="0"/>
                <w:numId w:val="13"/>
              </w:numPr>
              <w:rPr>
                <w:rFonts w:ascii="Segoe UI" w:hAnsi="Segoe UI"/>
              </w:rPr>
            </w:pPr>
            <w:r w:rsidRPr="0087736A">
              <w:rPr>
                <w:rFonts w:ascii="Segoe UI" w:hAnsi="Segoe UI"/>
              </w:rPr>
              <w:t>2-3 meetings</w:t>
            </w:r>
          </w:p>
          <w:p w:rsidR="00B521CE" w:rsidRPr="0087736A" w:rsidRDefault="00DB7DFB" w:rsidP="0072532D">
            <w:pPr>
              <w:pStyle w:val="NoSpacing"/>
              <w:numPr>
                <w:ilvl w:val="0"/>
                <w:numId w:val="13"/>
              </w:numPr>
              <w:rPr>
                <w:rFonts w:ascii="Segoe UI" w:hAnsi="Segoe UI"/>
              </w:rPr>
            </w:pPr>
            <w:r w:rsidRPr="0087736A">
              <w:rPr>
                <w:rFonts w:ascii="Segoe UI" w:hAnsi="Segoe UI"/>
              </w:rPr>
              <w:t xml:space="preserve">Should </w:t>
            </w:r>
            <w:r w:rsidR="00B521CE" w:rsidRPr="0087736A">
              <w:rPr>
                <w:rFonts w:ascii="Segoe UI" w:hAnsi="Segoe UI"/>
              </w:rPr>
              <w:t>begin in August PD</w:t>
            </w:r>
          </w:p>
        </w:tc>
        <w:tc>
          <w:tcPr>
            <w:tcW w:w="3600" w:type="dxa"/>
          </w:tcPr>
          <w:p w:rsidR="00B521CE" w:rsidRPr="0087736A" w:rsidRDefault="003731E7" w:rsidP="0072532D">
            <w:pPr>
              <w:pStyle w:val="NoSpacing"/>
              <w:numPr>
                <w:ilvl w:val="0"/>
                <w:numId w:val="13"/>
              </w:numPr>
              <w:rPr>
                <w:rFonts w:ascii="Segoe UI" w:hAnsi="Segoe UI"/>
              </w:rPr>
            </w:pPr>
            <w:r w:rsidRPr="0087736A">
              <w:rPr>
                <w:rFonts w:ascii="Segoe UI" w:hAnsi="Segoe UI"/>
              </w:rPr>
              <w:t>3-4</w:t>
            </w:r>
            <w:r w:rsidR="00206C0C" w:rsidRPr="0087736A">
              <w:rPr>
                <w:rFonts w:ascii="Segoe UI" w:hAnsi="Segoe UI"/>
              </w:rPr>
              <w:t xml:space="preserve"> meetings</w:t>
            </w:r>
          </w:p>
          <w:p w:rsidR="00206C0C" w:rsidRPr="0087736A" w:rsidRDefault="00206C0C" w:rsidP="0072532D">
            <w:pPr>
              <w:pStyle w:val="NoSpacing"/>
              <w:numPr>
                <w:ilvl w:val="0"/>
                <w:numId w:val="13"/>
              </w:numPr>
              <w:rPr>
                <w:rFonts w:ascii="Segoe UI" w:hAnsi="Segoe UI"/>
              </w:rPr>
            </w:pPr>
            <w:r w:rsidRPr="0087736A">
              <w:rPr>
                <w:rFonts w:ascii="Segoe UI" w:hAnsi="Segoe UI"/>
              </w:rPr>
              <w:t>August-September</w:t>
            </w:r>
          </w:p>
        </w:tc>
        <w:tc>
          <w:tcPr>
            <w:tcW w:w="3150" w:type="dxa"/>
          </w:tcPr>
          <w:p w:rsidR="00B521CE" w:rsidRPr="0087736A" w:rsidRDefault="003731E7" w:rsidP="0072532D">
            <w:pPr>
              <w:pStyle w:val="NoSpacing"/>
              <w:numPr>
                <w:ilvl w:val="0"/>
                <w:numId w:val="13"/>
              </w:numPr>
              <w:rPr>
                <w:rFonts w:ascii="Segoe UI" w:hAnsi="Segoe UI"/>
              </w:rPr>
            </w:pPr>
            <w:r w:rsidRPr="0087736A">
              <w:rPr>
                <w:rFonts w:ascii="Segoe UI" w:hAnsi="Segoe UI"/>
              </w:rPr>
              <w:t xml:space="preserve">3-6 </w:t>
            </w:r>
            <w:r w:rsidR="00206C0C" w:rsidRPr="0087736A">
              <w:rPr>
                <w:rFonts w:ascii="Segoe UI" w:hAnsi="Segoe UI"/>
              </w:rPr>
              <w:t>meetings</w:t>
            </w:r>
          </w:p>
          <w:p w:rsidR="00206C0C" w:rsidRPr="0087736A" w:rsidRDefault="00206C0C" w:rsidP="0072532D">
            <w:pPr>
              <w:pStyle w:val="NoSpacing"/>
              <w:numPr>
                <w:ilvl w:val="0"/>
                <w:numId w:val="13"/>
              </w:numPr>
              <w:rPr>
                <w:rFonts w:ascii="Segoe UI" w:hAnsi="Segoe UI"/>
              </w:rPr>
            </w:pPr>
            <w:r w:rsidRPr="0087736A">
              <w:rPr>
                <w:rFonts w:ascii="Segoe UI" w:hAnsi="Segoe UI"/>
              </w:rPr>
              <w:t>October-November</w:t>
            </w:r>
          </w:p>
        </w:tc>
        <w:tc>
          <w:tcPr>
            <w:tcW w:w="3060" w:type="dxa"/>
          </w:tcPr>
          <w:p w:rsidR="00B521CE" w:rsidRPr="0087736A" w:rsidRDefault="003731E7" w:rsidP="0072532D">
            <w:pPr>
              <w:pStyle w:val="NoSpacing"/>
              <w:numPr>
                <w:ilvl w:val="0"/>
                <w:numId w:val="13"/>
              </w:numPr>
              <w:rPr>
                <w:rFonts w:ascii="Segoe UI" w:hAnsi="Segoe UI"/>
              </w:rPr>
            </w:pPr>
            <w:r w:rsidRPr="0087736A">
              <w:rPr>
                <w:rFonts w:ascii="Segoe UI" w:hAnsi="Segoe UI"/>
              </w:rPr>
              <w:t>November - EOY</w:t>
            </w:r>
          </w:p>
        </w:tc>
      </w:tr>
    </w:tbl>
    <w:p w:rsidR="00201FEC" w:rsidRPr="0087736A" w:rsidRDefault="00201FEC" w:rsidP="007E677A">
      <w:pPr>
        <w:pStyle w:val="NoSpacing"/>
        <w:rPr>
          <w:rFonts w:ascii="Segoe UI" w:hAnsi="Segoe UI"/>
        </w:rPr>
      </w:pPr>
    </w:p>
    <w:p w:rsidR="009D09BA" w:rsidRPr="004272A4" w:rsidRDefault="009D09BA" w:rsidP="007E677A">
      <w:pPr>
        <w:pStyle w:val="NoSpacing"/>
        <w:rPr>
          <w:rFonts w:ascii="Segoe UI" w:hAnsi="Segoe UI"/>
          <w:b/>
          <w:color w:val="auto"/>
        </w:rPr>
      </w:pPr>
    </w:p>
    <w:p w:rsidR="009D09BA" w:rsidRPr="004272A4" w:rsidRDefault="009D09BA" w:rsidP="007E677A">
      <w:pPr>
        <w:pStyle w:val="NoSpacing"/>
        <w:rPr>
          <w:rFonts w:ascii="Segoe UI" w:hAnsi="Segoe UI"/>
          <w:b/>
          <w:color w:val="auto"/>
        </w:rPr>
      </w:pPr>
    </w:p>
    <w:p w:rsidR="0087736A" w:rsidRDefault="0087736A" w:rsidP="007E677A">
      <w:pPr>
        <w:pStyle w:val="NoSpacing"/>
        <w:rPr>
          <w:rFonts w:ascii="Segoe UI" w:hAnsi="Segoe UI"/>
          <w:b/>
          <w:color w:val="auto"/>
        </w:rPr>
      </w:pPr>
    </w:p>
    <w:p w:rsidR="00494C7E" w:rsidRPr="004272A4" w:rsidRDefault="00263582" w:rsidP="007E677A">
      <w:pPr>
        <w:pStyle w:val="NoSpacing"/>
        <w:rPr>
          <w:rFonts w:ascii="Segoe UI" w:hAnsi="Segoe UI"/>
          <w:b/>
          <w:color w:val="auto"/>
        </w:rPr>
      </w:pPr>
      <w:r w:rsidRPr="004272A4">
        <w:rPr>
          <w:rFonts w:ascii="Segoe UI" w:hAnsi="Segoe UI"/>
          <w:b/>
          <w:color w:val="auto"/>
        </w:rPr>
        <w:lastRenderedPageBreak/>
        <w:t>Sample Agenda for Beginning of Year Scoring Workshop</w:t>
      </w:r>
    </w:p>
    <w:p w:rsidR="00263582" w:rsidRPr="004272A4" w:rsidRDefault="00263582" w:rsidP="007E677A">
      <w:pPr>
        <w:pStyle w:val="NoSpacing"/>
        <w:rPr>
          <w:rFonts w:ascii="Segoe UI" w:hAnsi="Segoe UI"/>
          <w:color w:val="auto"/>
        </w:rPr>
      </w:pPr>
      <w:r w:rsidRPr="004272A4">
        <w:rPr>
          <w:rFonts w:ascii="Segoe UI" w:hAnsi="Segoe UI"/>
          <w:color w:val="auto"/>
        </w:rPr>
        <w:t>Note: To serve as an illustrative example, assume this is for AP Language and Composition.</w:t>
      </w:r>
    </w:p>
    <w:tbl>
      <w:tblPr>
        <w:tblStyle w:val="TableGrid"/>
        <w:tblW w:w="0" w:type="auto"/>
        <w:tblLook w:val="04A0" w:firstRow="1" w:lastRow="0" w:firstColumn="1" w:lastColumn="0" w:noHBand="0" w:noVBand="1"/>
      </w:tblPr>
      <w:tblGrid>
        <w:gridCol w:w="1458"/>
        <w:gridCol w:w="13158"/>
      </w:tblGrid>
      <w:tr w:rsidR="00355A0B" w:rsidRPr="0087736A" w:rsidTr="00355A0B">
        <w:tc>
          <w:tcPr>
            <w:tcW w:w="1458" w:type="dxa"/>
          </w:tcPr>
          <w:p w:rsidR="00355A0B" w:rsidRPr="004272A4" w:rsidRDefault="00355A0B" w:rsidP="007E677A">
            <w:pPr>
              <w:pStyle w:val="NoSpacing"/>
              <w:rPr>
                <w:rFonts w:ascii="Segoe UI" w:hAnsi="Segoe UI"/>
                <w:color w:val="auto"/>
              </w:rPr>
            </w:pPr>
            <w:r w:rsidRPr="004272A4">
              <w:rPr>
                <w:rFonts w:ascii="Segoe UI" w:hAnsi="Segoe UI"/>
                <w:color w:val="auto"/>
              </w:rPr>
              <w:t>Pre-Work</w:t>
            </w:r>
          </w:p>
        </w:tc>
        <w:tc>
          <w:tcPr>
            <w:tcW w:w="13158" w:type="dxa"/>
          </w:tcPr>
          <w:p w:rsidR="00355A0B" w:rsidRPr="004272A4" w:rsidRDefault="00355A0B" w:rsidP="007E677A">
            <w:pPr>
              <w:pStyle w:val="NoSpacing"/>
              <w:rPr>
                <w:rFonts w:ascii="Segoe UI" w:hAnsi="Segoe UI"/>
              </w:rPr>
            </w:pPr>
            <w:r w:rsidRPr="004272A4">
              <w:rPr>
                <w:rFonts w:ascii="Segoe UI" w:hAnsi="Segoe UI"/>
              </w:rPr>
              <w:t xml:space="preserve">Read </w:t>
            </w:r>
            <w:r w:rsidR="003F4E7A" w:rsidRPr="004272A4">
              <w:rPr>
                <w:rFonts w:ascii="Segoe UI" w:hAnsi="Segoe UI"/>
              </w:rPr>
              <w:t xml:space="preserve">3-4 prompts, </w:t>
            </w:r>
            <w:r w:rsidRPr="004272A4">
              <w:rPr>
                <w:rFonts w:ascii="Segoe UI" w:hAnsi="Segoe UI"/>
              </w:rPr>
              <w:t>anchor papers, rubric and scoring guidelines from the College Board for free response question #2 (rhetorical analysis)</w:t>
            </w:r>
          </w:p>
        </w:tc>
      </w:tr>
      <w:tr w:rsidR="00355A0B" w:rsidRPr="0087736A" w:rsidTr="00355A0B">
        <w:tc>
          <w:tcPr>
            <w:tcW w:w="1458" w:type="dxa"/>
          </w:tcPr>
          <w:p w:rsidR="00355A0B" w:rsidRPr="004272A4" w:rsidRDefault="00355A0B" w:rsidP="007E677A">
            <w:pPr>
              <w:pStyle w:val="NoSpacing"/>
              <w:rPr>
                <w:rFonts w:ascii="Segoe UI" w:hAnsi="Segoe UI"/>
                <w:color w:val="auto"/>
              </w:rPr>
            </w:pPr>
            <w:r w:rsidRPr="004272A4">
              <w:rPr>
                <w:rFonts w:ascii="Segoe UI" w:hAnsi="Segoe UI"/>
                <w:color w:val="auto"/>
              </w:rPr>
              <w:t>Objectives</w:t>
            </w:r>
          </w:p>
        </w:tc>
        <w:tc>
          <w:tcPr>
            <w:tcW w:w="13158" w:type="dxa"/>
          </w:tcPr>
          <w:p w:rsidR="00355A0B" w:rsidRPr="004272A4" w:rsidRDefault="00355A0B" w:rsidP="0072532D">
            <w:pPr>
              <w:pStyle w:val="NoSpacing"/>
              <w:numPr>
                <w:ilvl w:val="0"/>
                <w:numId w:val="20"/>
              </w:numPr>
              <w:rPr>
                <w:rFonts w:ascii="Segoe UI" w:hAnsi="Segoe UI"/>
              </w:rPr>
            </w:pPr>
            <w:r w:rsidRPr="004272A4">
              <w:rPr>
                <w:rFonts w:ascii="Segoe UI" w:hAnsi="Segoe UI"/>
              </w:rPr>
              <w:t>TWBAT describe and define the language of the AP rubric</w:t>
            </w:r>
          </w:p>
          <w:p w:rsidR="00355A0B" w:rsidRPr="004272A4" w:rsidRDefault="00355A0B" w:rsidP="0072532D">
            <w:pPr>
              <w:pStyle w:val="NoSpacing"/>
              <w:numPr>
                <w:ilvl w:val="0"/>
                <w:numId w:val="20"/>
              </w:numPr>
              <w:rPr>
                <w:rFonts w:ascii="Segoe UI" w:hAnsi="Segoe UI"/>
              </w:rPr>
            </w:pPr>
            <w:r w:rsidRPr="004272A4">
              <w:rPr>
                <w:rFonts w:ascii="Segoe UI" w:hAnsi="Segoe UI"/>
              </w:rPr>
              <w:t>TWBAT list and describe the discrete facets of free response question #2 (this includes length, format, thesis, assertions, frequency/quality/interpretation of evidence, use of rhetorical devices, etc.)</w:t>
            </w:r>
          </w:p>
          <w:p w:rsidR="00355A0B" w:rsidRPr="004272A4" w:rsidRDefault="00355A0B" w:rsidP="0072532D">
            <w:pPr>
              <w:pStyle w:val="NoSpacing"/>
              <w:numPr>
                <w:ilvl w:val="0"/>
                <w:numId w:val="20"/>
              </w:numPr>
              <w:rPr>
                <w:rFonts w:ascii="Segoe UI" w:hAnsi="Segoe UI"/>
              </w:rPr>
            </w:pPr>
            <w:r w:rsidRPr="004272A4">
              <w:rPr>
                <w:rFonts w:ascii="Segoe UI" w:hAnsi="Segoe UI"/>
              </w:rPr>
              <w:t xml:space="preserve">TWBAT to answer the following questions with precision and clarity:  </w:t>
            </w:r>
          </w:p>
          <w:p w:rsidR="00355A0B" w:rsidRPr="004272A4" w:rsidRDefault="00355A0B" w:rsidP="0072532D">
            <w:pPr>
              <w:pStyle w:val="NoSpacing"/>
              <w:numPr>
                <w:ilvl w:val="1"/>
                <w:numId w:val="20"/>
              </w:numPr>
              <w:rPr>
                <w:rFonts w:ascii="Segoe UI" w:hAnsi="Segoe UI"/>
              </w:rPr>
            </w:pPr>
            <w:r w:rsidRPr="004272A4">
              <w:rPr>
                <w:rFonts w:ascii="Segoe UI" w:hAnsi="Segoe UI"/>
              </w:rPr>
              <w:t xml:space="preserve">What distinguishes an essay that will score a 3 on the AP exam from a 2?  </w:t>
            </w:r>
          </w:p>
          <w:p w:rsidR="00355A0B" w:rsidRPr="004272A4" w:rsidRDefault="00355A0B" w:rsidP="0072532D">
            <w:pPr>
              <w:pStyle w:val="NoSpacing"/>
              <w:numPr>
                <w:ilvl w:val="1"/>
                <w:numId w:val="20"/>
              </w:numPr>
              <w:rPr>
                <w:rFonts w:ascii="Segoe UI" w:hAnsi="Segoe UI"/>
              </w:rPr>
            </w:pPr>
            <w:r w:rsidRPr="004272A4">
              <w:rPr>
                <w:rFonts w:ascii="Segoe UI" w:hAnsi="Segoe UI"/>
              </w:rPr>
              <w:t>What distinguishes a 4-5 from a 3?</w:t>
            </w:r>
          </w:p>
        </w:tc>
      </w:tr>
      <w:tr w:rsidR="00355A0B" w:rsidTr="00355A0B">
        <w:tc>
          <w:tcPr>
            <w:tcW w:w="1458" w:type="dxa"/>
          </w:tcPr>
          <w:p w:rsidR="00355A0B" w:rsidRPr="004272A4" w:rsidRDefault="00355A0B" w:rsidP="007E677A">
            <w:pPr>
              <w:pStyle w:val="NoSpacing"/>
              <w:rPr>
                <w:rFonts w:ascii="Segoe UI" w:hAnsi="Segoe UI"/>
                <w:color w:val="auto"/>
              </w:rPr>
            </w:pPr>
            <w:r w:rsidRPr="004272A4">
              <w:rPr>
                <w:rFonts w:ascii="Segoe UI" w:hAnsi="Segoe UI"/>
                <w:color w:val="auto"/>
              </w:rPr>
              <w:t>Agenda</w:t>
            </w:r>
          </w:p>
        </w:tc>
        <w:tc>
          <w:tcPr>
            <w:tcW w:w="13158" w:type="dxa"/>
          </w:tcPr>
          <w:p w:rsidR="00355A0B" w:rsidRPr="004272A4" w:rsidRDefault="00355A0B" w:rsidP="0072532D">
            <w:pPr>
              <w:pStyle w:val="NoSpacing"/>
              <w:numPr>
                <w:ilvl w:val="0"/>
                <w:numId w:val="21"/>
              </w:numPr>
              <w:rPr>
                <w:rFonts w:ascii="Segoe UI" w:hAnsi="Segoe UI"/>
              </w:rPr>
            </w:pPr>
            <w:r w:rsidRPr="004272A4">
              <w:rPr>
                <w:rFonts w:ascii="Segoe UI" w:hAnsi="Segoe UI"/>
              </w:rPr>
              <w:t>Sort anchor papers- high, medium, low</w:t>
            </w:r>
          </w:p>
          <w:p w:rsidR="00355A0B" w:rsidRPr="004272A4" w:rsidRDefault="00355A0B" w:rsidP="0072532D">
            <w:pPr>
              <w:pStyle w:val="NoSpacing"/>
              <w:numPr>
                <w:ilvl w:val="0"/>
                <w:numId w:val="21"/>
              </w:numPr>
              <w:rPr>
                <w:rFonts w:ascii="Segoe UI" w:hAnsi="Segoe UI"/>
              </w:rPr>
            </w:pPr>
            <w:r w:rsidRPr="004272A4">
              <w:rPr>
                <w:rFonts w:ascii="Segoe UI" w:hAnsi="Segoe UI"/>
              </w:rPr>
              <w:t>Discuss – What distinguishes high-medium-low?</w:t>
            </w:r>
          </w:p>
          <w:p w:rsidR="003F4E7A" w:rsidRPr="004272A4" w:rsidRDefault="003F4E7A" w:rsidP="0072532D">
            <w:pPr>
              <w:pStyle w:val="NoSpacing"/>
              <w:numPr>
                <w:ilvl w:val="0"/>
                <w:numId w:val="21"/>
              </w:numPr>
              <w:rPr>
                <w:rFonts w:ascii="Segoe UI" w:hAnsi="Segoe UI"/>
              </w:rPr>
            </w:pPr>
            <w:r w:rsidRPr="004272A4">
              <w:rPr>
                <w:rFonts w:ascii="Segoe UI" w:hAnsi="Segoe UI"/>
              </w:rPr>
              <w:t xml:space="preserve">Norm – blind grade papers and compare to CB scores and rationale </w:t>
            </w:r>
          </w:p>
          <w:p w:rsidR="00355A0B" w:rsidRPr="004272A4" w:rsidRDefault="00355A0B" w:rsidP="0072532D">
            <w:pPr>
              <w:pStyle w:val="NoSpacing"/>
              <w:numPr>
                <w:ilvl w:val="0"/>
                <w:numId w:val="21"/>
              </w:numPr>
              <w:rPr>
                <w:rFonts w:ascii="Segoe UI" w:hAnsi="Segoe UI"/>
              </w:rPr>
            </w:pPr>
            <w:r w:rsidRPr="004272A4">
              <w:rPr>
                <w:rFonts w:ascii="Segoe UI" w:hAnsi="Segoe UI"/>
              </w:rPr>
              <w:t>Mat</w:t>
            </w:r>
            <w:r w:rsidR="00113BD3">
              <w:rPr>
                <w:rFonts w:ascii="Segoe UI" w:hAnsi="Segoe UI"/>
              </w:rPr>
              <w:t>c</w:t>
            </w:r>
            <w:r w:rsidRPr="004272A4">
              <w:rPr>
                <w:rFonts w:ascii="Segoe UI" w:hAnsi="Segoe UI"/>
              </w:rPr>
              <w:t>h the rubric to the anchors – Where do we see the high scoring essays fulfilling the specific requirements of the rubric – highlight all the places we see this in the essays and discuss</w:t>
            </w:r>
          </w:p>
          <w:p w:rsidR="00355A0B" w:rsidRPr="004272A4" w:rsidRDefault="00355A0B" w:rsidP="0072532D">
            <w:pPr>
              <w:pStyle w:val="NoSpacing"/>
              <w:numPr>
                <w:ilvl w:val="0"/>
                <w:numId w:val="21"/>
              </w:numPr>
              <w:rPr>
                <w:rFonts w:ascii="Segoe UI" w:hAnsi="Segoe UI"/>
              </w:rPr>
            </w:pPr>
            <w:r w:rsidRPr="004272A4">
              <w:rPr>
                <w:rFonts w:ascii="Segoe UI" w:hAnsi="Segoe UI"/>
              </w:rPr>
              <w:t>What are the discrete facets of this task?  Let’s list them.</w:t>
            </w:r>
          </w:p>
          <w:p w:rsidR="00355A0B" w:rsidRPr="004272A4" w:rsidRDefault="00355A0B" w:rsidP="0072532D">
            <w:pPr>
              <w:pStyle w:val="NoSpacing"/>
              <w:numPr>
                <w:ilvl w:val="0"/>
                <w:numId w:val="21"/>
              </w:numPr>
              <w:rPr>
                <w:rFonts w:ascii="Segoe UI" w:hAnsi="Segoe UI"/>
              </w:rPr>
            </w:pPr>
            <w:r w:rsidRPr="004272A4">
              <w:rPr>
                <w:rFonts w:ascii="Segoe UI" w:hAnsi="Segoe UI"/>
              </w:rPr>
              <w:t>What does it look like to do each of them poor-fair-well?</w:t>
            </w:r>
          </w:p>
          <w:p w:rsidR="003F4E7A" w:rsidRPr="004272A4" w:rsidRDefault="003F4E7A" w:rsidP="0072532D">
            <w:pPr>
              <w:pStyle w:val="NoSpacing"/>
              <w:numPr>
                <w:ilvl w:val="0"/>
                <w:numId w:val="21"/>
              </w:numPr>
              <w:rPr>
                <w:rFonts w:ascii="Segoe UI" w:hAnsi="Segoe UI"/>
              </w:rPr>
            </w:pPr>
            <w:r w:rsidRPr="004272A4">
              <w:rPr>
                <w:rFonts w:ascii="Segoe UI" w:hAnsi="Segoe UI"/>
              </w:rPr>
              <w:t xml:space="preserve">What will be hard about this?  Are there specific instructional techniques/RDs we want to put in place/discuss in detail right now for the school year? </w:t>
            </w:r>
          </w:p>
          <w:p w:rsidR="003F4E7A" w:rsidRPr="004272A4" w:rsidRDefault="003F4E7A" w:rsidP="0072532D">
            <w:pPr>
              <w:pStyle w:val="NoSpacing"/>
              <w:numPr>
                <w:ilvl w:val="0"/>
                <w:numId w:val="21"/>
              </w:numPr>
              <w:rPr>
                <w:rFonts w:ascii="Segoe UI" w:hAnsi="Segoe UI"/>
              </w:rPr>
            </w:pPr>
            <w:r w:rsidRPr="004272A4">
              <w:rPr>
                <w:rFonts w:ascii="Segoe UI" w:hAnsi="Segoe UI"/>
              </w:rPr>
              <w:t xml:space="preserve">Anything about data tracking tool and expectations? </w:t>
            </w:r>
          </w:p>
        </w:tc>
      </w:tr>
    </w:tbl>
    <w:p w:rsidR="00355A0B" w:rsidRPr="00263582" w:rsidRDefault="00355A0B" w:rsidP="007E677A">
      <w:pPr>
        <w:pStyle w:val="NoSpacing"/>
        <w:rPr>
          <w:rFonts w:ascii="Segoe UI" w:hAnsi="Segoe UI"/>
          <w:color w:val="auto"/>
        </w:rPr>
      </w:pPr>
    </w:p>
    <w:p w:rsidR="00355A0B" w:rsidRPr="00263582" w:rsidRDefault="00355A0B" w:rsidP="0072532D">
      <w:pPr>
        <w:pStyle w:val="NoSpacing"/>
        <w:numPr>
          <w:ilvl w:val="0"/>
          <w:numId w:val="21"/>
        </w:numPr>
        <w:sectPr w:rsidR="00355A0B" w:rsidRPr="00263582" w:rsidSect="009E12D8">
          <w:pgSz w:w="15840" w:h="12240" w:orient="landscape"/>
          <w:pgMar w:top="720" w:right="720" w:bottom="720" w:left="720" w:header="720" w:footer="720" w:gutter="0"/>
          <w:cols w:space="720"/>
          <w:docGrid w:linePitch="360"/>
        </w:sectPr>
      </w:pPr>
    </w:p>
    <w:p w:rsidR="009B02B1" w:rsidRDefault="009B02B1" w:rsidP="00BA36D8">
      <w:pPr>
        <w:pStyle w:val="NoSpacing"/>
        <w:rPr>
          <w:rFonts w:ascii="Segoe UI" w:hAnsi="Segoe UI"/>
          <w:b/>
          <w:sz w:val="32"/>
          <w:u w:val="single"/>
        </w:rPr>
      </w:pPr>
      <w:r w:rsidRPr="00BA36D8">
        <w:rPr>
          <w:rFonts w:ascii="Segoe UI" w:hAnsi="Segoe UI"/>
          <w:b/>
          <w:sz w:val="32"/>
          <w:u w:val="single"/>
        </w:rPr>
        <w:lastRenderedPageBreak/>
        <w:t>Criteri</w:t>
      </w:r>
      <w:r w:rsidR="00343F11" w:rsidRPr="00BA36D8">
        <w:rPr>
          <w:rFonts w:ascii="Segoe UI" w:hAnsi="Segoe UI"/>
          <w:b/>
          <w:sz w:val="32"/>
          <w:u w:val="single"/>
        </w:rPr>
        <w:t>a for an Effective LASW Meeting</w:t>
      </w:r>
    </w:p>
    <w:p w:rsidR="00355A0B" w:rsidRPr="00355A0B" w:rsidRDefault="00355A0B" w:rsidP="00BA36D8">
      <w:pPr>
        <w:pStyle w:val="NoSpacing"/>
        <w:rPr>
          <w:rFonts w:ascii="Segoe UI" w:hAnsi="Segoe UI"/>
          <w:b/>
        </w:rPr>
      </w:pPr>
      <w:r w:rsidRPr="00355A0B">
        <w:rPr>
          <w:rFonts w:ascii="Segoe UI" w:hAnsi="Segoe UI"/>
          <w:b/>
        </w:rPr>
        <w:t>OUTCOMES</w:t>
      </w:r>
    </w:p>
    <w:p w:rsidR="009B02B1" w:rsidRPr="00C3124F" w:rsidRDefault="009B02B1" w:rsidP="0072532D">
      <w:pPr>
        <w:pStyle w:val="NoSpacing"/>
        <w:numPr>
          <w:ilvl w:val="0"/>
          <w:numId w:val="2"/>
        </w:numPr>
        <w:rPr>
          <w:rFonts w:ascii="Segoe UI" w:hAnsi="Segoe UI"/>
          <w:sz w:val="20"/>
          <w:szCs w:val="20"/>
        </w:rPr>
      </w:pPr>
      <w:r w:rsidRPr="00C3124F">
        <w:rPr>
          <w:rFonts w:ascii="Segoe UI" w:hAnsi="Segoe UI"/>
          <w:b/>
          <w:sz w:val="20"/>
          <w:szCs w:val="20"/>
        </w:rPr>
        <w:t>CLEAR</w:t>
      </w:r>
      <w:r w:rsidR="00A46E65" w:rsidRPr="00C3124F">
        <w:rPr>
          <w:rFonts w:ascii="Segoe UI" w:hAnsi="Segoe UI"/>
          <w:b/>
          <w:sz w:val="20"/>
          <w:szCs w:val="20"/>
        </w:rPr>
        <w:t>, WHOLE-CLASS</w:t>
      </w:r>
      <w:r w:rsidRPr="00C3124F">
        <w:rPr>
          <w:rFonts w:ascii="Segoe UI" w:hAnsi="Segoe UI"/>
          <w:b/>
          <w:sz w:val="20"/>
          <w:szCs w:val="20"/>
        </w:rPr>
        <w:t xml:space="preserve"> “TRACTION” POINT</w:t>
      </w:r>
      <w:r w:rsidRPr="00C3124F">
        <w:rPr>
          <w:rFonts w:ascii="Segoe UI" w:hAnsi="Segoe UI"/>
          <w:sz w:val="20"/>
          <w:szCs w:val="20"/>
        </w:rPr>
        <w:t xml:space="preserve">:  Meeting participants identify </w:t>
      </w:r>
      <w:r w:rsidR="004C053B" w:rsidRPr="00C3124F">
        <w:rPr>
          <w:rFonts w:ascii="Segoe UI" w:hAnsi="Segoe UI"/>
          <w:sz w:val="20"/>
          <w:szCs w:val="20"/>
        </w:rPr>
        <w:t>and capture in writing a</w:t>
      </w:r>
      <w:r w:rsidRPr="00C3124F">
        <w:rPr>
          <w:rFonts w:ascii="Segoe UI" w:hAnsi="Segoe UI"/>
          <w:sz w:val="20"/>
          <w:szCs w:val="20"/>
        </w:rPr>
        <w:t xml:space="preserve"> clear “traction point” that defines how student work will improve by the next </w:t>
      </w:r>
      <w:r w:rsidR="00BC5F63" w:rsidRPr="00C3124F">
        <w:rPr>
          <w:rFonts w:ascii="Segoe UI" w:hAnsi="Segoe UI"/>
          <w:sz w:val="20"/>
          <w:szCs w:val="20"/>
        </w:rPr>
        <w:t xml:space="preserve">LASW meeting.  </w:t>
      </w:r>
    </w:p>
    <w:tbl>
      <w:tblPr>
        <w:tblStyle w:val="TableGrid"/>
        <w:tblW w:w="10980" w:type="dxa"/>
        <w:tblInd w:w="108" w:type="dxa"/>
        <w:tblLook w:val="04A0" w:firstRow="1" w:lastRow="0" w:firstColumn="1" w:lastColumn="0" w:noHBand="0" w:noVBand="1"/>
      </w:tblPr>
      <w:tblGrid>
        <w:gridCol w:w="1710"/>
        <w:gridCol w:w="4230"/>
        <w:gridCol w:w="5040"/>
      </w:tblGrid>
      <w:tr w:rsidR="00785782" w:rsidRPr="00C3124F" w:rsidTr="00785782">
        <w:trPr>
          <w:trHeight w:val="368"/>
        </w:trPr>
        <w:tc>
          <w:tcPr>
            <w:tcW w:w="1710" w:type="dxa"/>
            <w:shd w:val="clear" w:color="auto" w:fill="D9D9D9" w:themeFill="background1" w:themeFillShade="D9"/>
          </w:tcPr>
          <w:p w:rsidR="00130FCA" w:rsidRPr="00C3124F" w:rsidRDefault="00130FCA" w:rsidP="00130FCA">
            <w:pPr>
              <w:pStyle w:val="NoSpacing"/>
              <w:rPr>
                <w:rFonts w:ascii="Segoe UI" w:hAnsi="Segoe UI"/>
                <w:b/>
                <w:sz w:val="20"/>
                <w:szCs w:val="20"/>
              </w:rPr>
            </w:pPr>
            <w:r w:rsidRPr="00C3124F">
              <w:rPr>
                <w:rFonts w:ascii="Segoe UI" w:hAnsi="Segoe UI"/>
                <w:b/>
                <w:sz w:val="20"/>
                <w:szCs w:val="20"/>
              </w:rPr>
              <w:t>Criterion:</w:t>
            </w:r>
          </w:p>
        </w:tc>
        <w:tc>
          <w:tcPr>
            <w:tcW w:w="4230" w:type="dxa"/>
            <w:shd w:val="clear" w:color="auto" w:fill="D9D9D9" w:themeFill="background1" w:themeFillShade="D9"/>
          </w:tcPr>
          <w:p w:rsidR="00130FCA" w:rsidRPr="00C3124F" w:rsidRDefault="00130FCA" w:rsidP="00130FCA">
            <w:pPr>
              <w:pStyle w:val="NoSpacing"/>
              <w:rPr>
                <w:rFonts w:ascii="Segoe UI" w:hAnsi="Segoe UI"/>
                <w:b/>
                <w:sz w:val="20"/>
                <w:szCs w:val="20"/>
              </w:rPr>
            </w:pPr>
            <w:r w:rsidRPr="00C3124F">
              <w:rPr>
                <w:rFonts w:ascii="Segoe UI" w:hAnsi="Segoe UI"/>
                <w:b/>
                <w:sz w:val="20"/>
                <w:szCs w:val="20"/>
              </w:rPr>
              <w:t>Non-Example:</w:t>
            </w:r>
          </w:p>
        </w:tc>
        <w:tc>
          <w:tcPr>
            <w:tcW w:w="5040" w:type="dxa"/>
            <w:shd w:val="clear" w:color="auto" w:fill="D9D9D9" w:themeFill="background1" w:themeFillShade="D9"/>
          </w:tcPr>
          <w:p w:rsidR="00130FCA" w:rsidRPr="00C3124F" w:rsidRDefault="00130FCA" w:rsidP="00130FCA">
            <w:pPr>
              <w:pStyle w:val="NoSpacing"/>
              <w:rPr>
                <w:rFonts w:ascii="Segoe UI" w:hAnsi="Segoe UI"/>
                <w:b/>
                <w:sz w:val="20"/>
                <w:szCs w:val="20"/>
              </w:rPr>
            </w:pPr>
            <w:r w:rsidRPr="00C3124F">
              <w:rPr>
                <w:rFonts w:ascii="Segoe UI" w:hAnsi="Segoe UI"/>
                <w:b/>
                <w:sz w:val="20"/>
                <w:szCs w:val="20"/>
              </w:rPr>
              <w:t>Example:</w:t>
            </w:r>
          </w:p>
        </w:tc>
      </w:tr>
      <w:tr w:rsidR="00130FCA" w:rsidRPr="00C3124F" w:rsidTr="00785782">
        <w:tc>
          <w:tcPr>
            <w:tcW w:w="1710" w:type="dxa"/>
          </w:tcPr>
          <w:p w:rsidR="00130FCA" w:rsidRPr="00C3124F" w:rsidRDefault="00130FCA" w:rsidP="00130FCA">
            <w:pPr>
              <w:pStyle w:val="NoSpacing"/>
              <w:rPr>
                <w:rFonts w:ascii="Segoe UI" w:hAnsi="Segoe UI"/>
                <w:sz w:val="20"/>
                <w:szCs w:val="20"/>
              </w:rPr>
            </w:pPr>
            <w:r w:rsidRPr="00C3124F">
              <w:rPr>
                <w:rFonts w:ascii="Segoe UI" w:hAnsi="Segoe UI"/>
                <w:sz w:val="20"/>
                <w:szCs w:val="20"/>
              </w:rPr>
              <w:t>Focused and Specific</w:t>
            </w:r>
          </w:p>
        </w:tc>
        <w:tc>
          <w:tcPr>
            <w:tcW w:w="4230" w:type="dxa"/>
          </w:tcPr>
          <w:p w:rsidR="00130FCA" w:rsidRPr="00C3124F" w:rsidRDefault="00130FCA" w:rsidP="00130FCA">
            <w:pPr>
              <w:pStyle w:val="NoSpacing"/>
              <w:rPr>
                <w:rFonts w:ascii="Segoe UI" w:hAnsi="Segoe UI"/>
                <w:i/>
                <w:sz w:val="20"/>
                <w:szCs w:val="20"/>
              </w:rPr>
            </w:pPr>
            <w:r w:rsidRPr="00C3124F">
              <w:rPr>
                <w:rFonts w:ascii="Segoe UI" w:hAnsi="Segoe UI"/>
                <w:i/>
                <w:sz w:val="20"/>
                <w:szCs w:val="20"/>
              </w:rPr>
              <w:t xml:space="preserve">“Improve body paragraphs.”  </w:t>
            </w:r>
          </w:p>
          <w:p w:rsidR="00130FCA" w:rsidRPr="00C3124F" w:rsidRDefault="00130FCA" w:rsidP="00130FCA">
            <w:pPr>
              <w:pStyle w:val="NoSpacing"/>
              <w:rPr>
                <w:rFonts w:ascii="Segoe UI" w:hAnsi="Segoe UI"/>
                <w:sz w:val="20"/>
                <w:szCs w:val="20"/>
              </w:rPr>
            </w:pPr>
          </w:p>
          <w:p w:rsidR="00130FCA" w:rsidRPr="00C3124F" w:rsidRDefault="00130FCA" w:rsidP="00130FCA">
            <w:pPr>
              <w:pStyle w:val="NoSpacing"/>
              <w:rPr>
                <w:rFonts w:ascii="Segoe UI" w:hAnsi="Segoe UI"/>
                <w:sz w:val="20"/>
                <w:szCs w:val="20"/>
              </w:rPr>
            </w:pPr>
            <w:r w:rsidRPr="00C3124F">
              <w:rPr>
                <w:rFonts w:ascii="Segoe UI" w:hAnsi="Segoe UI"/>
                <w:sz w:val="20"/>
                <w:szCs w:val="20"/>
              </w:rPr>
              <w:t>This is much too broad.  Body paragraphs contain a number of sub-elements.</w:t>
            </w:r>
            <w:r w:rsidR="0068169B" w:rsidRPr="00C3124F">
              <w:rPr>
                <w:rFonts w:ascii="Segoe UI" w:hAnsi="Segoe UI"/>
                <w:sz w:val="20"/>
                <w:szCs w:val="20"/>
              </w:rPr>
              <w:t xml:space="preserve">  This is traction point is so broad that (a) it’s not clear exactly how student work will improve and (b) it’s unlikely that students will improve in a short period of time.</w:t>
            </w:r>
          </w:p>
        </w:tc>
        <w:tc>
          <w:tcPr>
            <w:tcW w:w="5040" w:type="dxa"/>
          </w:tcPr>
          <w:p w:rsidR="00130FCA" w:rsidRPr="00C3124F" w:rsidRDefault="00130FCA" w:rsidP="00130FCA">
            <w:pPr>
              <w:pStyle w:val="NoSpacing"/>
              <w:rPr>
                <w:rFonts w:ascii="Segoe UI" w:hAnsi="Segoe UI"/>
                <w:i/>
                <w:sz w:val="20"/>
                <w:szCs w:val="20"/>
              </w:rPr>
            </w:pPr>
            <w:r w:rsidRPr="00C3124F">
              <w:rPr>
                <w:rFonts w:ascii="Segoe UI" w:hAnsi="Segoe UI"/>
                <w:i/>
                <w:sz w:val="20"/>
                <w:szCs w:val="20"/>
              </w:rPr>
              <w:t>“</w:t>
            </w:r>
            <w:r w:rsidR="0068169B" w:rsidRPr="00C3124F">
              <w:rPr>
                <w:rFonts w:ascii="Segoe UI" w:hAnsi="Segoe UI"/>
                <w:i/>
                <w:sz w:val="20"/>
                <w:szCs w:val="20"/>
              </w:rPr>
              <w:t>In the interpretation of evidence, use</w:t>
            </w:r>
            <w:r w:rsidRPr="00C3124F">
              <w:rPr>
                <w:rFonts w:ascii="Segoe UI" w:hAnsi="Segoe UI"/>
                <w:i/>
                <w:sz w:val="20"/>
                <w:szCs w:val="20"/>
              </w:rPr>
              <w:t xml:space="preserve"> specific langua</w:t>
            </w:r>
            <w:r w:rsidR="0068169B" w:rsidRPr="00C3124F">
              <w:rPr>
                <w:rFonts w:ascii="Segoe UI" w:hAnsi="Segoe UI"/>
                <w:i/>
                <w:sz w:val="20"/>
                <w:szCs w:val="20"/>
              </w:rPr>
              <w:t xml:space="preserve">ge to explain the effect of rhetorical </w:t>
            </w:r>
            <w:r w:rsidRPr="00C3124F">
              <w:rPr>
                <w:rFonts w:ascii="Segoe UI" w:hAnsi="Segoe UI"/>
                <w:i/>
                <w:sz w:val="20"/>
                <w:szCs w:val="20"/>
              </w:rPr>
              <w:t>device</w:t>
            </w:r>
            <w:r w:rsidR="0068169B" w:rsidRPr="00C3124F">
              <w:rPr>
                <w:rFonts w:ascii="Segoe UI" w:hAnsi="Segoe UI"/>
                <w:i/>
                <w:sz w:val="20"/>
                <w:szCs w:val="20"/>
              </w:rPr>
              <w:t>s</w:t>
            </w:r>
            <w:r w:rsidRPr="00C3124F">
              <w:rPr>
                <w:rFonts w:ascii="Segoe UI" w:hAnsi="Segoe UI"/>
                <w:i/>
                <w:sz w:val="20"/>
                <w:szCs w:val="20"/>
              </w:rPr>
              <w:t xml:space="preserve"> on the reader.”</w:t>
            </w:r>
          </w:p>
          <w:p w:rsidR="0068169B" w:rsidRPr="00C3124F" w:rsidRDefault="0068169B" w:rsidP="00130FCA">
            <w:pPr>
              <w:pStyle w:val="NoSpacing"/>
              <w:rPr>
                <w:rFonts w:ascii="Segoe UI" w:hAnsi="Segoe UI"/>
                <w:sz w:val="20"/>
                <w:szCs w:val="20"/>
              </w:rPr>
            </w:pPr>
            <w:r w:rsidRPr="00C3124F">
              <w:rPr>
                <w:rFonts w:ascii="Segoe UI" w:hAnsi="Segoe UI"/>
                <w:sz w:val="20"/>
                <w:szCs w:val="20"/>
              </w:rPr>
              <w:t xml:space="preserve">This exemplar focuses on one specific sub-skill in writing a </w:t>
            </w:r>
            <w:proofErr w:type="gramStart"/>
            <w:r w:rsidRPr="00C3124F">
              <w:rPr>
                <w:rFonts w:ascii="Segoe UI" w:hAnsi="Segoe UI"/>
                <w:sz w:val="20"/>
                <w:szCs w:val="20"/>
              </w:rPr>
              <w:t>strong  body</w:t>
            </w:r>
            <w:proofErr w:type="gramEnd"/>
            <w:r w:rsidRPr="00C3124F">
              <w:rPr>
                <w:rFonts w:ascii="Segoe UI" w:hAnsi="Segoe UI"/>
                <w:sz w:val="20"/>
                <w:szCs w:val="20"/>
              </w:rPr>
              <w:t xml:space="preserve"> paragraph.  In fact, it focuses on one facet of analyzing evidence.  This traction step is narrow enough that scholars can improve in a short period of time.  </w:t>
            </w:r>
          </w:p>
        </w:tc>
      </w:tr>
      <w:tr w:rsidR="00130FCA" w:rsidRPr="00C3124F" w:rsidTr="00785782">
        <w:tc>
          <w:tcPr>
            <w:tcW w:w="1710" w:type="dxa"/>
          </w:tcPr>
          <w:p w:rsidR="00130FCA" w:rsidRPr="00C3124F" w:rsidRDefault="00130FCA" w:rsidP="00130FCA">
            <w:pPr>
              <w:pStyle w:val="NoSpacing"/>
              <w:rPr>
                <w:rFonts w:ascii="Segoe UI" w:hAnsi="Segoe UI"/>
                <w:sz w:val="20"/>
                <w:szCs w:val="20"/>
              </w:rPr>
            </w:pPr>
            <w:r w:rsidRPr="00C3124F">
              <w:rPr>
                <w:rFonts w:ascii="Segoe UI" w:hAnsi="Segoe UI"/>
                <w:sz w:val="20"/>
                <w:szCs w:val="20"/>
              </w:rPr>
              <w:t>High Impact</w:t>
            </w:r>
            <w:r w:rsidR="0068169B" w:rsidRPr="00C3124F">
              <w:rPr>
                <w:rFonts w:ascii="Segoe UI" w:hAnsi="Segoe UI"/>
                <w:sz w:val="20"/>
                <w:szCs w:val="20"/>
              </w:rPr>
              <w:t xml:space="preserve"> </w:t>
            </w:r>
            <w:r w:rsidR="00800D54" w:rsidRPr="00C3124F">
              <w:rPr>
                <w:rFonts w:ascii="Segoe UI" w:hAnsi="Segoe UI"/>
                <w:sz w:val="20"/>
                <w:szCs w:val="20"/>
              </w:rPr>
              <w:t xml:space="preserve"> and Central to the Task</w:t>
            </w:r>
          </w:p>
        </w:tc>
        <w:tc>
          <w:tcPr>
            <w:tcW w:w="4230" w:type="dxa"/>
          </w:tcPr>
          <w:p w:rsidR="00130FCA" w:rsidRPr="00C3124F" w:rsidRDefault="00800D54" w:rsidP="00130FCA">
            <w:pPr>
              <w:pStyle w:val="NoSpacing"/>
              <w:rPr>
                <w:rFonts w:ascii="Segoe UI" w:hAnsi="Segoe UI"/>
                <w:sz w:val="20"/>
                <w:szCs w:val="20"/>
              </w:rPr>
            </w:pPr>
            <w:r w:rsidRPr="00C3124F">
              <w:rPr>
                <w:rFonts w:ascii="Segoe UI" w:hAnsi="Segoe UI"/>
                <w:sz w:val="20"/>
                <w:szCs w:val="20"/>
              </w:rPr>
              <w:t>Weaker traction points would focus on peripheral facets of the task.</w:t>
            </w:r>
          </w:p>
          <w:p w:rsidR="00800D54" w:rsidRPr="00C3124F" w:rsidRDefault="00800D54" w:rsidP="00130FCA">
            <w:pPr>
              <w:pStyle w:val="NoSpacing"/>
              <w:rPr>
                <w:rFonts w:ascii="Segoe UI" w:hAnsi="Segoe UI"/>
                <w:sz w:val="20"/>
                <w:szCs w:val="20"/>
              </w:rPr>
            </w:pPr>
          </w:p>
          <w:p w:rsidR="00800D54" w:rsidRPr="00C3124F" w:rsidRDefault="00800D54" w:rsidP="00130FCA">
            <w:pPr>
              <w:pStyle w:val="NoSpacing"/>
              <w:rPr>
                <w:rFonts w:ascii="Segoe UI" w:hAnsi="Segoe UI"/>
                <w:i/>
                <w:sz w:val="20"/>
                <w:szCs w:val="20"/>
              </w:rPr>
            </w:pPr>
            <w:r w:rsidRPr="00C3124F">
              <w:rPr>
                <w:rFonts w:ascii="Segoe UI" w:hAnsi="Segoe UI"/>
                <w:i/>
                <w:sz w:val="20"/>
                <w:szCs w:val="20"/>
              </w:rPr>
              <w:t>For instance, it would not be high impact to focus AP Lang scholars on employing obscure and highly technical terms for rhetorical analysis.</w:t>
            </w:r>
          </w:p>
        </w:tc>
        <w:tc>
          <w:tcPr>
            <w:tcW w:w="5040" w:type="dxa"/>
          </w:tcPr>
          <w:p w:rsidR="00800D54" w:rsidRPr="00C3124F" w:rsidRDefault="0068169B" w:rsidP="00130FCA">
            <w:pPr>
              <w:pStyle w:val="NoSpacing"/>
              <w:rPr>
                <w:rFonts w:ascii="Segoe UI" w:hAnsi="Segoe UI"/>
                <w:sz w:val="20"/>
                <w:szCs w:val="20"/>
              </w:rPr>
            </w:pPr>
            <w:r w:rsidRPr="00C3124F">
              <w:rPr>
                <w:rFonts w:ascii="Segoe UI" w:hAnsi="Segoe UI"/>
                <w:sz w:val="20"/>
                <w:szCs w:val="20"/>
              </w:rPr>
              <w:t>Strong “traction points” will focus on the core facets of the task that earn the</w:t>
            </w:r>
            <w:r w:rsidR="00800D54" w:rsidRPr="00C3124F">
              <w:rPr>
                <w:rFonts w:ascii="Segoe UI" w:hAnsi="Segoe UI"/>
                <w:sz w:val="20"/>
                <w:szCs w:val="20"/>
              </w:rPr>
              <w:t xml:space="preserve"> bulk of points on the AP exam or rubric. </w:t>
            </w:r>
          </w:p>
          <w:p w:rsidR="00130FCA" w:rsidRPr="00C3124F" w:rsidRDefault="00800D54" w:rsidP="00130FCA">
            <w:pPr>
              <w:pStyle w:val="NoSpacing"/>
              <w:rPr>
                <w:rFonts w:ascii="Segoe UI" w:hAnsi="Segoe UI"/>
                <w:i/>
                <w:sz w:val="20"/>
                <w:szCs w:val="20"/>
              </w:rPr>
            </w:pPr>
            <w:r w:rsidRPr="00C3124F">
              <w:rPr>
                <w:rFonts w:ascii="Segoe UI" w:hAnsi="Segoe UI"/>
                <w:i/>
                <w:sz w:val="20"/>
                <w:szCs w:val="20"/>
              </w:rPr>
              <w:t>For instance, scholars can earn 2 core points</w:t>
            </w:r>
            <w:r w:rsidR="005C0873" w:rsidRPr="00C3124F">
              <w:rPr>
                <w:rFonts w:ascii="Segoe UI" w:hAnsi="Segoe UI"/>
                <w:i/>
                <w:sz w:val="20"/>
                <w:szCs w:val="20"/>
              </w:rPr>
              <w:t xml:space="preserve"> on the DBQ for the AP World </w:t>
            </w:r>
            <w:r w:rsidRPr="00C3124F">
              <w:rPr>
                <w:rFonts w:ascii="Segoe UI" w:hAnsi="Segoe UI"/>
                <w:i/>
                <w:sz w:val="20"/>
                <w:szCs w:val="20"/>
              </w:rPr>
              <w:t>History exam for logically grouping documents.</w:t>
            </w:r>
          </w:p>
          <w:p w:rsidR="00800D54" w:rsidRPr="00C3124F" w:rsidRDefault="00800D54" w:rsidP="00130FCA">
            <w:pPr>
              <w:pStyle w:val="NoSpacing"/>
              <w:rPr>
                <w:rFonts w:ascii="Segoe UI" w:hAnsi="Segoe UI"/>
                <w:sz w:val="20"/>
                <w:szCs w:val="20"/>
              </w:rPr>
            </w:pPr>
          </w:p>
        </w:tc>
      </w:tr>
      <w:tr w:rsidR="00130FCA" w:rsidRPr="00C3124F" w:rsidTr="00785782">
        <w:tc>
          <w:tcPr>
            <w:tcW w:w="1710" w:type="dxa"/>
          </w:tcPr>
          <w:p w:rsidR="00130FCA" w:rsidRPr="00C3124F" w:rsidRDefault="00800D54" w:rsidP="00130FCA">
            <w:pPr>
              <w:pStyle w:val="NoSpacing"/>
              <w:rPr>
                <w:rFonts w:ascii="Segoe UI" w:hAnsi="Segoe UI"/>
                <w:sz w:val="20"/>
                <w:szCs w:val="20"/>
              </w:rPr>
            </w:pPr>
            <w:r w:rsidRPr="00C3124F">
              <w:rPr>
                <w:rFonts w:ascii="Segoe UI" w:hAnsi="Segoe UI"/>
                <w:sz w:val="20"/>
                <w:szCs w:val="20"/>
              </w:rPr>
              <w:t>Logically Seque</w:t>
            </w:r>
            <w:r w:rsidR="0068169B" w:rsidRPr="00C3124F">
              <w:rPr>
                <w:rFonts w:ascii="Segoe UI" w:hAnsi="Segoe UI"/>
                <w:sz w:val="20"/>
                <w:szCs w:val="20"/>
              </w:rPr>
              <w:t>nced</w:t>
            </w:r>
            <w:r w:rsidRPr="00C3124F">
              <w:rPr>
                <w:rFonts w:ascii="Segoe UI" w:hAnsi="Segoe UI"/>
                <w:sz w:val="20"/>
                <w:szCs w:val="20"/>
              </w:rPr>
              <w:t>, or “First Things First”</w:t>
            </w:r>
          </w:p>
        </w:tc>
        <w:tc>
          <w:tcPr>
            <w:tcW w:w="4230" w:type="dxa"/>
          </w:tcPr>
          <w:p w:rsidR="00130FCA" w:rsidRPr="00C3124F" w:rsidRDefault="004C053B" w:rsidP="00130FCA">
            <w:pPr>
              <w:pStyle w:val="NoSpacing"/>
              <w:rPr>
                <w:rFonts w:ascii="Segoe UI" w:hAnsi="Segoe UI"/>
                <w:sz w:val="20"/>
                <w:szCs w:val="20"/>
              </w:rPr>
            </w:pPr>
            <w:r w:rsidRPr="00C3124F">
              <w:rPr>
                <w:rFonts w:ascii="Segoe UI" w:hAnsi="Segoe UI"/>
                <w:sz w:val="20"/>
                <w:szCs w:val="20"/>
              </w:rPr>
              <w:t>Weaker traction points overlook foundational flaws in service of pursuing more secondary or peripheral components.</w:t>
            </w:r>
          </w:p>
          <w:p w:rsidR="004C053B" w:rsidRPr="00C3124F" w:rsidRDefault="004C053B" w:rsidP="00130FCA">
            <w:pPr>
              <w:pStyle w:val="NoSpacing"/>
              <w:rPr>
                <w:rFonts w:ascii="Segoe UI" w:hAnsi="Segoe UI"/>
                <w:sz w:val="20"/>
                <w:szCs w:val="20"/>
              </w:rPr>
            </w:pPr>
          </w:p>
          <w:p w:rsidR="004C053B" w:rsidRPr="00C3124F" w:rsidRDefault="004C053B" w:rsidP="00BC5F63">
            <w:pPr>
              <w:pStyle w:val="NoSpacing"/>
              <w:rPr>
                <w:rFonts w:ascii="Segoe UI" w:hAnsi="Segoe UI"/>
                <w:i/>
                <w:sz w:val="20"/>
                <w:szCs w:val="20"/>
              </w:rPr>
            </w:pPr>
            <w:r w:rsidRPr="00C3124F">
              <w:rPr>
                <w:rFonts w:ascii="Segoe UI" w:hAnsi="Segoe UI"/>
                <w:i/>
                <w:sz w:val="20"/>
                <w:szCs w:val="20"/>
              </w:rPr>
              <w:t xml:space="preserve">For instance, </w:t>
            </w:r>
            <w:r w:rsidR="00BC5F63" w:rsidRPr="00C3124F">
              <w:rPr>
                <w:rFonts w:ascii="Segoe UI" w:hAnsi="Segoe UI"/>
                <w:i/>
                <w:sz w:val="20"/>
                <w:szCs w:val="20"/>
              </w:rPr>
              <w:t xml:space="preserve">in AP World History </w:t>
            </w:r>
            <w:r w:rsidRPr="00C3124F">
              <w:rPr>
                <w:rFonts w:ascii="Segoe UI" w:hAnsi="Segoe UI"/>
                <w:i/>
                <w:sz w:val="20"/>
                <w:szCs w:val="20"/>
              </w:rPr>
              <w:t>we would</w:t>
            </w:r>
            <w:r w:rsidR="00BC5F63" w:rsidRPr="00C3124F">
              <w:rPr>
                <w:rFonts w:ascii="Segoe UI" w:hAnsi="Segoe UI"/>
                <w:i/>
                <w:sz w:val="20"/>
                <w:szCs w:val="20"/>
              </w:rPr>
              <w:t xml:space="preserve"> not</w:t>
            </w:r>
            <w:r w:rsidRPr="00C3124F">
              <w:rPr>
                <w:rFonts w:ascii="Segoe UI" w:hAnsi="Segoe UI"/>
                <w:i/>
                <w:sz w:val="20"/>
                <w:szCs w:val="20"/>
              </w:rPr>
              <w:t xml:space="preserve"> begin working on the “additional document” if scholars were struggling to craft clear assertions or to l</w:t>
            </w:r>
            <w:r w:rsidR="00BC5F63" w:rsidRPr="00C3124F">
              <w:rPr>
                <w:rFonts w:ascii="Segoe UI" w:hAnsi="Segoe UI"/>
                <w:i/>
                <w:sz w:val="20"/>
                <w:szCs w:val="20"/>
              </w:rPr>
              <w:t>ogically group the documents on the DBQ.</w:t>
            </w:r>
          </w:p>
        </w:tc>
        <w:tc>
          <w:tcPr>
            <w:tcW w:w="5040" w:type="dxa"/>
          </w:tcPr>
          <w:p w:rsidR="00130FCA" w:rsidRPr="00C3124F" w:rsidRDefault="004C053B" w:rsidP="00130FCA">
            <w:pPr>
              <w:pStyle w:val="NoSpacing"/>
              <w:rPr>
                <w:rFonts w:ascii="Segoe UI" w:hAnsi="Segoe UI"/>
                <w:sz w:val="20"/>
                <w:szCs w:val="20"/>
              </w:rPr>
            </w:pPr>
            <w:r w:rsidRPr="00C3124F">
              <w:rPr>
                <w:rFonts w:ascii="Segoe UI" w:hAnsi="Segoe UI"/>
                <w:sz w:val="20"/>
                <w:szCs w:val="20"/>
              </w:rPr>
              <w:t xml:space="preserve">Strong traction points focus on the foundational elements of the task that comprise the very core and serve as a platform for the essay to earn additional points. </w:t>
            </w:r>
          </w:p>
          <w:p w:rsidR="004C053B" w:rsidRPr="00C3124F" w:rsidRDefault="004C053B" w:rsidP="00130FCA">
            <w:pPr>
              <w:pStyle w:val="NoSpacing"/>
              <w:rPr>
                <w:rFonts w:ascii="Segoe UI" w:hAnsi="Segoe UI"/>
                <w:i/>
                <w:sz w:val="20"/>
                <w:szCs w:val="20"/>
              </w:rPr>
            </w:pPr>
            <w:r w:rsidRPr="00C3124F">
              <w:rPr>
                <w:rFonts w:ascii="Segoe UI" w:hAnsi="Segoe UI"/>
                <w:i/>
                <w:sz w:val="20"/>
                <w:szCs w:val="20"/>
              </w:rPr>
              <w:t>For instance, this often includes focusing on the clarity of thesis statements and assertions.</w:t>
            </w:r>
          </w:p>
        </w:tc>
      </w:tr>
    </w:tbl>
    <w:p w:rsidR="004C053B" w:rsidRPr="00C3124F" w:rsidRDefault="00BC5F63" w:rsidP="0072532D">
      <w:pPr>
        <w:pStyle w:val="ListParagraph"/>
        <w:numPr>
          <w:ilvl w:val="0"/>
          <w:numId w:val="1"/>
        </w:numPr>
        <w:rPr>
          <w:rFonts w:ascii="Segoe UI" w:hAnsi="Segoe UI"/>
          <w:sz w:val="20"/>
          <w:szCs w:val="20"/>
        </w:rPr>
      </w:pPr>
      <w:r w:rsidRPr="00C3124F">
        <w:rPr>
          <w:rFonts w:ascii="Segoe UI" w:hAnsi="Segoe UI"/>
          <w:b/>
          <w:sz w:val="20"/>
          <w:szCs w:val="20"/>
        </w:rPr>
        <w:t>CLEAR AND SPECIFIC INSTRUCTIONAL NEXT STEPS</w:t>
      </w:r>
      <w:r w:rsidRPr="00C3124F">
        <w:rPr>
          <w:rFonts w:ascii="Segoe UI" w:hAnsi="Segoe UI"/>
          <w:sz w:val="20"/>
          <w:szCs w:val="20"/>
        </w:rPr>
        <w:t xml:space="preserve">:  Effective LASW meetings do not stop at identifying a clear growth area or “traction point.”   Instead, effective LASW meetings are efficient enough to allow for considerable time to discuss and capture in clear and precise language the instructional next steps that the teacher should pursue.  </w:t>
      </w:r>
      <w:r w:rsidR="00396C19" w:rsidRPr="00C3124F">
        <w:rPr>
          <w:rFonts w:ascii="Segoe UI" w:hAnsi="Segoe UI"/>
          <w:sz w:val="20"/>
          <w:szCs w:val="20"/>
        </w:rPr>
        <w:t>The highest impact LASW meetings produce exemplars and other practically applicable lesson artifacts.</w:t>
      </w:r>
    </w:p>
    <w:p w:rsidR="00A46E65" w:rsidRPr="004272A4" w:rsidRDefault="00BC5F63" w:rsidP="0072532D">
      <w:pPr>
        <w:pStyle w:val="ListParagraph"/>
        <w:numPr>
          <w:ilvl w:val="0"/>
          <w:numId w:val="1"/>
        </w:numPr>
        <w:rPr>
          <w:rFonts w:ascii="Segoe UI" w:hAnsi="Segoe UI"/>
          <w:sz w:val="20"/>
          <w:szCs w:val="20"/>
        </w:rPr>
      </w:pPr>
      <w:r w:rsidRPr="0087736A">
        <w:rPr>
          <w:rFonts w:ascii="Segoe UI" w:hAnsi="Segoe UI"/>
          <w:b/>
          <w:sz w:val="20"/>
          <w:szCs w:val="20"/>
        </w:rPr>
        <w:t>STRATEGIC DATA ANALYSIS</w:t>
      </w:r>
      <w:r w:rsidRPr="0087736A">
        <w:rPr>
          <w:rFonts w:ascii="Segoe UI" w:hAnsi="Segoe UI"/>
          <w:sz w:val="20"/>
          <w:szCs w:val="20"/>
        </w:rPr>
        <w:t xml:space="preserve">:  The highest impact LASW meetings will </w:t>
      </w:r>
      <w:r w:rsidR="00A46E65" w:rsidRPr="0087736A">
        <w:rPr>
          <w:rFonts w:ascii="Segoe UI" w:hAnsi="Segoe UI"/>
          <w:sz w:val="20"/>
          <w:szCs w:val="20"/>
        </w:rPr>
        <w:t>confirm – in an efficient and systematic way – the progress of specific sub-groups of students.  In parallel, high impact LASW meetings will also articulate new goals for these subgroups.</w:t>
      </w:r>
      <w:r w:rsidR="00C3124F" w:rsidRPr="0087736A">
        <w:rPr>
          <w:rFonts w:ascii="Segoe UI" w:hAnsi="Segoe UI"/>
          <w:sz w:val="20"/>
          <w:szCs w:val="20"/>
        </w:rPr>
        <w:t xml:space="preserve">  In all, a high impact LASW meeting will determine progress (for instance, coding at red-yellow-green) on the following:</w:t>
      </w:r>
      <w:r w:rsidR="00CB68BF" w:rsidRPr="004272A4">
        <w:rPr>
          <w:rFonts w:ascii="Segoe UI" w:hAnsi="Segoe UI"/>
          <w:sz w:val="20"/>
          <w:szCs w:val="20"/>
        </w:rPr>
        <w:t xml:space="preserve">  </w:t>
      </w:r>
    </w:p>
    <w:p w:rsidR="00A46E65" w:rsidRPr="004272A4" w:rsidRDefault="00A46E65" w:rsidP="0072532D">
      <w:pPr>
        <w:pStyle w:val="ListParagraph"/>
        <w:numPr>
          <w:ilvl w:val="1"/>
          <w:numId w:val="1"/>
        </w:numPr>
        <w:rPr>
          <w:rFonts w:ascii="Segoe UI" w:hAnsi="Segoe UI"/>
          <w:sz w:val="20"/>
          <w:szCs w:val="20"/>
        </w:rPr>
      </w:pPr>
      <w:r w:rsidRPr="004272A4">
        <w:rPr>
          <w:rFonts w:ascii="Segoe UI" w:hAnsi="Segoe UI"/>
          <w:sz w:val="20"/>
          <w:szCs w:val="20"/>
        </w:rPr>
        <w:t xml:space="preserve">The whole class traction </w:t>
      </w:r>
      <w:r w:rsidR="00C3124F" w:rsidRPr="004272A4">
        <w:rPr>
          <w:rFonts w:ascii="Segoe UI" w:hAnsi="Segoe UI"/>
          <w:sz w:val="20"/>
          <w:szCs w:val="20"/>
        </w:rPr>
        <w:t xml:space="preserve">point from the previous meeting:  Did the overwhelming majority of the </w:t>
      </w:r>
      <w:proofErr w:type="gramStart"/>
      <w:r w:rsidR="00C3124F" w:rsidRPr="004272A4">
        <w:rPr>
          <w:rFonts w:ascii="Segoe UI" w:hAnsi="Segoe UI"/>
          <w:sz w:val="20"/>
          <w:szCs w:val="20"/>
        </w:rPr>
        <w:t>class  make</w:t>
      </w:r>
      <w:proofErr w:type="gramEnd"/>
      <w:r w:rsidR="00C3124F" w:rsidRPr="004272A4">
        <w:rPr>
          <w:rFonts w:ascii="Segoe UI" w:hAnsi="Segoe UI"/>
          <w:sz w:val="20"/>
          <w:szCs w:val="20"/>
        </w:rPr>
        <w:t xml:space="preserve"> substantive progress on the whole class traction point?</w:t>
      </w:r>
    </w:p>
    <w:p w:rsidR="00A46E65" w:rsidRPr="004272A4" w:rsidRDefault="00A46E65" w:rsidP="0072532D">
      <w:pPr>
        <w:pStyle w:val="ListParagraph"/>
        <w:numPr>
          <w:ilvl w:val="1"/>
          <w:numId w:val="1"/>
        </w:numPr>
        <w:rPr>
          <w:rFonts w:ascii="Segoe UI" w:hAnsi="Segoe UI"/>
          <w:sz w:val="20"/>
          <w:szCs w:val="20"/>
        </w:rPr>
      </w:pPr>
      <w:r w:rsidRPr="004272A4">
        <w:rPr>
          <w:rFonts w:ascii="Segoe UI" w:hAnsi="Segoe UI"/>
          <w:sz w:val="20"/>
          <w:szCs w:val="20"/>
        </w:rPr>
        <w:t>The improvement</w:t>
      </w:r>
      <w:r w:rsidR="00950510" w:rsidRPr="004272A4">
        <w:rPr>
          <w:rFonts w:ascii="Segoe UI" w:hAnsi="Segoe UI"/>
          <w:sz w:val="20"/>
          <w:szCs w:val="20"/>
        </w:rPr>
        <w:t xml:space="preserve"> of scholars receiving targeted</w:t>
      </w:r>
      <w:r w:rsidR="00C3124F" w:rsidRPr="004272A4">
        <w:rPr>
          <w:rFonts w:ascii="Segoe UI" w:hAnsi="Segoe UI"/>
          <w:sz w:val="20"/>
          <w:szCs w:val="20"/>
        </w:rPr>
        <w:t xml:space="preserve"> interventions: Did scholars receiving interventions improve on the whole class traction point and any additional traction points tailored to their needs?</w:t>
      </w:r>
    </w:p>
    <w:p w:rsidR="00134394" w:rsidRDefault="00134394" w:rsidP="00134394">
      <w:pPr>
        <w:rPr>
          <w:rFonts w:ascii="Segoe UI" w:hAnsi="Segoe UI"/>
        </w:rPr>
      </w:pPr>
    </w:p>
    <w:p w:rsidR="00C3124F" w:rsidRDefault="00C3124F" w:rsidP="00134394">
      <w:pPr>
        <w:rPr>
          <w:rFonts w:ascii="Segoe UI" w:hAnsi="Segoe UI"/>
        </w:rPr>
      </w:pPr>
    </w:p>
    <w:p w:rsidR="00C3124F" w:rsidRDefault="00C3124F" w:rsidP="00134394">
      <w:pPr>
        <w:rPr>
          <w:rFonts w:ascii="Segoe UI" w:hAnsi="Segoe UI"/>
        </w:rPr>
      </w:pPr>
    </w:p>
    <w:p w:rsidR="00C3124F" w:rsidRDefault="00C3124F" w:rsidP="00134394">
      <w:pPr>
        <w:rPr>
          <w:rFonts w:ascii="Segoe UI" w:hAnsi="Segoe UI"/>
        </w:rPr>
      </w:pPr>
    </w:p>
    <w:p w:rsidR="0087736A" w:rsidRDefault="0087736A" w:rsidP="00C3124F">
      <w:pPr>
        <w:pStyle w:val="NoSpacing"/>
        <w:rPr>
          <w:rFonts w:ascii="Segoe UI" w:hAnsi="Segoe UI"/>
          <w:b/>
        </w:rPr>
      </w:pPr>
    </w:p>
    <w:p w:rsidR="00C3124F" w:rsidRPr="00C3124F" w:rsidRDefault="00C3124F" w:rsidP="00C3124F">
      <w:pPr>
        <w:pStyle w:val="NoSpacing"/>
        <w:rPr>
          <w:rFonts w:ascii="Segoe UI" w:hAnsi="Segoe UI"/>
          <w:b/>
        </w:rPr>
      </w:pPr>
      <w:r w:rsidRPr="00C3124F">
        <w:rPr>
          <w:rFonts w:ascii="Segoe UI" w:hAnsi="Segoe UI"/>
          <w:b/>
        </w:rPr>
        <w:lastRenderedPageBreak/>
        <w:t>FACILITATION</w:t>
      </w:r>
    </w:p>
    <w:p w:rsidR="00134394" w:rsidRPr="00D047DD" w:rsidRDefault="00835771" w:rsidP="0072532D">
      <w:pPr>
        <w:pStyle w:val="ListParagraph"/>
        <w:numPr>
          <w:ilvl w:val="0"/>
          <w:numId w:val="14"/>
        </w:numPr>
        <w:rPr>
          <w:rFonts w:ascii="Segoe UI" w:hAnsi="Segoe UI"/>
          <w:b/>
        </w:rPr>
      </w:pPr>
      <w:r>
        <w:rPr>
          <w:rFonts w:ascii="Segoe UI" w:hAnsi="Segoe UI"/>
          <w:b/>
        </w:rPr>
        <w:t>Ensures</w:t>
      </w:r>
      <w:r w:rsidR="00D047DD" w:rsidRPr="00D047DD">
        <w:rPr>
          <w:rFonts w:ascii="Segoe UI" w:hAnsi="Segoe UI"/>
          <w:b/>
        </w:rPr>
        <w:t xml:space="preserve"> b</w:t>
      </w:r>
      <w:r w:rsidR="003731E7" w:rsidRPr="00D047DD">
        <w:rPr>
          <w:rFonts w:ascii="Segoe UI" w:hAnsi="Segoe UI"/>
          <w:b/>
        </w:rPr>
        <w:t>road participation</w:t>
      </w:r>
      <w:r w:rsidR="00D047DD">
        <w:rPr>
          <w:rFonts w:ascii="Segoe UI" w:hAnsi="Segoe UI"/>
          <w:b/>
        </w:rPr>
        <w:t xml:space="preserve">:  </w:t>
      </w:r>
      <w:r w:rsidR="00D047DD">
        <w:rPr>
          <w:rFonts w:ascii="Segoe UI" w:hAnsi="Segoe UI"/>
        </w:rPr>
        <w:t xml:space="preserve">Employs a range of strategies including </w:t>
      </w:r>
      <w:r w:rsidR="00D047DD" w:rsidRPr="004F4EE5">
        <w:rPr>
          <w:rFonts w:ascii="Segoe UI" w:hAnsi="Segoe UI"/>
          <w:i/>
          <w:u w:val="single"/>
        </w:rPr>
        <w:t>everybody writes</w:t>
      </w:r>
      <w:r w:rsidR="00D047DD">
        <w:rPr>
          <w:rFonts w:ascii="Segoe UI" w:hAnsi="Segoe UI"/>
        </w:rPr>
        <w:t xml:space="preserve">, </w:t>
      </w:r>
      <w:r w:rsidR="00D047DD" w:rsidRPr="004F4EE5">
        <w:rPr>
          <w:rFonts w:ascii="Segoe UI" w:hAnsi="Segoe UI"/>
          <w:i/>
          <w:u w:val="single"/>
        </w:rPr>
        <w:t>cold call</w:t>
      </w:r>
      <w:r w:rsidR="00D047DD">
        <w:rPr>
          <w:rFonts w:ascii="Segoe UI" w:hAnsi="Segoe UI"/>
        </w:rPr>
        <w:t xml:space="preserve">, </w:t>
      </w:r>
      <w:r w:rsidR="004F4EE5" w:rsidRPr="004F4EE5">
        <w:rPr>
          <w:rFonts w:ascii="Segoe UI" w:hAnsi="Segoe UI"/>
          <w:i/>
          <w:u w:val="single"/>
        </w:rPr>
        <w:t>whip arounds</w:t>
      </w:r>
      <w:r w:rsidR="004F4EE5">
        <w:rPr>
          <w:rFonts w:ascii="Segoe UI" w:hAnsi="Segoe UI"/>
        </w:rPr>
        <w:t xml:space="preserve">, </w:t>
      </w:r>
      <w:r w:rsidR="00D047DD" w:rsidRPr="004F4EE5">
        <w:rPr>
          <w:rFonts w:ascii="Segoe UI" w:hAnsi="Segoe UI"/>
          <w:i/>
          <w:u w:val="single"/>
        </w:rPr>
        <w:t>turn and talk</w:t>
      </w:r>
      <w:r w:rsidR="004F4EE5">
        <w:rPr>
          <w:rFonts w:ascii="Segoe UI" w:hAnsi="Segoe UI"/>
        </w:rPr>
        <w:t xml:space="preserve">, </w:t>
      </w:r>
      <w:r w:rsidR="004F4EE5" w:rsidRPr="004F4EE5">
        <w:rPr>
          <w:rFonts w:ascii="Segoe UI" w:hAnsi="Segoe UI"/>
          <w:i/>
          <w:u w:val="single"/>
        </w:rPr>
        <w:t>finger votes</w:t>
      </w:r>
      <w:r w:rsidR="004F4EE5" w:rsidRPr="004F4EE5">
        <w:rPr>
          <w:rFonts w:ascii="Segoe UI" w:hAnsi="Segoe UI"/>
          <w:i/>
        </w:rPr>
        <w:t xml:space="preserve"> or </w:t>
      </w:r>
      <w:r w:rsidR="004F4EE5" w:rsidRPr="004F4EE5">
        <w:rPr>
          <w:rFonts w:ascii="Segoe UI" w:hAnsi="Segoe UI"/>
          <w:i/>
          <w:u w:val="single"/>
        </w:rPr>
        <w:t>fist to fives</w:t>
      </w:r>
      <w:r w:rsidR="00D047DD">
        <w:rPr>
          <w:rFonts w:ascii="Segoe UI" w:hAnsi="Segoe UI"/>
        </w:rPr>
        <w:t xml:space="preserve"> as well as </w:t>
      </w:r>
      <w:r w:rsidR="00D047DD" w:rsidRPr="004F4EE5">
        <w:rPr>
          <w:rFonts w:ascii="Segoe UI" w:hAnsi="Segoe UI"/>
          <w:i/>
          <w:u w:val="single"/>
        </w:rPr>
        <w:t>wait time</w:t>
      </w:r>
      <w:r w:rsidR="00D047DD">
        <w:rPr>
          <w:rFonts w:ascii="Segoe UI" w:hAnsi="Segoe UI"/>
        </w:rPr>
        <w:t xml:space="preserve"> to ensure broad and even participation.  Has an eye for noticing and engaging quieter participants to ensure a breadth of voices have been heard and that true consensus has been achieved.  </w:t>
      </w:r>
    </w:p>
    <w:p w:rsidR="003731E7" w:rsidRDefault="00835771" w:rsidP="0072532D">
      <w:pPr>
        <w:pStyle w:val="ListParagraph"/>
        <w:numPr>
          <w:ilvl w:val="0"/>
          <w:numId w:val="14"/>
        </w:numPr>
        <w:rPr>
          <w:rFonts w:ascii="Segoe UI" w:hAnsi="Segoe UI"/>
          <w:b/>
        </w:rPr>
      </w:pPr>
      <w:r w:rsidRPr="00835771">
        <w:rPr>
          <w:rFonts w:ascii="Segoe UI" w:hAnsi="Segoe UI"/>
          <w:b/>
        </w:rPr>
        <w:t>Balances</w:t>
      </w:r>
      <w:r w:rsidR="003731E7" w:rsidRPr="00835771">
        <w:rPr>
          <w:rFonts w:ascii="Segoe UI" w:hAnsi="Segoe UI"/>
          <w:b/>
        </w:rPr>
        <w:t xml:space="preserve"> urgency with deliberation</w:t>
      </w:r>
      <w:r>
        <w:rPr>
          <w:rFonts w:ascii="Segoe UI" w:hAnsi="Segoe UI"/>
          <w:b/>
        </w:rPr>
        <w:t>:</w:t>
      </w:r>
    </w:p>
    <w:p w:rsidR="00835771" w:rsidRPr="00835771" w:rsidRDefault="00835771" w:rsidP="0072532D">
      <w:pPr>
        <w:pStyle w:val="ListParagraph"/>
        <w:numPr>
          <w:ilvl w:val="1"/>
          <w:numId w:val="14"/>
        </w:numPr>
        <w:rPr>
          <w:rFonts w:ascii="Segoe UI" w:hAnsi="Segoe UI"/>
          <w:b/>
        </w:rPr>
      </w:pPr>
      <w:r>
        <w:rPr>
          <w:rFonts w:ascii="Segoe UI" w:hAnsi="Segoe UI"/>
        </w:rPr>
        <w:t>Uses a timer and holds to time stamps.</w:t>
      </w:r>
    </w:p>
    <w:p w:rsidR="00835771" w:rsidRPr="00835771" w:rsidRDefault="00835771" w:rsidP="0072532D">
      <w:pPr>
        <w:pStyle w:val="ListParagraph"/>
        <w:numPr>
          <w:ilvl w:val="1"/>
          <w:numId w:val="14"/>
        </w:numPr>
        <w:rPr>
          <w:rFonts w:ascii="Segoe UI" w:hAnsi="Segoe UI"/>
          <w:b/>
        </w:rPr>
      </w:pPr>
      <w:r>
        <w:rPr>
          <w:rFonts w:ascii="Segoe UI" w:hAnsi="Segoe UI"/>
        </w:rPr>
        <w:t>Notes for the group when they are off on a tangent or spinning their wheels (redundant, going in circles).</w:t>
      </w:r>
    </w:p>
    <w:p w:rsidR="00835771" w:rsidRPr="004430B7" w:rsidRDefault="00835771" w:rsidP="0072532D">
      <w:pPr>
        <w:pStyle w:val="ListParagraph"/>
        <w:numPr>
          <w:ilvl w:val="1"/>
          <w:numId w:val="14"/>
        </w:numPr>
        <w:rPr>
          <w:rFonts w:ascii="Segoe UI" w:hAnsi="Segoe UI"/>
          <w:b/>
        </w:rPr>
      </w:pPr>
      <w:r>
        <w:rPr>
          <w:rFonts w:ascii="Segoe UI" w:hAnsi="Segoe UI"/>
        </w:rPr>
        <w:t>At the same time, adjusts when necessary to allow for vigorous debate, rich discussion and careful deliberation.</w:t>
      </w:r>
    </w:p>
    <w:p w:rsidR="004430B7" w:rsidRPr="00835771" w:rsidRDefault="004430B7" w:rsidP="0072532D">
      <w:pPr>
        <w:pStyle w:val="ListParagraph"/>
        <w:numPr>
          <w:ilvl w:val="1"/>
          <w:numId w:val="14"/>
        </w:numPr>
        <w:rPr>
          <w:rFonts w:ascii="Segoe UI" w:hAnsi="Segoe UI"/>
          <w:b/>
        </w:rPr>
      </w:pPr>
      <w:r>
        <w:rPr>
          <w:rFonts w:ascii="Segoe UI" w:hAnsi="Segoe UI"/>
        </w:rPr>
        <w:t>Models economy of language and clarity of ideas.</w:t>
      </w:r>
    </w:p>
    <w:p w:rsidR="003731E7" w:rsidRPr="00835771" w:rsidRDefault="003731E7" w:rsidP="0072532D">
      <w:pPr>
        <w:pStyle w:val="ListParagraph"/>
        <w:numPr>
          <w:ilvl w:val="0"/>
          <w:numId w:val="14"/>
        </w:numPr>
        <w:rPr>
          <w:rFonts w:ascii="Segoe UI" w:hAnsi="Segoe UI"/>
          <w:b/>
        </w:rPr>
      </w:pPr>
      <w:r w:rsidRPr="00835771">
        <w:rPr>
          <w:rFonts w:ascii="Segoe UI" w:hAnsi="Segoe UI"/>
          <w:b/>
        </w:rPr>
        <w:t>Maintaining focus</w:t>
      </w:r>
      <w:r w:rsidR="00835771">
        <w:rPr>
          <w:rFonts w:ascii="Segoe UI" w:hAnsi="Segoe UI"/>
          <w:b/>
        </w:rPr>
        <w:t xml:space="preserve">:  </w:t>
      </w:r>
      <w:r w:rsidR="00835771">
        <w:rPr>
          <w:rFonts w:ascii="Segoe UI" w:hAnsi="Segoe UI"/>
        </w:rPr>
        <w:t>Steers the group around “rabbit holes” – questions that are hard to solve in a LASW meeting or overly cerebral, philosophical issues.  Allows for humor, fun and personal interactions but keeps the group’s eyes on the prize.</w:t>
      </w:r>
    </w:p>
    <w:p w:rsidR="003731E7" w:rsidRPr="00835771" w:rsidRDefault="00835771" w:rsidP="0072532D">
      <w:pPr>
        <w:pStyle w:val="ListParagraph"/>
        <w:numPr>
          <w:ilvl w:val="0"/>
          <w:numId w:val="14"/>
        </w:numPr>
        <w:rPr>
          <w:rFonts w:ascii="Segoe UI" w:hAnsi="Segoe UI"/>
          <w:b/>
        </w:rPr>
      </w:pPr>
      <w:r>
        <w:rPr>
          <w:rFonts w:ascii="Segoe UI" w:hAnsi="Segoe UI"/>
          <w:b/>
        </w:rPr>
        <w:t>Ensures</w:t>
      </w:r>
      <w:r w:rsidR="00D047DD" w:rsidRPr="00835771">
        <w:rPr>
          <w:rFonts w:ascii="Segoe UI" w:hAnsi="Segoe UI"/>
          <w:b/>
        </w:rPr>
        <w:t xml:space="preserve"> f</w:t>
      </w:r>
      <w:r>
        <w:rPr>
          <w:rFonts w:ascii="Segoe UI" w:hAnsi="Segoe UI"/>
          <w:b/>
        </w:rPr>
        <w:t>idelity</w:t>
      </w:r>
      <w:r w:rsidR="003731E7" w:rsidRPr="00835771">
        <w:rPr>
          <w:rFonts w:ascii="Segoe UI" w:hAnsi="Segoe UI"/>
          <w:b/>
        </w:rPr>
        <w:t xml:space="preserve"> to the protocol</w:t>
      </w:r>
      <w:r>
        <w:rPr>
          <w:rFonts w:ascii="Segoe UI" w:hAnsi="Segoe UI"/>
          <w:b/>
        </w:rPr>
        <w:t xml:space="preserve">:  </w:t>
      </w:r>
      <w:r w:rsidR="004F4EE5">
        <w:rPr>
          <w:rFonts w:ascii="Segoe UI" w:hAnsi="Segoe UI"/>
        </w:rPr>
        <w:t>Makes specific reference to the protocol and ensures that all participants have copies to refer to and are versed in the document.</w:t>
      </w:r>
    </w:p>
    <w:p w:rsidR="00D047DD" w:rsidRPr="004F4EE5" w:rsidRDefault="004F4EE5" w:rsidP="0072532D">
      <w:pPr>
        <w:pStyle w:val="ListParagraph"/>
        <w:numPr>
          <w:ilvl w:val="0"/>
          <w:numId w:val="14"/>
        </w:numPr>
        <w:rPr>
          <w:rFonts w:ascii="Segoe UI" w:hAnsi="Segoe UI"/>
          <w:b/>
        </w:rPr>
      </w:pPr>
      <w:r w:rsidRPr="004F4EE5">
        <w:rPr>
          <w:rFonts w:ascii="Segoe UI" w:hAnsi="Segoe UI"/>
          <w:b/>
        </w:rPr>
        <w:t>Pushes</w:t>
      </w:r>
      <w:r w:rsidR="00D047DD" w:rsidRPr="004F4EE5">
        <w:rPr>
          <w:rFonts w:ascii="Segoe UI" w:hAnsi="Segoe UI"/>
          <w:b/>
        </w:rPr>
        <w:t xml:space="preserve"> for clarity</w:t>
      </w:r>
    </w:p>
    <w:p w:rsidR="00D047DD" w:rsidRDefault="004F4EE5" w:rsidP="0072532D">
      <w:pPr>
        <w:pStyle w:val="ListParagraph"/>
        <w:numPr>
          <w:ilvl w:val="1"/>
          <w:numId w:val="14"/>
        </w:numPr>
        <w:rPr>
          <w:rFonts w:ascii="Segoe UI" w:hAnsi="Segoe UI"/>
        </w:rPr>
      </w:pPr>
      <w:r>
        <w:rPr>
          <w:rFonts w:ascii="Segoe UI" w:hAnsi="Segoe UI"/>
        </w:rPr>
        <w:t>Draws</w:t>
      </w:r>
      <w:r w:rsidR="00D047DD">
        <w:rPr>
          <w:rFonts w:ascii="Segoe UI" w:hAnsi="Segoe UI"/>
        </w:rPr>
        <w:t xml:space="preserve"> out tensions</w:t>
      </w:r>
      <w:r>
        <w:rPr>
          <w:rFonts w:ascii="Segoe UI" w:hAnsi="Segoe UI"/>
        </w:rPr>
        <w:t xml:space="preserve"> and challenges the group to reconcile them.</w:t>
      </w:r>
    </w:p>
    <w:p w:rsidR="00D047DD" w:rsidRDefault="004F4EE5" w:rsidP="0072532D">
      <w:pPr>
        <w:pStyle w:val="ListParagraph"/>
        <w:numPr>
          <w:ilvl w:val="1"/>
          <w:numId w:val="14"/>
        </w:numPr>
        <w:rPr>
          <w:rFonts w:ascii="Segoe UI" w:hAnsi="Segoe UI"/>
        </w:rPr>
      </w:pPr>
      <w:r>
        <w:rPr>
          <w:rFonts w:ascii="Segoe UI" w:hAnsi="Segoe UI"/>
        </w:rPr>
        <w:t>Periodically summarizes and synthesizes.</w:t>
      </w:r>
    </w:p>
    <w:p w:rsidR="004F4EE5" w:rsidRDefault="004F4EE5" w:rsidP="0072532D">
      <w:pPr>
        <w:pStyle w:val="ListParagraph"/>
        <w:numPr>
          <w:ilvl w:val="1"/>
          <w:numId w:val="14"/>
        </w:numPr>
        <w:rPr>
          <w:rFonts w:ascii="Segoe UI" w:hAnsi="Segoe UI"/>
        </w:rPr>
      </w:pPr>
      <w:r>
        <w:rPr>
          <w:rFonts w:ascii="Segoe UI" w:hAnsi="Segoe UI"/>
        </w:rPr>
        <w:t>Assigns a note-taker and makes sure next steps are captured and distributed to the team.</w:t>
      </w:r>
    </w:p>
    <w:p w:rsidR="00D047DD" w:rsidRDefault="004430B7" w:rsidP="0072532D">
      <w:pPr>
        <w:pStyle w:val="ListParagraph"/>
        <w:numPr>
          <w:ilvl w:val="1"/>
          <w:numId w:val="14"/>
        </w:numPr>
        <w:rPr>
          <w:rFonts w:ascii="Segoe UI" w:hAnsi="Segoe UI"/>
        </w:rPr>
      </w:pPr>
      <w:r>
        <w:rPr>
          <w:rFonts w:ascii="Segoe UI" w:hAnsi="Segoe UI"/>
        </w:rPr>
        <w:t>Uses CFU and stretch-it questions to probe for clarity and insight</w:t>
      </w:r>
      <w:r w:rsidR="004F4EE5">
        <w:rPr>
          <w:rFonts w:ascii="Segoe UI" w:hAnsi="Segoe UI"/>
        </w:rPr>
        <w:t>.</w:t>
      </w:r>
    </w:p>
    <w:p w:rsidR="00D047DD" w:rsidRPr="004430B7" w:rsidRDefault="004430B7" w:rsidP="0072532D">
      <w:pPr>
        <w:pStyle w:val="ListParagraph"/>
        <w:numPr>
          <w:ilvl w:val="0"/>
          <w:numId w:val="14"/>
        </w:numPr>
        <w:rPr>
          <w:rFonts w:ascii="Segoe UI" w:hAnsi="Segoe UI"/>
          <w:b/>
        </w:rPr>
      </w:pPr>
      <w:r w:rsidRPr="004430B7">
        <w:rPr>
          <w:rFonts w:ascii="Segoe UI" w:hAnsi="Segoe UI"/>
          <w:b/>
        </w:rPr>
        <w:t>Fosters a sense of “Team and F</w:t>
      </w:r>
      <w:r w:rsidR="00D047DD" w:rsidRPr="004430B7">
        <w:rPr>
          <w:rFonts w:ascii="Segoe UI" w:hAnsi="Segoe UI"/>
          <w:b/>
        </w:rPr>
        <w:t>amily</w:t>
      </w:r>
      <w:r w:rsidRPr="004430B7">
        <w:rPr>
          <w:rFonts w:ascii="Segoe UI" w:hAnsi="Segoe UI"/>
          <w:b/>
        </w:rPr>
        <w:t>” via a positive, upbeat and joyous tone and is a model of “bright face”</w:t>
      </w:r>
    </w:p>
    <w:p w:rsidR="00D047DD" w:rsidRPr="003731E7" w:rsidRDefault="00D047DD" w:rsidP="00D047DD">
      <w:pPr>
        <w:pStyle w:val="ListParagraph"/>
        <w:rPr>
          <w:rFonts w:ascii="Segoe UI" w:hAnsi="Segoe UI"/>
        </w:rPr>
      </w:pPr>
    </w:p>
    <w:p w:rsidR="00134394" w:rsidRDefault="00134394" w:rsidP="00134394">
      <w:pPr>
        <w:rPr>
          <w:rFonts w:ascii="Segoe UI" w:hAnsi="Segoe UI"/>
        </w:rPr>
      </w:pPr>
    </w:p>
    <w:p w:rsidR="00134394" w:rsidRPr="00134394" w:rsidRDefault="00134394" w:rsidP="00134394">
      <w:pPr>
        <w:rPr>
          <w:rFonts w:ascii="Segoe UI" w:hAnsi="Segoe UI"/>
        </w:rPr>
        <w:sectPr w:rsidR="00134394" w:rsidRPr="00134394" w:rsidSect="00201FEC">
          <w:pgSz w:w="12240" w:h="15840"/>
          <w:pgMar w:top="720" w:right="720" w:bottom="720" w:left="720" w:header="720" w:footer="720" w:gutter="0"/>
          <w:cols w:space="720"/>
          <w:docGrid w:linePitch="360"/>
        </w:sectPr>
      </w:pPr>
    </w:p>
    <w:p w:rsidR="008A4D5C" w:rsidRPr="00BA36D8" w:rsidRDefault="00444ECE" w:rsidP="008A4D5C">
      <w:pPr>
        <w:pStyle w:val="NoSpacing"/>
        <w:rPr>
          <w:rFonts w:ascii="Segoe UI" w:hAnsi="Segoe UI"/>
          <w:b/>
          <w:sz w:val="32"/>
          <w:u w:val="single"/>
        </w:rPr>
      </w:pPr>
      <w:r w:rsidRPr="00BA36D8">
        <w:rPr>
          <w:rFonts w:ascii="Segoe UI" w:hAnsi="Segoe UI"/>
          <w:b/>
          <w:sz w:val="32"/>
          <w:u w:val="single"/>
        </w:rPr>
        <w:lastRenderedPageBreak/>
        <w:t>Sample EXIT TICKET</w:t>
      </w:r>
      <w:r w:rsidR="00785782" w:rsidRPr="00BA36D8">
        <w:rPr>
          <w:rFonts w:ascii="Segoe UI" w:hAnsi="Segoe UI"/>
          <w:b/>
          <w:sz w:val="32"/>
          <w:u w:val="single"/>
        </w:rPr>
        <w:t xml:space="preserve"> for a LASW Meeting</w:t>
      </w:r>
    </w:p>
    <w:p w:rsidR="00785782" w:rsidRPr="008A4D5C" w:rsidRDefault="00396C19" w:rsidP="008A4D5C">
      <w:pPr>
        <w:rPr>
          <w:rFonts w:ascii="Segoe UI" w:hAnsi="Segoe UI"/>
          <w:b/>
          <w:sz w:val="28"/>
        </w:rPr>
      </w:pPr>
      <w:r w:rsidRPr="008A4D5C">
        <w:rPr>
          <w:rFonts w:ascii="Segoe UI" w:hAnsi="Segoe UI"/>
          <w:i/>
          <w:sz w:val="18"/>
        </w:rPr>
        <w:t>*Note:  This is for a LASW meeting focusing on FRQ #2 for the AP Composition and Language exam.</w:t>
      </w:r>
    </w:p>
    <w:p w:rsidR="008A4D5C" w:rsidRPr="008A4D5C" w:rsidRDefault="008A4D5C" w:rsidP="008A4D5C">
      <w:pPr>
        <w:pStyle w:val="NoSpacing"/>
        <w:rPr>
          <w:rFonts w:ascii="Segoe UI" w:hAnsi="Segoe UI"/>
          <w:b/>
        </w:rPr>
      </w:pPr>
      <w:r w:rsidRPr="008A4D5C">
        <w:rPr>
          <w:rFonts w:ascii="Segoe UI" w:hAnsi="Segoe UI"/>
          <w:b/>
        </w:rPr>
        <w:t>WHOLE CLASS TRACTION POINT</w:t>
      </w:r>
    </w:p>
    <w:tbl>
      <w:tblPr>
        <w:tblStyle w:val="TableGrid"/>
        <w:tblW w:w="0" w:type="auto"/>
        <w:tblInd w:w="18" w:type="dxa"/>
        <w:tblLook w:val="04A0" w:firstRow="1" w:lastRow="0" w:firstColumn="1" w:lastColumn="0" w:noHBand="0" w:noVBand="1"/>
      </w:tblPr>
      <w:tblGrid>
        <w:gridCol w:w="5310"/>
        <w:gridCol w:w="6030"/>
        <w:gridCol w:w="3258"/>
      </w:tblGrid>
      <w:tr w:rsidR="00A526D6" w:rsidRPr="00396C19" w:rsidTr="00A526D6">
        <w:tc>
          <w:tcPr>
            <w:tcW w:w="5310" w:type="dxa"/>
            <w:shd w:val="clear" w:color="auto" w:fill="D9D9D9" w:themeFill="background1" w:themeFillShade="D9"/>
          </w:tcPr>
          <w:p w:rsidR="00396C19" w:rsidRPr="00396C19" w:rsidRDefault="00396C19" w:rsidP="00396C19">
            <w:pPr>
              <w:pStyle w:val="NoSpacing"/>
              <w:rPr>
                <w:rFonts w:ascii="Segoe UI" w:hAnsi="Segoe UI"/>
                <w:b/>
              </w:rPr>
            </w:pPr>
            <w:r w:rsidRPr="00396C19">
              <w:rPr>
                <w:rFonts w:ascii="Segoe UI" w:hAnsi="Segoe UI"/>
                <w:b/>
              </w:rPr>
              <w:t>Whole Class Traction Point:</w:t>
            </w:r>
          </w:p>
        </w:tc>
        <w:tc>
          <w:tcPr>
            <w:tcW w:w="6030" w:type="dxa"/>
            <w:shd w:val="clear" w:color="auto" w:fill="D9D9D9" w:themeFill="background1" w:themeFillShade="D9"/>
          </w:tcPr>
          <w:p w:rsidR="00396C19" w:rsidRPr="00396C19" w:rsidRDefault="00396C19" w:rsidP="00396C19">
            <w:pPr>
              <w:pStyle w:val="NoSpacing"/>
              <w:rPr>
                <w:rFonts w:ascii="Segoe UI" w:hAnsi="Segoe UI"/>
                <w:b/>
              </w:rPr>
            </w:pPr>
            <w:r w:rsidRPr="00396C19">
              <w:rPr>
                <w:rFonts w:ascii="Segoe UI" w:hAnsi="Segoe UI"/>
                <w:b/>
              </w:rPr>
              <w:t>Instructional Next Steps:</w:t>
            </w:r>
          </w:p>
        </w:tc>
        <w:tc>
          <w:tcPr>
            <w:tcW w:w="3258" w:type="dxa"/>
            <w:shd w:val="clear" w:color="auto" w:fill="D9D9D9" w:themeFill="background1" w:themeFillShade="D9"/>
          </w:tcPr>
          <w:p w:rsidR="00396C19" w:rsidRPr="00396C19" w:rsidRDefault="008A4D5C" w:rsidP="00396C19">
            <w:pPr>
              <w:pStyle w:val="NoSpacing"/>
              <w:rPr>
                <w:rFonts w:ascii="Segoe UI" w:hAnsi="Segoe UI"/>
                <w:b/>
              </w:rPr>
            </w:pPr>
            <w:r>
              <w:rPr>
                <w:rFonts w:ascii="Segoe UI" w:hAnsi="Segoe UI"/>
                <w:b/>
              </w:rPr>
              <w:t>Follow-Up</w:t>
            </w:r>
            <w:r w:rsidR="00396C19" w:rsidRPr="00396C19">
              <w:rPr>
                <w:rFonts w:ascii="Segoe UI" w:hAnsi="Segoe UI"/>
                <w:b/>
              </w:rPr>
              <w:t>:</w:t>
            </w:r>
          </w:p>
        </w:tc>
      </w:tr>
      <w:tr w:rsidR="00396C19" w:rsidRPr="00396C19" w:rsidTr="00A526D6">
        <w:tc>
          <w:tcPr>
            <w:tcW w:w="5310" w:type="dxa"/>
          </w:tcPr>
          <w:p w:rsidR="00396C19" w:rsidRDefault="008A4D5C" w:rsidP="0072532D">
            <w:pPr>
              <w:pStyle w:val="NoSpacing"/>
              <w:numPr>
                <w:ilvl w:val="0"/>
                <w:numId w:val="6"/>
              </w:numPr>
              <w:rPr>
                <w:rFonts w:ascii="Segoe UI" w:hAnsi="Segoe UI"/>
              </w:rPr>
            </w:pPr>
            <w:r>
              <w:rPr>
                <w:rFonts w:ascii="Segoe UI" w:hAnsi="Segoe UI"/>
              </w:rPr>
              <w:t xml:space="preserve"> </w:t>
            </w:r>
            <w:r w:rsidR="00396C19" w:rsidRPr="00396C19">
              <w:rPr>
                <w:rFonts w:ascii="Segoe UI" w:hAnsi="Segoe UI"/>
              </w:rPr>
              <w:t>While annotating the prompt and before reading the text, scholars need to box in their “headline” about the author’s big purpose.  (We may equip them with a list to prime the pump.)</w:t>
            </w:r>
          </w:p>
          <w:p w:rsidR="00396C19" w:rsidRPr="00396C19" w:rsidRDefault="00396C19">
            <w:pPr>
              <w:pStyle w:val="NoSpacing"/>
              <w:rPr>
                <w:rFonts w:ascii="Segoe UI" w:hAnsi="Segoe UI"/>
              </w:rPr>
            </w:pPr>
          </w:p>
          <w:p w:rsidR="008A4D5C" w:rsidRDefault="00396C19" w:rsidP="0072532D">
            <w:pPr>
              <w:pStyle w:val="NoSpacing"/>
              <w:numPr>
                <w:ilvl w:val="0"/>
                <w:numId w:val="6"/>
              </w:numPr>
              <w:rPr>
                <w:rFonts w:ascii="Segoe UI" w:hAnsi="Segoe UI"/>
              </w:rPr>
            </w:pPr>
            <w:r w:rsidRPr="00396C19">
              <w:rPr>
                <w:rFonts w:ascii="Segoe UI" w:hAnsi="Segoe UI"/>
              </w:rPr>
              <w:t>Scholars should name this big purpose in their introductions.</w:t>
            </w:r>
          </w:p>
          <w:p w:rsidR="008A4D5C" w:rsidRPr="008A4D5C" w:rsidRDefault="008A4D5C" w:rsidP="008A4D5C">
            <w:pPr>
              <w:pStyle w:val="NoSpacing"/>
              <w:rPr>
                <w:rFonts w:ascii="Segoe UI" w:hAnsi="Segoe UI"/>
              </w:rPr>
            </w:pPr>
          </w:p>
        </w:tc>
        <w:tc>
          <w:tcPr>
            <w:tcW w:w="6030" w:type="dxa"/>
          </w:tcPr>
          <w:p w:rsidR="008A4D5C" w:rsidRDefault="008A4D5C" w:rsidP="0072532D">
            <w:pPr>
              <w:pStyle w:val="NoSpacing"/>
              <w:numPr>
                <w:ilvl w:val="0"/>
                <w:numId w:val="3"/>
              </w:numPr>
              <w:rPr>
                <w:rFonts w:ascii="Segoe UI" w:hAnsi="Segoe UI"/>
              </w:rPr>
            </w:pPr>
            <w:r w:rsidRPr="00396C19">
              <w:rPr>
                <w:rFonts w:ascii="Segoe UI" w:hAnsi="Segoe UI"/>
              </w:rPr>
              <w:t xml:space="preserve">Create exemplar </w:t>
            </w:r>
            <w:r>
              <w:rPr>
                <w:rFonts w:ascii="Segoe UI" w:hAnsi="Segoe UI"/>
              </w:rPr>
              <w:t>and non-exemplar “headline” purpose statements</w:t>
            </w:r>
          </w:p>
          <w:p w:rsidR="00396C19" w:rsidRPr="00396C19" w:rsidRDefault="00396C19" w:rsidP="0072532D">
            <w:pPr>
              <w:pStyle w:val="NoSpacing"/>
              <w:numPr>
                <w:ilvl w:val="0"/>
                <w:numId w:val="3"/>
              </w:numPr>
              <w:rPr>
                <w:rFonts w:ascii="Segoe UI" w:hAnsi="Segoe UI"/>
              </w:rPr>
            </w:pPr>
            <w:r w:rsidRPr="00396C19">
              <w:rPr>
                <w:rFonts w:ascii="Segoe UI" w:hAnsi="Segoe UI"/>
              </w:rPr>
              <w:t>I-we-you – How to annotate the prompt and box in your “headline.”</w:t>
            </w:r>
          </w:p>
          <w:p w:rsidR="00396C19" w:rsidRPr="00396C19" w:rsidRDefault="00396C19" w:rsidP="0072532D">
            <w:pPr>
              <w:pStyle w:val="NoSpacing"/>
              <w:numPr>
                <w:ilvl w:val="0"/>
                <w:numId w:val="3"/>
              </w:numPr>
              <w:rPr>
                <w:rFonts w:ascii="Segoe UI" w:hAnsi="Segoe UI"/>
              </w:rPr>
            </w:pPr>
            <w:r w:rsidRPr="00396C19">
              <w:rPr>
                <w:rFonts w:ascii="Segoe UI" w:hAnsi="Segoe UI"/>
              </w:rPr>
              <w:t>Look at recent texts</w:t>
            </w:r>
            <w:proofErr w:type="gramStart"/>
            <w:r w:rsidRPr="00396C19">
              <w:rPr>
                <w:rFonts w:ascii="Segoe UI" w:hAnsi="Segoe UI"/>
              </w:rPr>
              <w:t>  and</w:t>
            </w:r>
            <w:proofErr w:type="gramEnd"/>
            <w:r w:rsidRPr="00396C19">
              <w:rPr>
                <w:rFonts w:ascii="Segoe UI" w:hAnsi="Segoe UI"/>
              </w:rPr>
              <w:t xml:space="preserve"> practice – what’s the headline?  </w:t>
            </w:r>
          </w:p>
          <w:p w:rsidR="00396C19" w:rsidRPr="00396C19" w:rsidRDefault="00396C19" w:rsidP="008A4D5C">
            <w:pPr>
              <w:pStyle w:val="NoSpacing"/>
              <w:ind w:left="360"/>
              <w:rPr>
                <w:rFonts w:ascii="Segoe UI" w:hAnsi="Segoe UI"/>
              </w:rPr>
            </w:pPr>
          </w:p>
        </w:tc>
        <w:tc>
          <w:tcPr>
            <w:tcW w:w="3258" w:type="dxa"/>
          </w:tcPr>
          <w:p w:rsidR="00396C19" w:rsidRDefault="008A4D5C" w:rsidP="0072532D">
            <w:pPr>
              <w:pStyle w:val="NoSpacing"/>
              <w:numPr>
                <w:ilvl w:val="0"/>
                <w:numId w:val="3"/>
              </w:numPr>
              <w:rPr>
                <w:rFonts w:ascii="Segoe UI" w:hAnsi="Segoe UI"/>
              </w:rPr>
            </w:pPr>
            <w:r>
              <w:rPr>
                <w:rFonts w:ascii="Segoe UI" w:hAnsi="Segoe UI"/>
              </w:rPr>
              <w:t>[TEACHER] will submit exemplar and non-exemplar to coach and principal by [insert date].</w:t>
            </w:r>
          </w:p>
          <w:p w:rsidR="008A4D5C" w:rsidRPr="00396C19" w:rsidRDefault="008A4D5C" w:rsidP="0072532D">
            <w:pPr>
              <w:pStyle w:val="NoSpacing"/>
              <w:numPr>
                <w:ilvl w:val="0"/>
                <w:numId w:val="3"/>
              </w:numPr>
              <w:rPr>
                <w:rFonts w:ascii="Segoe UI" w:hAnsi="Segoe UI"/>
              </w:rPr>
            </w:pPr>
            <w:r>
              <w:rPr>
                <w:rFonts w:ascii="Segoe UI" w:hAnsi="Segoe UI"/>
              </w:rPr>
              <w:t>[COACH/DEAN] will observe this lesson on [insert date].</w:t>
            </w:r>
          </w:p>
          <w:p w:rsidR="00396C19" w:rsidRPr="00396C19" w:rsidRDefault="00396C19">
            <w:pPr>
              <w:pStyle w:val="NoSpacing"/>
              <w:ind w:left="720"/>
              <w:rPr>
                <w:rFonts w:ascii="Segoe UI" w:hAnsi="Segoe UI"/>
              </w:rPr>
            </w:pPr>
          </w:p>
        </w:tc>
      </w:tr>
      <w:tr w:rsidR="00396C19" w:rsidRPr="00396C19" w:rsidTr="00A526D6">
        <w:tc>
          <w:tcPr>
            <w:tcW w:w="5310" w:type="dxa"/>
          </w:tcPr>
          <w:p w:rsidR="00396C19" w:rsidRPr="00396C19" w:rsidRDefault="00396C19" w:rsidP="0072532D">
            <w:pPr>
              <w:pStyle w:val="NoSpacing"/>
              <w:numPr>
                <w:ilvl w:val="0"/>
                <w:numId w:val="4"/>
              </w:numPr>
              <w:rPr>
                <w:rFonts w:ascii="Segoe UI" w:hAnsi="Segoe UI"/>
              </w:rPr>
            </w:pPr>
            <w:r w:rsidRPr="00396C19">
              <w:rPr>
                <w:rFonts w:ascii="Segoe UI" w:hAnsi="Segoe UI"/>
              </w:rPr>
              <w:t>Scholars need to write 2-3 crisp and insightful analysis sentences interpreting evidence.</w:t>
            </w:r>
          </w:p>
        </w:tc>
        <w:tc>
          <w:tcPr>
            <w:tcW w:w="6030" w:type="dxa"/>
          </w:tcPr>
          <w:p w:rsidR="00396C19" w:rsidRPr="00396C19" w:rsidRDefault="00396C19" w:rsidP="0072532D">
            <w:pPr>
              <w:pStyle w:val="NoSpacing"/>
              <w:numPr>
                <w:ilvl w:val="0"/>
                <w:numId w:val="5"/>
              </w:numPr>
              <w:rPr>
                <w:rFonts w:ascii="Segoe UI" w:hAnsi="Segoe UI"/>
              </w:rPr>
            </w:pPr>
            <w:r w:rsidRPr="00396C19">
              <w:rPr>
                <w:rFonts w:ascii="Segoe UI" w:hAnsi="Segoe UI"/>
              </w:rPr>
              <w:t xml:space="preserve">Create standard of excellence for what this looks like, along with simple criteria.  This would include creating 2-3 mentor sentences.  </w:t>
            </w:r>
          </w:p>
          <w:p w:rsidR="00396C19" w:rsidRPr="00396C19" w:rsidRDefault="00396C19" w:rsidP="0072532D">
            <w:pPr>
              <w:pStyle w:val="NoSpacing"/>
              <w:numPr>
                <w:ilvl w:val="0"/>
                <w:numId w:val="5"/>
              </w:numPr>
              <w:rPr>
                <w:rFonts w:ascii="Segoe UI" w:hAnsi="Segoe UI"/>
              </w:rPr>
            </w:pPr>
            <w:r w:rsidRPr="00396C19">
              <w:rPr>
                <w:rFonts w:ascii="Segoe UI" w:hAnsi="Segoe UI"/>
              </w:rPr>
              <w:t>Lesson – have scholars tease out the difference between really strong analysis sentences and mediocre ones.  Rewrite the mediocre to make stronger.  Then practice more – go back into the Kell</w:t>
            </w:r>
            <w:r w:rsidR="008A4D5C">
              <w:rPr>
                <w:rFonts w:ascii="Segoe UI" w:hAnsi="Segoe UI"/>
              </w:rPr>
              <w:t>e</w:t>
            </w:r>
            <w:r w:rsidRPr="00396C19">
              <w:rPr>
                <w:rFonts w:ascii="Segoe UI" w:hAnsi="Segoe UI"/>
              </w:rPr>
              <w:t xml:space="preserve">y essays and re-write 3 of your </w:t>
            </w:r>
            <w:proofErr w:type="spellStart"/>
            <w:r w:rsidRPr="00396C19">
              <w:rPr>
                <w:rFonts w:ascii="Segoe UI" w:hAnsi="Segoe UI"/>
              </w:rPr>
              <w:t>anaylsis</w:t>
            </w:r>
            <w:proofErr w:type="spellEnd"/>
            <w:r w:rsidRPr="00396C19">
              <w:rPr>
                <w:rFonts w:ascii="Segoe UI" w:hAnsi="Segoe UI"/>
              </w:rPr>
              <w:t xml:space="preserve"> sentences using the mentor sentence sand matching criteria.</w:t>
            </w:r>
          </w:p>
        </w:tc>
        <w:tc>
          <w:tcPr>
            <w:tcW w:w="3258" w:type="dxa"/>
          </w:tcPr>
          <w:p w:rsidR="00396C19" w:rsidRPr="00396C19" w:rsidRDefault="008A4D5C" w:rsidP="0072532D">
            <w:pPr>
              <w:pStyle w:val="NoSpacing"/>
              <w:numPr>
                <w:ilvl w:val="0"/>
                <w:numId w:val="5"/>
              </w:numPr>
              <w:rPr>
                <w:rFonts w:ascii="Segoe UI" w:hAnsi="Segoe UI"/>
              </w:rPr>
            </w:pPr>
            <w:r>
              <w:rPr>
                <w:rFonts w:ascii="Segoe UI" w:hAnsi="Segoe UI"/>
              </w:rPr>
              <w:t>[TEACHER]</w:t>
            </w:r>
            <w:r w:rsidR="00396C19" w:rsidRPr="00396C19">
              <w:rPr>
                <w:rFonts w:ascii="Segoe UI" w:hAnsi="Segoe UI"/>
              </w:rPr>
              <w:t xml:space="preserve"> will submit less</w:t>
            </w:r>
            <w:r>
              <w:rPr>
                <w:rFonts w:ascii="Segoe UI" w:hAnsi="Segoe UI"/>
              </w:rPr>
              <w:t>on plan and artifacts by [insert date].</w:t>
            </w:r>
          </w:p>
        </w:tc>
      </w:tr>
    </w:tbl>
    <w:p w:rsidR="00785782" w:rsidRDefault="00343F11" w:rsidP="00396C19">
      <w:pPr>
        <w:pStyle w:val="NoSpacing"/>
        <w:rPr>
          <w:rFonts w:ascii="Segoe UI" w:hAnsi="Segoe UI"/>
          <w:b/>
        </w:rPr>
      </w:pPr>
      <w:r>
        <w:rPr>
          <w:rFonts w:ascii="Segoe UI" w:hAnsi="Segoe UI"/>
          <w:b/>
        </w:rPr>
        <w:t>INTERVENTION GROUPS</w:t>
      </w:r>
    </w:p>
    <w:tbl>
      <w:tblPr>
        <w:tblStyle w:val="TableGrid"/>
        <w:tblW w:w="0" w:type="auto"/>
        <w:tblLook w:val="04A0" w:firstRow="1" w:lastRow="0" w:firstColumn="1" w:lastColumn="0" w:noHBand="0" w:noVBand="1"/>
      </w:tblPr>
      <w:tblGrid>
        <w:gridCol w:w="2718"/>
        <w:gridCol w:w="3780"/>
        <w:gridCol w:w="3330"/>
        <w:gridCol w:w="1038"/>
        <w:gridCol w:w="3750"/>
      </w:tblGrid>
      <w:tr w:rsidR="00A526D6" w:rsidTr="00A526D6">
        <w:tc>
          <w:tcPr>
            <w:tcW w:w="2718"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Scholar Names</w:t>
            </w:r>
          </w:p>
        </w:tc>
        <w:tc>
          <w:tcPr>
            <w:tcW w:w="3780"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Traction Point</w:t>
            </w:r>
          </w:p>
        </w:tc>
        <w:tc>
          <w:tcPr>
            <w:tcW w:w="3330" w:type="dxa"/>
            <w:shd w:val="clear" w:color="auto" w:fill="D9D9D9" w:themeFill="background1" w:themeFillShade="D9"/>
          </w:tcPr>
          <w:p w:rsidR="00A526D6" w:rsidRPr="00444ECE" w:rsidRDefault="00A526D6" w:rsidP="00396C19">
            <w:pPr>
              <w:pStyle w:val="NoSpacing"/>
              <w:rPr>
                <w:rFonts w:ascii="Segoe UI" w:hAnsi="Segoe UI"/>
                <w:b/>
              </w:rPr>
            </w:pPr>
            <w:r>
              <w:rPr>
                <w:rFonts w:ascii="Segoe UI" w:hAnsi="Segoe UI"/>
                <w:b/>
              </w:rPr>
              <w:t>Instructional Next Steps:</w:t>
            </w:r>
          </w:p>
        </w:tc>
        <w:tc>
          <w:tcPr>
            <w:tcW w:w="1038"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Owner</w:t>
            </w:r>
          </w:p>
        </w:tc>
        <w:tc>
          <w:tcPr>
            <w:tcW w:w="3750"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When/where interventions will occur:</w:t>
            </w:r>
          </w:p>
        </w:tc>
      </w:tr>
      <w:tr w:rsidR="00A526D6" w:rsidTr="00A526D6">
        <w:tc>
          <w:tcPr>
            <w:tcW w:w="2718" w:type="dxa"/>
          </w:tcPr>
          <w:p w:rsidR="00A526D6" w:rsidRDefault="00A526D6" w:rsidP="00396C19">
            <w:pPr>
              <w:pStyle w:val="NoSpacing"/>
              <w:rPr>
                <w:rFonts w:ascii="Segoe UI" w:hAnsi="Segoe UI"/>
              </w:rPr>
            </w:pPr>
            <w:proofErr w:type="spellStart"/>
            <w:r>
              <w:rPr>
                <w:rFonts w:ascii="Segoe UI" w:hAnsi="Segoe UI"/>
              </w:rPr>
              <w:t>Natasia</w:t>
            </w:r>
            <w:proofErr w:type="spellEnd"/>
            <w:r>
              <w:rPr>
                <w:rFonts w:ascii="Segoe UI" w:hAnsi="Segoe UI"/>
              </w:rPr>
              <w:t xml:space="preserve">, </w:t>
            </w:r>
            <w:proofErr w:type="spellStart"/>
            <w:r>
              <w:rPr>
                <w:rFonts w:ascii="Segoe UI" w:hAnsi="Segoe UI"/>
              </w:rPr>
              <w:t>Tubyez</w:t>
            </w:r>
            <w:proofErr w:type="spellEnd"/>
            <w:r>
              <w:rPr>
                <w:rFonts w:ascii="Segoe UI" w:hAnsi="Segoe UI"/>
              </w:rPr>
              <w:t>, Essence</w:t>
            </w:r>
          </w:p>
          <w:p w:rsidR="00A526D6" w:rsidRDefault="00A526D6" w:rsidP="00396C19">
            <w:pPr>
              <w:pStyle w:val="NoSpacing"/>
              <w:rPr>
                <w:rFonts w:ascii="Segoe UI" w:hAnsi="Segoe UI"/>
              </w:rPr>
            </w:pPr>
          </w:p>
          <w:p w:rsidR="00A526D6" w:rsidRDefault="00A526D6" w:rsidP="00396C19">
            <w:pPr>
              <w:pStyle w:val="NoSpacing"/>
              <w:rPr>
                <w:rFonts w:ascii="Segoe UI" w:hAnsi="Segoe UI"/>
              </w:rPr>
            </w:pPr>
          </w:p>
        </w:tc>
        <w:tc>
          <w:tcPr>
            <w:tcW w:w="3780" w:type="dxa"/>
          </w:tcPr>
          <w:p w:rsidR="00A526D6" w:rsidRDefault="00A526D6" w:rsidP="00396C19">
            <w:pPr>
              <w:pStyle w:val="NoSpacing"/>
              <w:rPr>
                <w:rFonts w:ascii="Segoe UI" w:hAnsi="Segoe UI"/>
              </w:rPr>
            </w:pPr>
            <w:r>
              <w:rPr>
                <w:rFonts w:ascii="Segoe UI" w:hAnsi="Segoe UI"/>
              </w:rPr>
              <w:t>Assertions:  Frame assertions around author’s purpose as opposed to one specific rhetorical device.</w:t>
            </w:r>
          </w:p>
        </w:tc>
        <w:tc>
          <w:tcPr>
            <w:tcW w:w="3330" w:type="dxa"/>
          </w:tcPr>
          <w:p w:rsidR="00A526D6" w:rsidRDefault="00A526D6" w:rsidP="00396C19">
            <w:pPr>
              <w:pStyle w:val="NoSpacing"/>
              <w:rPr>
                <w:rFonts w:ascii="Segoe UI" w:hAnsi="Segoe UI"/>
              </w:rPr>
            </w:pPr>
            <w:r>
              <w:rPr>
                <w:rFonts w:ascii="Segoe UI" w:hAnsi="Segoe UI"/>
              </w:rPr>
              <w:t>Show them exemplar assertions from Spencer’s essay.</w:t>
            </w:r>
          </w:p>
          <w:p w:rsidR="00A526D6" w:rsidRDefault="00A526D6" w:rsidP="00396C19">
            <w:pPr>
              <w:pStyle w:val="NoSpacing"/>
              <w:rPr>
                <w:rFonts w:ascii="Segoe UI" w:hAnsi="Segoe UI"/>
              </w:rPr>
            </w:pPr>
            <w:r>
              <w:rPr>
                <w:rFonts w:ascii="Segoe UI" w:hAnsi="Segoe UI"/>
              </w:rPr>
              <w:t>Require them to rewrite all three assertions in the Kelley essay.</w:t>
            </w:r>
          </w:p>
        </w:tc>
        <w:tc>
          <w:tcPr>
            <w:tcW w:w="1038" w:type="dxa"/>
          </w:tcPr>
          <w:p w:rsidR="00A526D6" w:rsidRDefault="00A526D6" w:rsidP="00396C19">
            <w:pPr>
              <w:pStyle w:val="NoSpacing"/>
              <w:rPr>
                <w:rFonts w:ascii="Segoe UI" w:hAnsi="Segoe UI"/>
              </w:rPr>
            </w:pPr>
            <w:r>
              <w:rPr>
                <w:rFonts w:ascii="Segoe UI" w:hAnsi="Segoe UI"/>
              </w:rPr>
              <w:t>Lisa</w:t>
            </w:r>
          </w:p>
        </w:tc>
        <w:tc>
          <w:tcPr>
            <w:tcW w:w="3750" w:type="dxa"/>
          </w:tcPr>
          <w:p w:rsidR="00A526D6" w:rsidRDefault="00A526D6" w:rsidP="00396C19">
            <w:pPr>
              <w:pStyle w:val="NoSpacing"/>
              <w:rPr>
                <w:rFonts w:ascii="Segoe UI" w:hAnsi="Segoe UI"/>
              </w:rPr>
            </w:pPr>
            <w:r>
              <w:rPr>
                <w:rFonts w:ascii="Segoe UI" w:hAnsi="Segoe UI"/>
              </w:rPr>
              <w:t>Lunch, Tuesdays and Thursdays</w:t>
            </w:r>
          </w:p>
        </w:tc>
      </w:tr>
      <w:tr w:rsidR="00A526D6" w:rsidTr="00A526D6">
        <w:tc>
          <w:tcPr>
            <w:tcW w:w="2718" w:type="dxa"/>
          </w:tcPr>
          <w:p w:rsidR="00A526D6" w:rsidRDefault="00A526D6" w:rsidP="00396C19">
            <w:pPr>
              <w:pStyle w:val="NoSpacing"/>
              <w:rPr>
                <w:rFonts w:ascii="Segoe UI" w:hAnsi="Segoe UI"/>
              </w:rPr>
            </w:pPr>
            <w:r>
              <w:rPr>
                <w:rFonts w:ascii="Segoe UI" w:hAnsi="Segoe UI"/>
              </w:rPr>
              <w:t>Amber, Spencer, David, Olivia</w:t>
            </w:r>
          </w:p>
          <w:p w:rsidR="00A526D6" w:rsidRDefault="00A526D6" w:rsidP="00396C19">
            <w:pPr>
              <w:pStyle w:val="NoSpacing"/>
              <w:rPr>
                <w:rFonts w:ascii="Segoe UI" w:hAnsi="Segoe UI"/>
              </w:rPr>
            </w:pPr>
          </w:p>
          <w:p w:rsidR="00A526D6" w:rsidRDefault="00A526D6" w:rsidP="00396C19">
            <w:pPr>
              <w:pStyle w:val="NoSpacing"/>
              <w:rPr>
                <w:rFonts w:ascii="Segoe UI" w:hAnsi="Segoe UI"/>
              </w:rPr>
            </w:pPr>
          </w:p>
        </w:tc>
        <w:tc>
          <w:tcPr>
            <w:tcW w:w="3780" w:type="dxa"/>
          </w:tcPr>
          <w:p w:rsidR="00A526D6" w:rsidRDefault="00A526D6" w:rsidP="00396C19">
            <w:pPr>
              <w:pStyle w:val="NoSpacing"/>
              <w:rPr>
                <w:rFonts w:ascii="Segoe UI" w:hAnsi="Segoe UI"/>
              </w:rPr>
            </w:pPr>
            <w:r>
              <w:rPr>
                <w:rFonts w:ascii="Segoe UI" w:hAnsi="Segoe UI"/>
              </w:rPr>
              <w:t>Pacing:  Need to finish reading and annotation (judiciously) in less than 7 mins.</w:t>
            </w:r>
          </w:p>
        </w:tc>
        <w:tc>
          <w:tcPr>
            <w:tcW w:w="3330" w:type="dxa"/>
          </w:tcPr>
          <w:p w:rsidR="00A526D6" w:rsidRDefault="00A526D6" w:rsidP="00396C19">
            <w:pPr>
              <w:pStyle w:val="NoSpacing"/>
              <w:rPr>
                <w:rFonts w:ascii="Segoe UI" w:hAnsi="Segoe UI"/>
              </w:rPr>
            </w:pPr>
            <w:r>
              <w:rPr>
                <w:rFonts w:ascii="Segoe UI" w:hAnsi="Segoe UI"/>
              </w:rPr>
              <w:t xml:space="preserve">Model </w:t>
            </w:r>
            <w:proofErr w:type="gramStart"/>
            <w:r>
              <w:rPr>
                <w:rFonts w:ascii="Segoe UI" w:hAnsi="Segoe UI"/>
              </w:rPr>
              <w:t>targeted,</w:t>
            </w:r>
            <w:proofErr w:type="gramEnd"/>
            <w:r>
              <w:rPr>
                <w:rFonts w:ascii="Segoe UI" w:hAnsi="Segoe UI"/>
              </w:rPr>
              <w:t xml:space="preserve"> more judicious annotations.</w:t>
            </w:r>
          </w:p>
          <w:p w:rsidR="00A526D6" w:rsidRDefault="00A526D6" w:rsidP="00396C19">
            <w:pPr>
              <w:pStyle w:val="NoSpacing"/>
              <w:rPr>
                <w:rFonts w:ascii="Segoe UI" w:hAnsi="Segoe UI"/>
              </w:rPr>
            </w:pPr>
            <w:r>
              <w:rPr>
                <w:rFonts w:ascii="Segoe UI" w:hAnsi="Segoe UI"/>
              </w:rPr>
              <w:t>Practice 1x without time.</w:t>
            </w:r>
          </w:p>
          <w:p w:rsidR="00A526D6" w:rsidRDefault="00A526D6" w:rsidP="00396C19">
            <w:pPr>
              <w:pStyle w:val="NoSpacing"/>
              <w:rPr>
                <w:rFonts w:ascii="Segoe UI" w:hAnsi="Segoe UI"/>
              </w:rPr>
            </w:pPr>
            <w:proofErr w:type="gramStart"/>
            <w:r>
              <w:rPr>
                <w:rFonts w:ascii="Segoe UI" w:hAnsi="Segoe UI"/>
              </w:rPr>
              <w:t>Practice  2x</w:t>
            </w:r>
            <w:proofErr w:type="gramEnd"/>
            <w:r>
              <w:rPr>
                <w:rFonts w:ascii="Segoe UI" w:hAnsi="Segoe UI"/>
              </w:rPr>
              <w:t xml:space="preserve"> with time to get under 7 mins.</w:t>
            </w:r>
          </w:p>
        </w:tc>
        <w:tc>
          <w:tcPr>
            <w:tcW w:w="1038" w:type="dxa"/>
          </w:tcPr>
          <w:p w:rsidR="00A526D6" w:rsidRDefault="00A526D6" w:rsidP="00396C19">
            <w:pPr>
              <w:pStyle w:val="NoSpacing"/>
              <w:rPr>
                <w:rFonts w:ascii="Segoe UI" w:hAnsi="Segoe UI"/>
              </w:rPr>
            </w:pPr>
            <w:r>
              <w:rPr>
                <w:rFonts w:ascii="Segoe UI" w:hAnsi="Segoe UI"/>
              </w:rPr>
              <w:t>Luke</w:t>
            </w:r>
          </w:p>
        </w:tc>
        <w:tc>
          <w:tcPr>
            <w:tcW w:w="3750" w:type="dxa"/>
          </w:tcPr>
          <w:p w:rsidR="00A526D6" w:rsidRDefault="00A526D6" w:rsidP="00396C19">
            <w:pPr>
              <w:pStyle w:val="NoSpacing"/>
              <w:rPr>
                <w:rFonts w:ascii="Segoe UI" w:hAnsi="Segoe UI"/>
              </w:rPr>
            </w:pPr>
            <w:r>
              <w:rPr>
                <w:rFonts w:ascii="Segoe UI" w:hAnsi="Segoe UI"/>
              </w:rPr>
              <w:t>Advisory on Monday and Wednesdays</w:t>
            </w:r>
          </w:p>
        </w:tc>
      </w:tr>
    </w:tbl>
    <w:p w:rsidR="009B6DB3" w:rsidRDefault="009B6DB3" w:rsidP="00396C19">
      <w:pPr>
        <w:pStyle w:val="NoSpacing"/>
        <w:rPr>
          <w:rFonts w:ascii="Segoe UI" w:hAnsi="Segoe UI"/>
          <w:b/>
          <w:sz w:val="32"/>
        </w:rPr>
        <w:sectPr w:rsidR="009B6DB3" w:rsidSect="00785782">
          <w:pgSz w:w="15840" w:h="12240" w:orient="landscape"/>
          <w:pgMar w:top="720" w:right="720" w:bottom="720" w:left="720" w:header="720" w:footer="720" w:gutter="0"/>
          <w:cols w:space="720"/>
          <w:docGrid w:linePitch="360"/>
        </w:sectPr>
      </w:pPr>
    </w:p>
    <w:p w:rsidR="00343F11" w:rsidRDefault="00A526D6" w:rsidP="00396C19">
      <w:pPr>
        <w:pStyle w:val="NoSpacing"/>
        <w:rPr>
          <w:rFonts w:ascii="Segoe UI" w:hAnsi="Segoe UI"/>
          <w:b/>
          <w:sz w:val="32"/>
          <w:u w:val="single"/>
        </w:rPr>
      </w:pPr>
      <w:r w:rsidRPr="00BA36D8">
        <w:rPr>
          <w:rFonts w:ascii="Segoe UI" w:hAnsi="Segoe UI"/>
          <w:b/>
          <w:sz w:val="32"/>
          <w:u w:val="single"/>
        </w:rPr>
        <w:t>LASW Protocol</w:t>
      </w:r>
    </w:p>
    <w:p w:rsidR="00624176" w:rsidRPr="00370E43" w:rsidRDefault="00624176" w:rsidP="00624176">
      <w:pPr>
        <w:spacing w:after="0" w:line="240" w:lineRule="auto"/>
        <w:rPr>
          <w:rFonts w:asciiTheme="minorHAnsi" w:hAnsiTheme="minorHAnsi"/>
          <w:b/>
          <w:color w:val="262626" w:themeColor="text1" w:themeTint="D9"/>
        </w:rPr>
      </w:pPr>
      <w:r w:rsidRPr="00F729E9">
        <w:rPr>
          <w:rFonts w:asciiTheme="minorHAnsi" w:hAnsiTheme="minorHAnsi"/>
          <w:b/>
          <w:color w:val="262626" w:themeColor="text1" w:themeTint="D9"/>
        </w:rPr>
        <w:t xml:space="preserve">Before </w:t>
      </w:r>
      <w:r w:rsidRPr="00370E43">
        <w:rPr>
          <w:rFonts w:asciiTheme="minorHAnsi" w:hAnsiTheme="minorHAnsi"/>
          <w:b/>
          <w:color w:val="262626" w:themeColor="text1" w:themeTint="D9"/>
        </w:rPr>
        <w:t>Meeting</w:t>
      </w:r>
    </w:p>
    <w:p w:rsidR="00624176" w:rsidRPr="005A4E48" w:rsidRDefault="00624176" w:rsidP="0072532D">
      <w:pPr>
        <w:pStyle w:val="ListParagraph"/>
        <w:numPr>
          <w:ilvl w:val="0"/>
          <w:numId w:val="33"/>
        </w:numPr>
        <w:spacing w:after="0" w:line="240" w:lineRule="auto"/>
        <w:rPr>
          <w:rFonts w:asciiTheme="minorHAnsi" w:hAnsiTheme="minorHAnsi"/>
          <w:color w:val="262626" w:themeColor="text1" w:themeTint="D9"/>
        </w:rPr>
      </w:pPr>
      <w:r w:rsidRPr="00DB4B39">
        <w:rPr>
          <w:rFonts w:asciiTheme="minorHAnsi" w:hAnsiTheme="minorHAnsi"/>
          <w:color w:val="262626" w:themeColor="text1" w:themeTint="D9"/>
        </w:rPr>
        <w:t>Leader select</w:t>
      </w:r>
      <w:r>
        <w:rPr>
          <w:rFonts w:asciiTheme="minorHAnsi" w:hAnsiTheme="minorHAnsi"/>
          <w:color w:val="262626" w:themeColor="text1" w:themeTint="D9"/>
        </w:rPr>
        <w:t>s</w:t>
      </w:r>
      <w:r w:rsidRPr="00DB4B39">
        <w:rPr>
          <w:rFonts w:asciiTheme="minorHAnsi" w:hAnsiTheme="minorHAnsi"/>
          <w:color w:val="262626" w:themeColor="text1" w:themeTint="D9"/>
        </w:rPr>
        <w:t xml:space="preserve"> a high stake</w:t>
      </w:r>
      <w:r>
        <w:rPr>
          <w:rFonts w:asciiTheme="minorHAnsi" w:hAnsiTheme="minorHAnsi"/>
          <w:color w:val="262626" w:themeColor="text1" w:themeTint="D9"/>
        </w:rPr>
        <w:t>s</w:t>
      </w:r>
      <w:r w:rsidRPr="00DB4B39">
        <w:rPr>
          <w:rFonts w:asciiTheme="minorHAnsi" w:hAnsiTheme="minorHAnsi"/>
          <w:color w:val="262626" w:themeColor="text1" w:themeTint="D9"/>
        </w:rPr>
        <w:t>, high impact course.</w:t>
      </w:r>
      <w:r>
        <w:rPr>
          <w:rFonts w:asciiTheme="minorHAnsi" w:hAnsiTheme="minorHAnsi"/>
          <w:color w:val="262626" w:themeColor="text1" w:themeTint="D9"/>
        </w:rPr>
        <w:t xml:space="preserve"> These are likely to be capstone or foundational courses.</w:t>
      </w:r>
    </w:p>
    <w:p w:rsidR="00624176" w:rsidRPr="00370E43" w:rsidRDefault="00624176" w:rsidP="0072532D">
      <w:pPr>
        <w:pStyle w:val="ListParagraph"/>
        <w:numPr>
          <w:ilvl w:val="0"/>
          <w:numId w:val="33"/>
        </w:numPr>
        <w:spacing w:after="0" w:line="240" w:lineRule="auto"/>
        <w:rPr>
          <w:rFonts w:asciiTheme="minorHAnsi" w:hAnsiTheme="minorHAnsi"/>
          <w:color w:val="262626" w:themeColor="text1" w:themeTint="D9"/>
        </w:rPr>
      </w:pPr>
      <w:r w:rsidRPr="00370E43">
        <w:rPr>
          <w:rFonts w:asciiTheme="minorHAnsi" w:hAnsiTheme="minorHAnsi"/>
          <w:color w:val="262626" w:themeColor="text1" w:themeTint="D9"/>
        </w:rPr>
        <w:t xml:space="preserve">Teacher or </w:t>
      </w:r>
      <w:r>
        <w:rPr>
          <w:rFonts w:asciiTheme="minorHAnsi" w:hAnsiTheme="minorHAnsi"/>
          <w:color w:val="262626" w:themeColor="text1" w:themeTint="D9"/>
        </w:rPr>
        <w:t xml:space="preserve">leader </w:t>
      </w:r>
      <w:r w:rsidRPr="00370E43">
        <w:rPr>
          <w:rFonts w:asciiTheme="minorHAnsi" w:hAnsiTheme="minorHAnsi"/>
          <w:color w:val="262626" w:themeColor="text1" w:themeTint="D9"/>
        </w:rPr>
        <w:t xml:space="preserve">selects one worthy task (exit ticket, written response, independent practice, etc.). </w:t>
      </w:r>
      <w:r>
        <w:rPr>
          <w:rFonts w:asciiTheme="minorHAnsi" w:hAnsiTheme="minorHAnsi"/>
          <w:color w:val="262626" w:themeColor="text1" w:themeTint="D9"/>
        </w:rPr>
        <w:t xml:space="preserve"> Tasks should be aligned to the EOC assessment, recurring and rigorous. Ideally, exemplars or rubrics already exist. </w:t>
      </w:r>
    </w:p>
    <w:p w:rsidR="00624176" w:rsidRPr="00370E43" w:rsidRDefault="00624176" w:rsidP="0072532D">
      <w:pPr>
        <w:pStyle w:val="ListParagraph"/>
        <w:numPr>
          <w:ilvl w:val="0"/>
          <w:numId w:val="33"/>
        </w:numPr>
        <w:spacing w:after="0" w:line="240" w:lineRule="auto"/>
        <w:rPr>
          <w:rFonts w:asciiTheme="minorHAnsi" w:hAnsiTheme="minorHAnsi"/>
          <w:color w:val="262626" w:themeColor="text1" w:themeTint="D9"/>
        </w:rPr>
      </w:pPr>
      <w:r w:rsidRPr="00370E43">
        <w:rPr>
          <w:rFonts w:asciiTheme="minorHAnsi" w:hAnsiTheme="minorHAnsi"/>
          <w:color w:val="262626" w:themeColor="text1" w:themeTint="D9"/>
        </w:rPr>
        <w:t>Teacher shares</w:t>
      </w:r>
      <w:r>
        <w:rPr>
          <w:rFonts w:asciiTheme="minorHAnsi" w:hAnsiTheme="minorHAnsi"/>
          <w:color w:val="262626" w:themeColor="text1" w:themeTint="D9"/>
        </w:rPr>
        <w:t xml:space="preserve"> the </w:t>
      </w:r>
      <w:r w:rsidRPr="00370E43">
        <w:rPr>
          <w:rFonts w:asciiTheme="minorHAnsi" w:hAnsiTheme="minorHAnsi"/>
          <w:color w:val="262626" w:themeColor="text1" w:themeTint="D9"/>
        </w:rPr>
        <w:t>lesson plan aligned to the worthy task.  Participants read the lesson plan in advance</w:t>
      </w:r>
      <w:r>
        <w:rPr>
          <w:rFonts w:asciiTheme="minorHAnsi" w:hAnsiTheme="minorHAnsi"/>
          <w:color w:val="262626" w:themeColor="text1" w:themeTint="D9"/>
        </w:rPr>
        <w:t>.</w:t>
      </w:r>
    </w:p>
    <w:p w:rsidR="00624176" w:rsidRPr="00DB4B39" w:rsidRDefault="00624176" w:rsidP="0072532D">
      <w:pPr>
        <w:pStyle w:val="ListParagraph"/>
        <w:numPr>
          <w:ilvl w:val="0"/>
          <w:numId w:val="33"/>
        </w:numPr>
        <w:spacing w:after="0" w:line="240" w:lineRule="auto"/>
        <w:rPr>
          <w:rFonts w:asciiTheme="minorHAnsi" w:hAnsiTheme="minorHAnsi"/>
          <w:color w:val="262626" w:themeColor="text1" w:themeTint="D9"/>
        </w:rPr>
      </w:pPr>
      <w:r w:rsidRPr="00370E43">
        <w:rPr>
          <w:rFonts w:asciiTheme="minorHAnsi" w:hAnsiTheme="minorHAnsi"/>
          <w:color w:val="262626" w:themeColor="text1" w:themeTint="D9"/>
        </w:rPr>
        <w:t xml:space="preserve">Team completes the task for the </w:t>
      </w:r>
      <w:proofErr w:type="gramStart"/>
      <w:r w:rsidRPr="00370E43">
        <w:rPr>
          <w:rFonts w:asciiTheme="minorHAnsi" w:hAnsiTheme="minorHAnsi"/>
          <w:color w:val="262626" w:themeColor="text1" w:themeTint="D9"/>
        </w:rPr>
        <w:t>meta</w:t>
      </w:r>
      <w:proofErr w:type="gramEnd"/>
      <w:r w:rsidRPr="00370E43">
        <w:rPr>
          <w:rFonts w:asciiTheme="minorHAnsi" w:hAnsiTheme="minorHAnsi"/>
          <w:color w:val="262626" w:themeColor="text1" w:themeTint="D9"/>
        </w:rPr>
        <w:t xml:space="preserve"> purpose of identifying what insights/strategies/skills would indicate student mastery. </w:t>
      </w:r>
      <w:r w:rsidRPr="00370E43">
        <w:rPr>
          <w:rFonts w:asciiTheme="minorHAnsi" w:hAnsiTheme="minorHAnsi"/>
          <w:i/>
          <w:color w:val="262626" w:themeColor="text1" w:themeTint="D9"/>
        </w:rPr>
        <w:t>Note:</w:t>
      </w:r>
      <w:r w:rsidRPr="00370E43">
        <w:rPr>
          <w:rFonts w:asciiTheme="minorHAnsi" w:hAnsiTheme="minorHAnsi"/>
          <w:color w:val="262626" w:themeColor="text1" w:themeTint="D9"/>
        </w:rPr>
        <w:t xml:space="preserve"> fully completing task may not always be feasible for some extensive tasks. </w:t>
      </w:r>
    </w:p>
    <w:p w:rsidR="00624176" w:rsidRPr="00370E43" w:rsidRDefault="00624176" w:rsidP="0072532D">
      <w:pPr>
        <w:pStyle w:val="ListParagraph"/>
        <w:numPr>
          <w:ilvl w:val="0"/>
          <w:numId w:val="33"/>
        </w:numPr>
        <w:spacing w:after="0" w:line="240" w:lineRule="auto"/>
        <w:rPr>
          <w:rFonts w:asciiTheme="minorHAnsi" w:hAnsiTheme="minorHAnsi"/>
          <w:color w:val="262626" w:themeColor="text1" w:themeTint="D9"/>
        </w:rPr>
      </w:pPr>
      <w:r>
        <w:rPr>
          <w:rFonts w:asciiTheme="minorHAnsi" w:hAnsiTheme="minorHAnsi"/>
          <w:color w:val="262626" w:themeColor="text1" w:themeTint="D9"/>
        </w:rPr>
        <w:t>Teacher g</w:t>
      </w:r>
      <w:r w:rsidRPr="00370E43">
        <w:rPr>
          <w:rFonts w:asciiTheme="minorHAnsi" w:hAnsiTheme="minorHAnsi"/>
          <w:color w:val="262626" w:themeColor="text1" w:themeTint="D9"/>
        </w:rPr>
        <w:t>ather</w:t>
      </w:r>
      <w:r>
        <w:rPr>
          <w:rFonts w:asciiTheme="minorHAnsi" w:hAnsiTheme="minorHAnsi"/>
          <w:color w:val="262626" w:themeColor="text1" w:themeTint="D9"/>
        </w:rPr>
        <w:t>s and copies</w:t>
      </w:r>
      <w:r w:rsidRPr="00370E43">
        <w:rPr>
          <w:rFonts w:asciiTheme="minorHAnsi" w:hAnsiTheme="minorHAnsi"/>
          <w:color w:val="262626" w:themeColor="text1" w:themeTint="D9"/>
        </w:rPr>
        <w:t xml:space="preserve"> at least 6 samples of student work (2 mastered, 2 approaching, 2 not yet) for each participant.</w:t>
      </w:r>
    </w:p>
    <w:p w:rsidR="00624176" w:rsidRPr="00F729E9" w:rsidRDefault="00624176" w:rsidP="00624176">
      <w:pPr>
        <w:spacing w:after="0" w:line="240" w:lineRule="auto"/>
        <w:rPr>
          <w:rFonts w:asciiTheme="minorHAnsi" w:hAnsiTheme="minorHAnsi"/>
          <w:b/>
          <w:color w:val="262626" w:themeColor="text1" w:themeTint="D9"/>
        </w:rPr>
      </w:pPr>
    </w:p>
    <w:p w:rsidR="00624176" w:rsidRDefault="00624176" w:rsidP="00624176">
      <w:pPr>
        <w:spacing w:after="0" w:line="240" w:lineRule="auto"/>
        <w:rPr>
          <w:rFonts w:asciiTheme="minorHAnsi" w:hAnsiTheme="minorHAnsi"/>
          <w:b/>
          <w:color w:val="262626" w:themeColor="text1" w:themeTint="D9"/>
        </w:rPr>
      </w:pPr>
      <w:r w:rsidRPr="00F729E9">
        <w:rPr>
          <w:rFonts w:asciiTheme="minorHAnsi" w:hAnsiTheme="minorHAnsi"/>
          <w:b/>
          <w:color w:val="262626" w:themeColor="text1" w:themeTint="D9"/>
        </w:rPr>
        <w:t xml:space="preserve">Step 1: </w:t>
      </w:r>
      <w:r>
        <w:rPr>
          <w:rFonts w:asciiTheme="minorHAnsi" w:hAnsiTheme="minorHAnsi"/>
          <w:b/>
          <w:color w:val="262626" w:themeColor="text1" w:themeTint="D9"/>
        </w:rPr>
        <w:t xml:space="preserve">Affirm and Review Action Steps </w:t>
      </w:r>
      <w:r>
        <w:rPr>
          <w:rFonts w:asciiTheme="minorHAnsi" w:hAnsiTheme="minorHAnsi"/>
          <w:color w:val="262626" w:themeColor="text1" w:themeTint="D9"/>
        </w:rPr>
        <w:t>(2</w:t>
      </w:r>
      <w:r w:rsidRPr="00F729E9">
        <w:rPr>
          <w:rFonts w:asciiTheme="minorHAnsi" w:hAnsiTheme="minorHAnsi"/>
          <w:color w:val="262626" w:themeColor="text1" w:themeTint="D9"/>
        </w:rPr>
        <w:t xml:space="preserve"> min)</w:t>
      </w:r>
    </w:p>
    <w:p w:rsidR="00624176" w:rsidRDefault="00624176" w:rsidP="0072532D">
      <w:pPr>
        <w:pStyle w:val="ListParagraph"/>
        <w:numPr>
          <w:ilvl w:val="0"/>
          <w:numId w:val="37"/>
        </w:numPr>
        <w:spacing w:after="0" w:line="240" w:lineRule="auto"/>
        <w:rPr>
          <w:rFonts w:asciiTheme="minorHAnsi" w:hAnsiTheme="minorHAnsi"/>
          <w:color w:val="262626" w:themeColor="text1" w:themeTint="D9"/>
        </w:rPr>
      </w:pPr>
      <w:r>
        <w:rPr>
          <w:rFonts w:asciiTheme="minorHAnsi" w:hAnsiTheme="minorHAnsi"/>
          <w:color w:val="262626" w:themeColor="text1" w:themeTint="D9"/>
        </w:rPr>
        <w:t>Leader starts by narrating academic goals achieved or previous action steps met.</w:t>
      </w:r>
    </w:p>
    <w:p w:rsidR="00624176" w:rsidRPr="00DB4B39" w:rsidRDefault="00624176" w:rsidP="0072532D">
      <w:pPr>
        <w:pStyle w:val="ListParagraph"/>
        <w:numPr>
          <w:ilvl w:val="0"/>
          <w:numId w:val="37"/>
        </w:numPr>
        <w:spacing w:after="0" w:line="240" w:lineRule="auto"/>
        <w:rPr>
          <w:rFonts w:asciiTheme="minorHAnsi" w:hAnsiTheme="minorHAnsi"/>
          <w:color w:val="262626" w:themeColor="text1" w:themeTint="D9"/>
        </w:rPr>
      </w:pPr>
      <w:r>
        <w:rPr>
          <w:rFonts w:asciiTheme="minorHAnsi" w:hAnsiTheme="minorHAnsi"/>
          <w:color w:val="262626" w:themeColor="text1" w:themeTint="D9"/>
        </w:rPr>
        <w:t xml:space="preserve">Teacher provides context about the task (unit, purpose, other relevant information). </w:t>
      </w:r>
    </w:p>
    <w:p w:rsidR="00624176" w:rsidRDefault="00624176" w:rsidP="00624176">
      <w:pPr>
        <w:spacing w:after="0" w:line="240" w:lineRule="auto"/>
        <w:rPr>
          <w:rFonts w:asciiTheme="minorHAnsi" w:hAnsiTheme="minorHAnsi"/>
          <w:b/>
          <w:color w:val="262626" w:themeColor="text1" w:themeTint="D9"/>
        </w:rPr>
      </w:pPr>
    </w:p>
    <w:p w:rsidR="00624176" w:rsidRPr="00DB4B39" w:rsidRDefault="00624176" w:rsidP="00624176">
      <w:pPr>
        <w:spacing w:after="0" w:line="240" w:lineRule="auto"/>
        <w:rPr>
          <w:rFonts w:asciiTheme="minorHAnsi" w:hAnsiTheme="minorHAnsi"/>
          <w:b/>
          <w:color w:val="262626" w:themeColor="text1" w:themeTint="D9"/>
        </w:rPr>
      </w:pPr>
      <w:r>
        <w:rPr>
          <w:rFonts w:asciiTheme="minorHAnsi" w:hAnsiTheme="minorHAnsi"/>
          <w:b/>
          <w:color w:val="262626" w:themeColor="text1" w:themeTint="D9"/>
        </w:rPr>
        <w:t>Step 2: Start with the Exemplar</w:t>
      </w:r>
      <w:r w:rsidRPr="00F729E9">
        <w:rPr>
          <w:rFonts w:asciiTheme="minorHAnsi" w:hAnsiTheme="minorHAnsi"/>
          <w:b/>
          <w:color w:val="262626" w:themeColor="text1" w:themeTint="D9"/>
        </w:rPr>
        <w:t xml:space="preserve"> </w:t>
      </w:r>
      <w:r w:rsidRPr="00F729E9">
        <w:rPr>
          <w:rFonts w:asciiTheme="minorHAnsi" w:hAnsiTheme="minorHAnsi"/>
          <w:color w:val="262626" w:themeColor="text1" w:themeTint="D9"/>
        </w:rPr>
        <w:t>(5 min)</w:t>
      </w:r>
    </w:p>
    <w:p w:rsidR="00624176" w:rsidRPr="005D1F60" w:rsidRDefault="00624176" w:rsidP="0072532D">
      <w:pPr>
        <w:pStyle w:val="ListParagraph"/>
        <w:numPr>
          <w:ilvl w:val="0"/>
          <w:numId w:val="34"/>
        </w:numPr>
        <w:spacing w:after="0" w:line="240" w:lineRule="auto"/>
        <w:rPr>
          <w:rFonts w:asciiTheme="minorHAnsi" w:hAnsiTheme="minorHAnsi"/>
          <w:color w:val="262626" w:themeColor="text1" w:themeTint="D9"/>
        </w:rPr>
      </w:pPr>
      <w:r w:rsidRPr="005D1F60">
        <w:rPr>
          <w:rFonts w:asciiTheme="minorHAnsi" w:hAnsiTheme="minorHAnsi"/>
          <w:color w:val="262626" w:themeColor="text1" w:themeTint="D9"/>
        </w:rPr>
        <w:t>Leader guides th</w:t>
      </w:r>
      <w:r>
        <w:rPr>
          <w:rFonts w:asciiTheme="minorHAnsi" w:hAnsiTheme="minorHAnsi"/>
          <w:color w:val="262626" w:themeColor="text1" w:themeTint="D9"/>
        </w:rPr>
        <w:t>e group to unpack the standard:</w:t>
      </w:r>
    </w:p>
    <w:p w:rsidR="00624176" w:rsidRPr="005D1F60" w:rsidRDefault="00624176" w:rsidP="0072532D">
      <w:pPr>
        <w:pStyle w:val="ListParagraph"/>
        <w:numPr>
          <w:ilvl w:val="1"/>
          <w:numId w:val="34"/>
        </w:numPr>
        <w:spacing w:after="0" w:line="240" w:lineRule="auto"/>
        <w:rPr>
          <w:rFonts w:asciiTheme="minorHAnsi" w:hAnsiTheme="minorHAnsi"/>
          <w:color w:val="262626" w:themeColor="text1" w:themeTint="D9"/>
        </w:rPr>
      </w:pPr>
      <w:r w:rsidRPr="005D1F60">
        <w:rPr>
          <w:rFonts w:asciiTheme="minorHAnsi" w:hAnsiTheme="minorHAnsi"/>
          <w:color w:val="262626" w:themeColor="text1" w:themeTint="D9"/>
        </w:rPr>
        <w:t>Based on the standard, what do students need to understand and be able to do?</w:t>
      </w:r>
    </w:p>
    <w:p w:rsidR="00624176" w:rsidRPr="005D1F60" w:rsidRDefault="00624176" w:rsidP="0072532D">
      <w:pPr>
        <w:pStyle w:val="ListParagraph"/>
        <w:numPr>
          <w:ilvl w:val="1"/>
          <w:numId w:val="34"/>
        </w:numPr>
        <w:spacing w:after="0" w:line="240" w:lineRule="auto"/>
        <w:rPr>
          <w:rFonts w:asciiTheme="minorHAnsi" w:hAnsiTheme="minorHAnsi"/>
          <w:color w:val="262626" w:themeColor="text1" w:themeTint="D9"/>
        </w:rPr>
      </w:pPr>
      <w:r w:rsidRPr="005D1F60">
        <w:rPr>
          <w:rFonts w:asciiTheme="minorHAnsi" w:hAnsiTheme="minorHAnsi"/>
          <w:color w:val="262626" w:themeColor="text1" w:themeTint="D9"/>
        </w:rPr>
        <w:t>What is the evidence we would need to see in student work to demonstrate mastery of the standard?</w:t>
      </w:r>
    </w:p>
    <w:p w:rsidR="00624176" w:rsidRPr="00DB4B39" w:rsidRDefault="00624176" w:rsidP="0072532D">
      <w:pPr>
        <w:pStyle w:val="ListParagraph"/>
        <w:numPr>
          <w:ilvl w:val="0"/>
          <w:numId w:val="34"/>
        </w:numPr>
        <w:spacing w:after="0" w:line="240" w:lineRule="auto"/>
        <w:rPr>
          <w:rFonts w:asciiTheme="minorHAnsi" w:hAnsiTheme="minorHAnsi"/>
          <w:b/>
          <w:color w:val="262626" w:themeColor="text1" w:themeTint="D9"/>
        </w:rPr>
      </w:pPr>
      <w:r>
        <w:rPr>
          <w:rFonts w:asciiTheme="minorHAnsi" w:hAnsiTheme="minorHAnsi"/>
          <w:color w:val="262626" w:themeColor="text1" w:themeTint="D9"/>
        </w:rPr>
        <w:t>Leader guides the group to identify the Criteria for Success from the teacher, student and / or external exemplar</w:t>
      </w:r>
    </w:p>
    <w:p w:rsidR="00624176" w:rsidRDefault="00624176" w:rsidP="00624176">
      <w:pPr>
        <w:spacing w:after="0" w:line="240" w:lineRule="auto"/>
        <w:rPr>
          <w:rFonts w:asciiTheme="minorHAnsi" w:hAnsiTheme="minorHAnsi"/>
          <w:b/>
          <w:color w:val="262626" w:themeColor="text1" w:themeTint="D9"/>
        </w:rPr>
      </w:pPr>
    </w:p>
    <w:p w:rsidR="00624176" w:rsidRPr="00F729E9" w:rsidRDefault="00624176" w:rsidP="00624176">
      <w:pPr>
        <w:spacing w:after="0" w:line="240" w:lineRule="auto"/>
        <w:rPr>
          <w:rFonts w:asciiTheme="minorHAnsi" w:hAnsiTheme="minorHAnsi"/>
          <w:b/>
          <w:color w:val="262626" w:themeColor="text1" w:themeTint="D9"/>
        </w:rPr>
      </w:pPr>
      <w:r>
        <w:rPr>
          <w:rFonts w:asciiTheme="minorHAnsi" w:hAnsiTheme="minorHAnsi"/>
          <w:b/>
          <w:color w:val="262626" w:themeColor="text1" w:themeTint="D9"/>
        </w:rPr>
        <w:t>Step 3: Analyze Student Work</w:t>
      </w:r>
      <w:r w:rsidRPr="00F729E9">
        <w:rPr>
          <w:rFonts w:asciiTheme="minorHAnsi" w:hAnsiTheme="minorHAnsi"/>
          <w:b/>
          <w:color w:val="262626" w:themeColor="text1" w:themeTint="D9"/>
        </w:rPr>
        <w:t xml:space="preserve"> </w:t>
      </w:r>
      <w:r w:rsidRPr="00F729E9">
        <w:rPr>
          <w:rFonts w:asciiTheme="minorHAnsi" w:hAnsiTheme="minorHAnsi"/>
          <w:color w:val="262626" w:themeColor="text1" w:themeTint="D9"/>
        </w:rPr>
        <w:t>(8</w:t>
      </w:r>
      <w:r>
        <w:rPr>
          <w:rFonts w:asciiTheme="minorHAnsi" w:hAnsiTheme="minorHAnsi"/>
          <w:color w:val="262626" w:themeColor="text1" w:themeTint="D9"/>
        </w:rPr>
        <w:t>-10</w:t>
      </w:r>
      <w:r w:rsidRPr="00F729E9">
        <w:rPr>
          <w:rFonts w:asciiTheme="minorHAnsi" w:hAnsiTheme="minorHAnsi"/>
          <w:color w:val="262626" w:themeColor="text1" w:themeTint="D9"/>
        </w:rPr>
        <w:t xml:space="preserve"> mins)</w:t>
      </w:r>
    </w:p>
    <w:p w:rsidR="00624176" w:rsidRDefault="00624176" w:rsidP="0072532D">
      <w:pPr>
        <w:pStyle w:val="ListParagraph"/>
        <w:numPr>
          <w:ilvl w:val="0"/>
          <w:numId w:val="35"/>
        </w:numPr>
        <w:spacing w:after="0" w:line="240" w:lineRule="auto"/>
        <w:ind w:left="720"/>
        <w:rPr>
          <w:rFonts w:asciiTheme="minorHAnsi" w:hAnsiTheme="minorHAnsi"/>
          <w:color w:val="262626" w:themeColor="text1" w:themeTint="D9"/>
        </w:rPr>
      </w:pPr>
      <w:r>
        <w:rPr>
          <w:rFonts w:asciiTheme="minorHAnsi" w:hAnsiTheme="minorHAnsi"/>
          <w:color w:val="262626" w:themeColor="text1" w:themeTint="D9"/>
        </w:rPr>
        <w:t>I</w:t>
      </w:r>
      <w:r w:rsidRPr="00760521">
        <w:rPr>
          <w:rFonts w:asciiTheme="minorHAnsi" w:hAnsiTheme="minorHAnsi"/>
          <w:color w:val="262626" w:themeColor="text1" w:themeTint="D9"/>
        </w:rPr>
        <w:t>ndependently score a representative sampling of student work against the CFS. The data is tracked systematically and easily viewable</w:t>
      </w:r>
      <w:r>
        <w:rPr>
          <w:rFonts w:asciiTheme="minorHAnsi" w:hAnsiTheme="minorHAnsi"/>
          <w:color w:val="262626" w:themeColor="text1" w:themeTint="D9"/>
        </w:rPr>
        <w:t xml:space="preserve"> by the entire team</w:t>
      </w:r>
      <w:r w:rsidRPr="00760521">
        <w:rPr>
          <w:rFonts w:asciiTheme="minorHAnsi" w:hAnsiTheme="minorHAnsi"/>
          <w:color w:val="262626" w:themeColor="text1" w:themeTint="D9"/>
        </w:rPr>
        <w:t xml:space="preserve">. </w:t>
      </w:r>
    </w:p>
    <w:p w:rsidR="00624176" w:rsidRPr="00760521" w:rsidRDefault="00624176" w:rsidP="0072532D">
      <w:pPr>
        <w:pStyle w:val="ListParagraph"/>
        <w:numPr>
          <w:ilvl w:val="0"/>
          <w:numId w:val="35"/>
        </w:numPr>
        <w:spacing w:after="0" w:line="240" w:lineRule="auto"/>
        <w:ind w:left="720"/>
        <w:rPr>
          <w:rFonts w:asciiTheme="minorHAnsi" w:hAnsiTheme="minorHAnsi"/>
          <w:color w:val="262626" w:themeColor="text1" w:themeTint="D9"/>
        </w:rPr>
      </w:pPr>
      <w:r w:rsidRPr="00760521">
        <w:rPr>
          <w:rFonts w:asciiTheme="minorHAnsi" w:hAnsiTheme="minorHAnsi"/>
          <w:color w:val="262626" w:themeColor="text1" w:themeTint="D9"/>
        </w:rPr>
        <w:t>Collaboratively sort the student work into mastered, approaching, and not yet (or other categories based on your rubric). Collaborate with your teammates to en</w:t>
      </w:r>
      <w:r>
        <w:rPr>
          <w:rFonts w:asciiTheme="minorHAnsi" w:hAnsiTheme="minorHAnsi"/>
          <w:color w:val="262626" w:themeColor="text1" w:themeTint="D9"/>
        </w:rPr>
        <w:t>sure that folks are operating f</w:t>
      </w:r>
      <w:r w:rsidRPr="00760521">
        <w:rPr>
          <w:rFonts w:asciiTheme="minorHAnsi" w:hAnsiTheme="minorHAnsi"/>
          <w:color w:val="262626" w:themeColor="text1" w:themeTint="D9"/>
        </w:rPr>
        <w:t>r</w:t>
      </w:r>
      <w:r>
        <w:rPr>
          <w:rFonts w:asciiTheme="minorHAnsi" w:hAnsiTheme="minorHAnsi"/>
          <w:color w:val="262626" w:themeColor="text1" w:themeTint="D9"/>
        </w:rPr>
        <w:t>o</w:t>
      </w:r>
      <w:r w:rsidRPr="00760521">
        <w:rPr>
          <w:rFonts w:asciiTheme="minorHAnsi" w:hAnsiTheme="minorHAnsi"/>
          <w:color w:val="262626" w:themeColor="text1" w:themeTint="D9"/>
        </w:rPr>
        <w:t xml:space="preserve">m a common lens. </w:t>
      </w:r>
    </w:p>
    <w:p w:rsidR="00624176" w:rsidRPr="00F729E9" w:rsidRDefault="00624176" w:rsidP="0072532D">
      <w:pPr>
        <w:pStyle w:val="ListParagraph"/>
        <w:numPr>
          <w:ilvl w:val="0"/>
          <w:numId w:val="35"/>
        </w:numPr>
        <w:spacing w:after="0" w:line="240" w:lineRule="auto"/>
        <w:ind w:left="720"/>
        <w:rPr>
          <w:rFonts w:asciiTheme="minorHAnsi" w:hAnsiTheme="minorHAnsi"/>
          <w:color w:val="262626" w:themeColor="text1" w:themeTint="D9"/>
        </w:rPr>
      </w:pPr>
      <w:r w:rsidRPr="00F729E9">
        <w:rPr>
          <w:rFonts w:asciiTheme="minorHAnsi" w:hAnsiTheme="minorHAnsi"/>
          <w:color w:val="262626" w:themeColor="text1" w:themeTint="D9"/>
        </w:rPr>
        <w:t xml:space="preserve">As you sort, think about the following questions: </w:t>
      </w:r>
    </w:p>
    <w:p w:rsidR="00624176" w:rsidRPr="00F729E9" w:rsidRDefault="00624176" w:rsidP="0072532D">
      <w:pPr>
        <w:pStyle w:val="ListParagraph"/>
        <w:numPr>
          <w:ilvl w:val="1"/>
          <w:numId w:val="35"/>
        </w:numPr>
        <w:spacing w:after="0" w:line="240" w:lineRule="auto"/>
        <w:ind w:left="1440"/>
        <w:rPr>
          <w:rFonts w:asciiTheme="minorHAnsi" w:hAnsiTheme="minorHAnsi"/>
          <w:color w:val="262626" w:themeColor="text1" w:themeTint="D9"/>
        </w:rPr>
      </w:pPr>
      <w:r w:rsidRPr="00F729E9">
        <w:rPr>
          <w:rFonts w:asciiTheme="minorHAnsi" w:hAnsiTheme="minorHAnsi" w:cs="Tahoma"/>
          <w:color w:val="262626" w:themeColor="text1" w:themeTint="D9"/>
        </w:rPr>
        <w:t xml:space="preserve">What differentiates those who mastered the task from those who didn’t? </w:t>
      </w:r>
      <w:r>
        <w:rPr>
          <w:rFonts w:asciiTheme="minorHAnsi" w:hAnsiTheme="minorHAnsi" w:cs="Tahoma"/>
          <w:color w:val="262626" w:themeColor="text1" w:themeTint="D9"/>
        </w:rPr>
        <w:t>What were the biggest gaps between the “approaching” student work and our exemplar?</w:t>
      </w:r>
    </w:p>
    <w:p w:rsidR="00624176" w:rsidRPr="00DB4B39" w:rsidRDefault="00624176" w:rsidP="00624176">
      <w:pPr>
        <w:spacing w:after="0" w:line="240" w:lineRule="auto"/>
        <w:rPr>
          <w:rFonts w:asciiTheme="minorHAnsi" w:hAnsiTheme="minorHAnsi"/>
          <w:color w:val="262626" w:themeColor="text1" w:themeTint="D9"/>
        </w:rPr>
      </w:pPr>
      <w:r w:rsidRPr="00DB4B39">
        <w:rPr>
          <w:rFonts w:asciiTheme="minorHAnsi" w:hAnsiTheme="minorHAnsi"/>
          <w:b/>
          <w:color w:val="262626" w:themeColor="text1" w:themeTint="D9"/>
        </w:rPr>
        <w:tab/>
      </w:r>
    </w:p>
    <w:p w:rsidR="00624176" w:rsidRPr="00F729E9" w:rsidRDefault="00624176" w:rsidP="00624176">
      <w:pPr>
        <w:spacing w:after="0" w:line="240" w:lineRule="auto"/>
        <w:rPr>
          <w:rFonts w:asciiTheme="minorHAnsi" w:hAnsiTheme="minorHAnsi"/>
          <w:color w:val="262626" w:themeColor="text1" w:themeTint="D9"/>
        </w:rPr>
      </w:pPr>
      <w:r>
        <w:rPr>
          <w:rFonts w:asciiTheme="minorHAnsi" w:hAnsiTheme="minorHAnsi"/>
          <w:b/>
          <w:color w:val="262626" w:themeColor="text1" w:themeTint="D9"/>
        </w:rPr>
        <w:t>Step 4</w:t>
      </w:r>
      <w:r w:rsidRPr="00F729E9">
        <w:rPr>
          <w:rFonts w:asciiTheme="minorHAnsi" w:hAnsiTheme="minorHAnsi"/>
          <w:b/>
          <w:color w:val="262626" w:themeColor="text1" w:themeTint="D9"/>
        </w:rPr>
        <w:t xml:space="preserve">: </w:t>
      </w:r>
      <w:r>
        <w:rPr>
          <w:rFonts w:asciiTheme="minorHAnsi" w:hAnsiTheme="minorHAnsi"/>
          <w:b/>
          <w:color w:val="262626" w:themeColor="text1" w:themeTint="D9"/>
        </w:rPr>
        <w:t>Identify the Gaps &amp; Determine Action Steps</w:t>
      </w:r>
      <w:r w:rsidRPr="00F729E9">
        <w:rPr>
          <w:rFonts w:asciiTheme="minorHAnsi" w:hAnsiTheme="minorHAnsi"/>
          <w:b/>
          <w:color w:val="262626" w:themeColor="text1" w:themeTint="D9"/>
        </w:rPr>
        <w:t xml:space="preserve"> </w:t>
      </w:r>
      <w:r>
        <w:rPr>
          <w:rFonts w:asciiTheme="minorHAnsi" w:hAnsiTheme="minorHAnsi"/>
          <w:color w:val="262626" w:themeColor="text1" w:themeTint="D9"/>
        </w:rPr>
        <w:t>(5-7</w:t>
      </w:r>
      <w:r w:rsidRPr="00F729E9">
        <w:rPr>
          <w:rFonts w:asciiTheme="minorHAnsi" w:hAnsiTheme="minorHAnsi"/>
          <w:color w:val="262626" w:themeColor="text1" w:themeTint="D9"/>
        </w:rPr>
        <w:t xml:space="preserve"> mins)</w:t>
      </w:r>
    </w:p>
    <w:p w:rsidR="00624176" w:rsidRPr="00F729E9" w:rsidRDefault="00624176" w:rsidP="0072532D">
      <w:pPr>
        <w:pStyle w:val="ListParagraph"/>
        <w:numPr>
          <w:ilvl w:val="0"/>
          <w:numId w:val="36"/>
        </w:numPr>
        <w:spacing w:after="0" w:line="240" w:lineRule="auto"/>
        <w:ind w:left="720"/>
        <w:rPr>
          <w:rFonts w:asciiTheme="minorHAnsi" w:hAnsiTheme="minorHAnsi"/>
          <w:color w:val="262626" w:themeColor="text1" w:themeTint="D9"/>
        </w:rPr>
      </w:pPr>
      <w:r>
        <w:rPr>
          <w:rFonts w:asciiTheme="minorHAnsi" w:hAnsiTheme="minorHAnsi"/>
          <w:color w:val="262626" w:themeColor="text1" w:themeTint="D9"/>
        </w:rPr>
        <w:t>What are the biggest gaps between the approaching student work and our exemplar?</w:t>
      </w:r>
    </w:p>
    <w:p w:rsidR="00624176" w:rsidRPr="00F729E9" w:rsidRDefault="00624176" w:rsidP="0072532D">
      <w:pPr>
        <w:pStyle w:val="ListParagraph"/>
        <w:numPr>
          <w:ilvl w:val="0"/>
          <w:numId w:val="36"/>
        </w:numPr>
        <w:spacing w:after="0" w:line="240" w:lineRule="auto"/>
        <w:ind w:left="720"/>
        <w:rPr>
          <w:rFonts w:asciiTheme="minorHAnsi" w:hAnsiTheme="minorHAnsi"/>
          <w:color w:val="262626" w:themeColor="text1" w:themeTint="D9"/>
        </w:rPr>
      </w:pPr>
      <w:r w:rsidRPr="00F729E9">
        <w:rPr>
          <w:rFonts w:asciiTheme="minorHAnsi" w:hAnsiTheme="minorHAnsi"/>
          <w:color w:val="262626" w:themeColor="text1" w:themeTint="D9"/>
        </w:rPr>
        <w:t>Work toward agreement on the  1-2 highest impact analysis statements using the analysis sentence starter:</w:t>
      </w:r>
    </w:p>
    <w:p w:rsidR="00624176" w:rsidRPr="00DB4B39" w:rsidRDefault="00624176" w:rsidP="0072532D">
      <w:pPr>
        <w:pStyle w:val="ListParagraph"/>
        <w:numPr>
          <w:ilvl w:val="0"/>
          <w:numId w:val="36"/>
        </w:numPr>
        <w:spacing w:after="0" w:line="240" w:lineRule="auto"/>
        <w:ind w:left="720"/>
        <w:rPr>
          <w:rFonts w:asciiTheme="minorHAnsi" w:hAnsiTheme="minorHAnsi"/>
          <w:color w:val="262626" w:themeColor="text1" w:themeTint="D9"/>
        </w:rPr>
      </w:pPr>
      <w:r w:rsidRPr="00F729E9">
        <w:rPr>
          <w:noProof/>
        </w:rPr>
        <mc:AlternateContent>
          <mc:Choice Requires="wps">
            <w:drawing>
              <wp:anchor distT="0" distB="0" distL="114300" distR="114300" simplePos="0" relativeHeight="251659264" behindDoc="0" locked="0" layoutInCell="1" allowOverlap="1" wp14:anchorId="2BDB7607" wp14:editId="1D4BC5CF">
                <wp:simplePos x="0" y="0"/>
                <wp:positionH relativeFrom="column">
                  <wp:posOffset>0</wp:posOffset>
                </wp:positionH>
                <wp:positionV relativeFrom="paragraph">
                  <wp:posOffset>109220</wp:posOffset>
                </wp:positionV>
                <wp:extent cx="6591935" cy="300990"/>
                <wp:effectExtent l="0" t="0" r="18415" b="22860"/>
                <wp:wrapSquare wrapText="bothSides"/>
                <wp:docPr id="41" name="Text Box 41"/>
                <wp:cNvGraphicFramePr/>
                <a:graphic xmlns:a="http://schemas.openxmlformats.org/drawingml/2006/main">
                  <a:graphicData uri="http://schemas.microsoft.com/office/word/2010/wordprocessingShape">
                    <wps:wsp>
                      <wps:cNvSpPr txBox="1"/>
                      <wps:spPr>
                        <a:xfrm>
                          <a:off x="0" y="0"/>
                          <a:ext cx="6591935" cy="300990"/>
                        </a:xfrm>
                        <a:prstGeom prst="rect">
                          <a:avLst/>
                        </a:prstGeom>
                        <a:noFill/>
                        <a:ln w="6350">
                          <a:solidFill>
                            <a:prstClr val="black"/>
                          </a:solidFill>
                        </a:ln>
                        <a:effectLst/>
                      </wps:spPr>
                      <wps:txbx>
                        <w:txbxContent>
                          <w:p w:rsidR="00624176" w:rsidRDefault="00624176" w:rsidP="00624176">
                            <w:pPr>
                              <w:ind w:firstLine="720"/>
                              <w:rPr>
                                <w:sz w:val="20"/>
                                <w:szCs w:val="20"/>
                              </w:rPr>
                            </w:pPr>
                            <w:r>
                              <w:rPr>
                                <w:rFonts w:asciiTheme="minorHAnsi" w:hAnsiTheme="minorHAnsi"/>
                                <w:sz w:val="20"/>
                                <w:szCs w:val="20"/>
                              </w:rPr>
                              <w:t xml:space="preserve">Scholar understanding would improve the most </w:t>
                            </w:r>
                            <w:r>
                              <w:rPr>
                                <w:rFonts w:asciiTheme="minorHAnsi" w:hAnsiTheme="minorHAnsi"/>
                                <w:b/>
                                <w:i/>
                                <w:sz w:val="20"/>
                                <w:szCs w:val="20"/>
                                <w:u w:val="single"/>
                              </w:rPr>
                              <w:t>if scholars</w:t>
                            </w:r>
                            <w:r>
                              <w:rPr>
                                <w:rFonts w:asciiTheme="minorHAnsi" w:hAnsiTheme="minorHAnsi"/>
                                <w:sz w:val="20"/>
                                <w:szCs w:val="20"/>
                              </w:rPr>
                              <w:t xml:space="preserve"> 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0;margin-top:8.6pt;width:519.0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" filled="f" strokeweight=".5pt">
                <v:textbox>
                  <w:txbxContent>
                    <w:p w:rsidR="00624176" w:rsidRDefault="00624176" w:rsidP="00624176">
                      <w:pPr>
                        <w:ind w:firstLine="720"/>
                        <w:rPr>
                          <w:sz w:val="20"/>
                          <w:szCs w:val="20"/>
                        </w:rPr>
                      </w:pPr>
                      <w:r>
                        <w:rPr>
                          <w:rFonts w:asciiTheme="minorHAnsi" w:hAnsiTheme="minorHAnsi"/>
                          <w:sz w:val="20"/>
                          <w:szCs w:val="20"/>
                        </w:rPr>
                        <w:t xml:space="preserve">Scholar understanding would improve the most </w:t>
                      </w:r>
                      <w:r>
                        <w:rPr>
                          <w:rFonts w:asciiTheme="minorHAnsi" w:hAnsiTheme="minorHAnsi"/>
                          <w:b/>
                          <w:i/>
                          <w:sz w:val="20"/>
                          <w:szCs w:val="20"/>
                          <w:u w:val="single"/>
                        </w:rPr>
                        <w:t>if scholars</w:t>
                      </w:r>
                      <w:r>
                        <w:rPr>
                          <w:rFonts w:asciiTheme="minorHAnsi" w:hAnsiTheme="minorHAnsi"/>
                          <w:sz w:val="20"/>
                          <w:szCs w:val="20"/>
                        </w:rPr>
                        <w:t xml:space="preserve"> _____________________________________________</w:t>
                      </w:r>
                    </w:p>
                  </w:txbxContent>
                </v:textbox>
                <w10:wrap type="square"/>
              </v:shape>
            </w:pict>
          </mc:Fallback>
        </mc:AlternateContent>
      </w:r>
      <w:r w:rsidRPr="00DB4B39">
        <w:rPr>
          <w:rFonts w:asciiTheme="minorHAnsi" w:hAnsiTheme="minorHAnsi"/>
          <w:color w:val="262626" w:themeColor="text1" w:themeTint="D9"/>
        </w:rPr>
        <w:t>Based on the analysis above, what whole-class or sub-group instructional adjustments will you make? Is there a teaching point that needs to be mastered by the whole class or a sub-group?</w:t>
      </w:r>
    </w:p>
    <w:p w:rsidR="00624176" w:rsidRPr="00F729E9" w:rsidRDefault="00624176" w:rsidP="0072532D">
      <w:pPr>
        <w:pStyle w:val="ListParagraph"/>
        <w:numPr>
          <w:ilvl w:val="0"/>
          <w:numId w:val="36"/>
        </w:numPr>
        <w:spacing w:after="0" w:line="240" w:lineRule="auto"/>
        <w:ind w:left="720"/>
        <w:rPr>
          <w:rFonts w:asciiTheme="minorHAnsi" w:hAnsiTheme="minorHAnsi"/>
          <w:color w:val="262626" w:themeColor="text1" w:themeTint="D9"/>
        </w:rPr>
      </w:pPr>
      <w:r w:rsidRPr="00F729E9">
        <w:rPr>
          <w:noProof/>
          <w:color w:val="262626" w:themeColor="text1" w:themeTint="D9"/>
        </w:rPr>
        <mc:AlternateContent>
          <mc:Choice Requires="wps">
            <w:drawing>
              <wp:anchor distT="0" distB="0" distL="114300" distR="114300" simplePos="0" relativeHeight="251660288" behindDoc="0" locked="0" layoutInCell="1" allowOverlap="1" wp14:anchorId="72630CB7" wp14:editId="5CEBB2F4">
                <wp:simplePos x="0" y="0"/>
                <wp:positionH relativeFrom="column">
                  <wp:posOffset>0</wp:posOffset>
                </wp:positionH>
                <wp:positionV relativeFrom="paragraph">
                  <wp:posOffset>224155</wp:posOffset>
                </wp:positionV>
                <wp:extent cx="6591935" cy="240665"/>
                <wp:effectExtent l="0" t="0" r="18415" b="26035"/>
                <wp:wrapSquare wrapText="bothSides"/>
                <wp:docPr id="42" name="Text Box 42"/>
                <wp:cNvGraphicFramePr/>
                <a:graphic xmlns:a="http://schemas.openxmlformats.org/drawingml/2006/main">
                  <a:graphicData uri="http://schemas.microsoft.com/office/word/2010/wordprocessingShape">
                    <wps:wsp>
                      <wps:cNvSpPr txBox="1"/>
                      <wps:spPr>
                        <a:xfrm>
                          <a:off x="0" y="0"/>
                          <a:ext cx="6591935" cy="240665"/>
                        </a:xfrm>
                        <a:prstGeom prst="rect">
                          <a:avLst/>
                        </a:prstGeom>
                        <a:noFill/>
                        <a:ln w="6350">
                          <a:solidFill>
                            <a:prstClr val="black"/>
                          </a:solidFill>
                        </a:ln>
                        <a:effectLst/>
                      </wps:spPr>
                      <wps:txbx>
                        <w:txbxContent>
                          <w:p w:rsidR="00624176" w:rsidRDefault="00624176" w:rsidP="00624176">
                            <w:pPr>
                              <w:pStyle w:val="ListParagraph"/>
                              <w:rPr>
                                <w:sz w:val="20"/>
                              </w:rPr>
                            </w:pPr>
                            <w:r>
                              <w:rPr>
                                <w:rFonts w:asciiTheme="minorHAnsi" w:hAnsiTheme="minorHAnsi"/>
                                <w:sz w:val="20"/>
                              </w:rPr>
                              <w:t xml:space="preserve">Scholar understanding would improve the most </w:t>
                            </w:r>
                            <w:r>
                              <w:rPr>
                                <w:rFonts w:asciiTheme="minorHAnsi" w:hAnsiTheme="minorHAnsi"/>
                                <w:b/>
                                <w:i/>
                                <w:sz w:val="20"/>
                                <w:u w:val="single"/>
                              </w:rPr>
                              <w:t>if the teacher</w:t>
                            </w:r>
                            <w:r>
                              <w:rPr>
                                <w:rFonts w:asciiTheme="minorHAnsi" w:hAnsiTheme="minorHAnsi"/>
                                <w:sz w:val="20"/>
                              </w:rPr>
                              <w:t xml:space="preserve"> 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42" o:spid="_x0000_s1027" type="#_x0000_t202" style="position:absolute;left:0;text-align:left;margin-left:0;margin-top:17.65pt;width:519.05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" filled="f" strokeweight=".5pt">
                <v:textbox style="mso-fit-shape-to-text:t">
                  <w:txbxContent>
                    <w:p w:rsidR="00624176" w:rsidRDefault="00624176" w:rsidP="00624176">
                      <w:pPr>
                        <w:pStyle w:val="ListParagraph"/>
                        <w:rPr>
                          <w:sz w:val="20"/>
                        </w:rPr>
                      </w:pPr>
                      <w:r>
                        <w:rPr>
                          <w:rFonts w:asciiTheme="minorHAnsi" w:hAnsiTheme="minorHAnsi"/>
                          <w:sz w:val="20"/>
                        </w:rPr>
                        <w:t xml:space="preserve">Scholar understanding would improve the most </w:t>
                      </w:r>
                      <w:r>
                        <w:rPr>
                          <w:rFonts w:asciiTheme="minorHAnsi" w:hAnsiTheme="minorHAnsi"/>
                          <w:b/>
                          <w:i/>
                          <w:sz w:val="20"/>
                          <w:u w:val="single"/>
                        </w:rPr>
                        <w:t>if the teacher</w:t>
                      </w:r>
                      <w:r>
                        <w:rPr>
                          <w:rFonts w:asciiTheme="minorHAnsi" w:hAnsiTheme="minorHAnsi"/>
                          <w:sz w:val="20"/>
                        </w:rPr>
                        <w:t xml:space="preserve"> ___________________________________________</w:t>
                      </w:r>
                    </w:p>
                  </w:txbxContent>
                </v:textbox>
                <w10:wrap type="square"/>
              </v:shape>
            </w:pict>
          </mc:Fallback>
        </mc:AlternateContent>
      </w:r>
      <w:r w:rsidRPr="00F729E9">
        <w:rPr>
          <w:rFonts w:asciiTheme="minorHAnsi" w:hAnsiTheme="minorHAnsi"/>
          <w:color w:val="262626" w:themeColor="text1" w:themeTint="D9"/>
        </w:rPr>
        <w:t>Complete action step sentence starter:</w:t>
      </w:r>
    </w:p>
    <w:p w:rsidR="00624176" w:rsidRPr="00DB4B39" w:rsidRDefault="00624176" w:rsidP="00624176">
      <w:pPr>
        <w:pStyle w:val="ListParagraph"/>
        <w:spacing w:after="0" w:line="240" w:lineRule="auto"/>
        <w:rPr>
          <w:rFonts w:asciiTheme="minorHAnsi" w:hAnsiTheme="minorHAnsi"/>
          <w:color w:val="262626" w:themeColor="text1" w:themeTint="D9"/>
        </w:rPr>
      </w:pPr>
    </w:p>
    <w:p w:rsidR="00624176" w:rsidRDefault="00624176" w:rsidP="00624176">
      <w:pPr>
        <w:spacing w:after="0" w:line="240" w:lineRule="auto"/>
        <w:rPr>
          <w:rFonts w:asciiTheme="minorHAnsi" w:hAnsiTheme="minorHAnsi"/>
          <w:b/>
          <w:color w:val="262626" w:themeColor="text1" w:themeTint="D9"/>
        </w:rPr>
      </w:pPr>
      <w:r w:rsidRPr="00F729E9">
        <w:rPr>
          <w:rFonts w:asciiTheme="minorHAnsi" w:hAnsiTheme="minorHAnsi"/>
          <w:b/>
          <w:color w:val="262626" w:themeColor="text1" w:themeTint="D9"/>
        </w:rPr>
        <w:t xml:space="preserve">Step 5: </w:t>
      </w:r>
      <w:r>
        <w:rPr>
          <w:rFonts w:asciiTheme="minorHAnsi" w:hAnsiTheme="minorHAnsi"/>
          <w:b/>
          <w:color w:val="262626" w:themeColor="text1" w:themeTint="D9"/>
        </w:rPr>
        <w:t xml:space="preserve">Plan Reteach </w:t>
      </w:r>
      <w:r w:rsidRPr="00DB4B39">
        <w:rPr>
          <w:rFonts w:asciiTheme="minorHAnsi" w:hAnsiTheme="minorHAnsi"/>
          <w:color w:val="262626" w:themeColor="text1" w:themeTint="D9"/>
        </w:rPr>
        <w:t>(8-10 mins)</w:t>
      </w:r>
    </w:p>
    <w:p w:rsidR="00624176" w:rsidRDefault="00624176" w:rsidP="0072532D">
      <w:pPr>
        <w:pStyle w:val="ListParagraph"/>
        <w:numPr>
          <w:ilvl w:val="0"/>
          <w:numId w:val="38"/>
        </w:numPr>
        <w:spacing w:after="0" w:line="240" w:lineRule="auto"/>
        <w:rPr>
          <w:rFonts w:asciiTheme="minorHAnsi" w:hAnsiTheme="minorHAnsi"/>
          <w:color w:val="262626" w:themeColor="text1" w:themeTint="D9"/>
        </w:rPr>
      </w:pPr>
      <w:r w:rsidRPr="00DB4B39">
        <w:rPr>
          <w:rFonts w:asciiTheme="minorHAnsi" w:hAnsiTheme="minorHAnsi"/>
          <w:color w:val="262626" w:themeColor="text1" w:themeTint="D9"/>
        </w:rPr>
        <w:t xml:space="preserve">Leader and teacher collaborate to design / revise an upcoming lesson plan to implement the </w:t>
      </w:r>
      <w:r>
        <w:rPr>
          <w:rFonts w:asciiTheme="minorHAnsi" w:hAnsiTheme="minorHAnsi"/>
          <w:color w:val="262626" w:themeColor="text1" w:themeTint="D9"/>
        </w:rPr>
        <w:t>action step(s).</w:t>
      </w:r>
      <w:r w:rsidRPr="00DB4B39">
        <w:rPr>
          <w:rFonts w:asciiTheme="minorHAnsi" w:hAnsiTheme="minorHAnsi"/>
          <w:color w:val="262626" w:themeColor="text1" w:themeTint="D9"/>
        </w:rPr>
        <w:t xml:space="preserve"> </w:t>
      </w:r>
      <w:r>
        <w:rPr>
          <w:rFonts w:asciiTheme="minorHAnsi" w:hAnsiTheme="minorHAnsi"/>
          <w:color w:val="262626" w:themeColor="text1" w:themeTint="D9"/>
        </w:rPr>
        <w:t>The reteach should address the biggest gap the group identified.</w:t>
      </w:r>
    </w:p>
    <w:p w:rsidR="00624176" w:rsidRDefault="00624176" w:rsidP="00624176">
      <w:pPr>
        <w:spacing w:after="0" w:line="240" w:lineRule="auto"/>
        <w:rPr>
          <w:rFonts w:asciiTheme="minorHAnsi" w:hAnsiTheme="minorHAnsi"/>
          <w:b/>
          <w:color w:val="262626" w:themeColor="text1" w:themeTint="D9"/>
        </w:rPr>
      </w:pPr>
    </w:p>
    <w:p w:rsidR="00624176" w:rsidRDefault="00624176" w:rsidP="00624176">
      <w:pPr>
        <w:spacing w:after="0" w:line="240" w:lineRule="auto"/>
        <w:rPr>
          <w:rFonts w:asciiTheme="minorHAnsi" w:hAnsiTheme="minorHAnsi"/>
          <w:b/>
          <w:color w:val="262626" w:themeColor="text1" w:themeTint="D9"/>
        </w:rPr>
      </w:pPr>
      <w:r>
        <w:rPr>
          <w:rFonts w:asciiTheme="minorHAnsi" w:hAnsiTheme="minorHAnsi"/>
          <w:b/>
          <w:color w:val="262626" w:themeColor="text1" w:themeTint="D9"/>
        </w:rPr>
        <w:t>Step 6</w:t>
      </w:r>
      <w:r w:rsidRPr="00F729E9">
        <w:rPr>
          <w:rFonts w:asciiTheme="minorHAnsi" w:hAnsiTheme="minorHAnsi"/>
          <w:b/>
          <w:color w:val="262626" w:themeColor="text1" w:themeTint="D9"/>
        </w:rPr>
        <w:t xml:space="preserve">: </w:t>
      </w:r>
      <w:r>
        <w:rPr>
          <w:rFonts w:asciiTheme="minorHAnsi" w:hAnsiTheme="minorHAnsi"/>
          <w:b/>
          <w:color w:val="262626" w:themeColor="text1" w:themeTint="D9"/>
        </w:rPr>
        <w:t xml:space="preserve">Practice and Follow-up </w:t>
      </w:r>
      <w:r w:rsidRPr="0043675A">
        <w:rPr>
          <w:rFonts w:asciiTheme="minorHAnsi" w:hAnsiTheme="minorHAnsi"/>
          <w:color w:val="262626" w:themeColor="text1" w:themeTint="D9"/>
        </w:rPr>
        <w:t>(8-10 mins</w:t>
      </w:r>
      <w:r>
        <w:rPr>
          <w:rFonts w:asciiTheme="minorHAnsi" w:hAnsiTheme="minorHAnsi"/>
          <w:color w:val="262626" w:themeColor="text1" w:themeTint="D9"/>
        </w:rPr>
        <w:t>, if available</w:t>
      </w:r>
      <w:r w:rsidRPr="0043675A">
        <w:rPr>
          <w:rFonts w:asciiTheme="minorHAnsi" w:hAnsiTheme="minorHAnsi"/>
          <w:color w:val="262626" w:themeColor="text1" w:themeTint="D9"/>
        </w:rPr>
        <w:t>)</w:t>
      </w:r>
    </w:p>
    <w:p w:rsidR="00624176" w:rsidRDefault="00624176" w:rsidP="0072532D">
      <w:pPr>
        <w:pStyle w:val="ListParagraph"/>
        <w:numPr>
          <w:ilvl w:val="0"/>
          <w:numId w:val="38"/>
        </w:numPr>
        <w:spacing w:after="0" w:line="240" w:lineRule="auto"/>
        <w:rPr>
          <w:rFonts w:asciiTheme="minorHAnsi" w:hAnsiTheme="minorHAnsi"/>
          <w:color w:val="262626" w:themeColor="text1" w:themeTint="D9"/>
        </w:rPr>
      </w:pPr>
      <w:r>
        <w:rPr>
          <w:rFonts w:asciiTheme="minorHAnsi" w:hAnsiTheme="minorHAnsi"/>
          <w:color w:val="262626" w:themeColor="text1" w:themeTint="D9"/>
        </w:rPr>
        <w:t>Leader and teacher role play how the teacher will re-teach the upcoming lesson.</w:t>
      </w:r>
    </w:p>
    <w:p w:rsidR="00624176" w:rsidRDefault="00624176" w:rsidP="0072532D">
      <w:pPr>
        <w:pStyle w:val="ListParagraph"/>
        <w:numPr>
          <w:ilvl w:val="0"/>
          <w:numId w:val="38"/>
        </w:numPr>
        <w:spacing w:after="0" w:line="240" w:lineRule="auto"/>
        <w:rPr>
          <w:rFonts w:asciiTheme="minorHAnsi" w:hAnsiTheme="minorHAnsi"/>
          <w:color w:val="262626" w:themeColor="text1" w:themeTint="D9"/>
        </w:rPr>
      </w:pPr>
      <w:r>
        <w:rPr>
          <w:rFonts w:asciiTheme="minorHAnsi" w:hAnsiTheme="minorHAnsi"/>
          <w:color w:val="262626" w:themeColor="text1" w:themeTint="D9"/>
        </w:rPr>
        <w:t xml:space="preserve">Leader and teacher plan intervention groups – which students need more support, what they need help with, when and how this will happen. </w:t>
      </w:r>
    </w:p>
    <w:p w:rsidR="00624176" w:rsidRDefault="00624176" w:rsidP="0072532D">
      <w:pPr>
        <w:pStyle w:val="ListParagraph"/>
        <w:numPr>
          <w:ilvl w:val="0"/>
          <w:numId w:val="38"/>
        </w:numPr>
        <w:spacing w:after="0" w:line="240" w:lineRule="auto"/>
        <w:rPr>
          <w:rFonts w:asciiTheme="minorHAnsi" w:hAnsiTheme="minorHAnsi"/>
          <w:color w:val="262626" w:themeColor="text1" w:themeTint="D9"/>
        </w:rPr>
      </w:pPr>
      <w:r>
        <w:rPr>
          <w:rFonts w:asciiTheme="minorHAnsi" w:hAnsiTheme="minorHAnsi"/>
          <w:color w:val="262626" w:themeColor="text1" w:themeTint="D9"/>
        </w:rPr>
        <w:t>T</w:t>
      </w:r>
      <w:r w:rsidRPr="00DB4B39">
        <w:rPr>
          <w:rFonts w:asciiTheme="minorHAnsi" w:hAnsiTheme="minorHAnsi"/>
          <w:color w:val="262626" w:themeColor="text1" w:themeTint="D9"/>
        </w:rPr>
        <w:t>eacher re-states 1-2 concrete action steps s/he is committing to in the next week.</w:t>
      </w:r>
    </w:p>
    <w:p w:rsidR="00624176" w:rsidRDefault="00624176" w:rsidP="0072532D">
      <w:pPr>
        <w:pStyle w:val="ListParagraph"/>
        <w:numPr>
          <w:ilvl w:val="0"/>
          <w:numId w:val="38"/>
        </w:numPr>
        <w:spacing w:after="0" w:line="240" w:lineRule="auto"/>
        <w:rPr>
          <w:rFonts w:asciiTheme="minorHAnsi" w:hAnsiTheme="minorHAnsi"/>
          <w:color w:val="262626" w:themeColor="text1" w:themeTint="D9"/>
        </w:rPr>
      </w:pPr>
      <w:r>
        <w:rPr>
          <w:rFonts w:asciiTheme="minorHAnsi" w:hAnsiTheme="minorHAnsi"/>
          <w:color w:val="262626" w:themeColor="text1" w:themeTint="D9"/>
        </w:rPr>
        <w:t>Leader and teacher identify how to reassess the re-teach, including what data to review and when.</w:t>
      </w:r>
    </w:p>
    <w:p w:rsidR="008B4BBF" w:rsidRPr="005853FA" w:rsidRDefault="008B4BBF" w:rsidP="008B4BBF">
      <w:pPr>
        <w:pStyle w:val="NoSpacing"/>
        <w:rPr>
          <w:rFonts w:ascii="Segoe UI" w:hAnsi="Segoe UI"/>
          <w:b/>
          <w:sz w:val="32"/>
          <w:u w:val="single"/>
        </w:rPr>
      </w:pPr>
      <w:r w:rsidRPr="005853FA">
        <w:rPr>
          <w:rFonts w:ascii="Segoe UI" w:hAnsi="Segoe UI"/>
          <w:b/>
          <w:sz w:val="32"/>
          <w:u w:val="single"/>
        </w:rPr>
        <w:t>LASW as a Dean Management and Development Tool</w:t>
      </w:r>
    </w:p>
    <w:p w:rsidR="008B4BBF" w:rsidRDefault="008B4BBF" w:rsidP="008B4BBF">
      <w:pPr>
        <w:pStyle w:val="NoSpacing"/>
        <w:rPr>
          <w:rFonts w:ascii="Segoe UI" w:hAnsi="Segoe UI"/>
          <w:sz w:val="24"/>
        </w:rPr>
      </w:pPr>
    </w:p>
    <w:p w:rsidR="008B4BBF" w:rsidRPr="00824EE6" w:rsidRDefault="008B4BBF" w:rsidP="008B4BBF">
      <w:pPr>
        <w:pStyle w:val="NoSpacing"/>
        <w:rPr>
          <w:rFonts w:ascii="Segoe UI" w:hAnsi="Segoe UI"/>
        </w:rPr>
      </w:pPr>
      <w:r w:rsidRPr="008B4BBF">
        <w:rPr>
          <w:rFonts w:ascii="Segoe UI" w:hAnsi="Segoe UI"/>
          <w:b/>
          <w:sz w:val="24"/>
        </w:rPr>
        <w:t xml:space="preserve">Overview:  </w:t>
      </w:r>
      <w:r w:rsidR="00B349E0" w:rsidRPr="00824EE6">
        <w:rPr>
          <w:rFonts w:ascii="Segoe UI" w:hAnsi="Segoe UI"/>
        </w:rPr>
        <w:t xml:space="preserve">LASW meetings offer insight into a dean’s management of a priority area and their coaching of a teacher.  Regular LASW meetings with a dean and teacher allow the principal (and regional superintendent) to observe </w:t>
      </w:r>
      <w:r w:rsidR="003F7A08" w:rsidRPr="00824EE6">
        <w:rPr>
          <w:rFonts w:ascii="Segoe UI" w:hAnsi="Segoe UI"/>
        </w:rPr>
        <w:t xml:space="preserve">for and monitor </w:t>
      </w:r>
      <w:r w:rsidR="00B349E0" w:rsidRPr="00824EE6">
        <w:rPr>
          <w:rFonts w:ascii="Segoe UI" w:hAnsi="Segoe UI"/>
        </w:rPr>
        <w:t>the following:</w:t>
      </w:r>
    </w:p>
    <w:p w:rsidR="00B349E0" w:rsidRPr="00824EE6" w:rsidRDefault="00B349E0" w:rsidP="0072532D">
      <w:pPr>
        <w:pStyle w:val="NoSpacing"/>
        <w:numPr>
          <w:ilvl w:val="0"/>
          <w:numId w:val="7"/>
        </w:numPr>
        <w:rPr>
          <w:rFonts w:ascii="Segoe UI" w:hAnsi="Segoe UI"/>
        </w:rPr>
      </w:pPr>
      <w:r w:rsidRPr="00824EE6">
        <w:rPr>
          <w:rFonts w:ascii="Segoe UI" w:hAnsi="Segoe UI"/>
        </w:rPr>
        <w:t>Is the dean aggressively championing achievement in this area?</w:t>
      </w:r>
    </w:p>
    <w:p w:rsidR="00B349E0" w:rsidRPr="00824EE6" w:rsidRDefault="00B349E0" w:rsidP="0072532D">
      <w:pPr>
        <w:pStyle w:val="NoSpacing"/>
        <w:numPr>
          <w:ilvl w:val="0"/>
          <w:numId w:val="7"/>
        </w:numPr>
        <w:rPr>
          <w:rFonts w:ascii="Segoe UI" w:hAnsi="Segoe UI"/>
        </w:rPr>
      </w:pPr>
      <w:r w:rsidRPr="00824EE6">
        <w:rPr>
          <w:rFonts w:ascii="Segoe UI" w:hAnsi="Segoe UI"/>
        </w:rPr>
        <w:t>How is the dean prioritizing time and follow-through?</w:t>
      </w:r>
    </w:p>
    <w:p w:rsidR="00B349E0" w:rsidRPr="00824EE6" w:rsidRDefault="00B349E0" w:rsidP="0072532D">
      <w:pPr>
        <w:pStyle w:val="NoSpacing"/>
        <w:numPr>
          <w:ilvl w:val="0"/>
          <w:numId w:val="7"/>
        </w:numPr>
        <w:rPr>
          <w:rFonts w:ascii="Segoe UI" w:hAnsi="Segoe UI"/>
        </w:rPr>
      </w:pPr>
      <w:r w:rsidRPr="00824EE6">
        <w:rPr>
          <w:rFonts w:ascii="Segoe UI" w:hAnsi="Segoe UI"/>
        </w:rPr>
        <w:t xml:space="preserve">Do they push for clarity – in instructional next steps, intervention groups, </w:t>
      </w:r>
      <w:proofErr w:type="gramStart"/>
      <w:r w:rsidRPr="00824EE6">
        <w:rPr>
          <w:rFonts w:ascii="Segoe UI" w:hAnsi="Segoe UI"/>
        </w:rPr>
        <w:t>the</w:t>
      </w:r>
      <w:proofErr w:type="gramEnd"/>
      <w:r w:rsidRPr="00824EE6">
        <w:rPr>
          <w:rFonts w:ascii="Segoe UI" w:hAnsi="Segoe UI"/>
        </w:rPr>
        <w:t xml:space="preserve"> teacher’s allocation of time – or </w:t>
      </w:r>
      <w:r w:rsidR="003F7A08" w:rsidRPr="00824EE6">
        <w:rPr>
          <w:rFonts w:ascii="Segoe UI" w:hAnsi="Segoe UI"/>
        </w:rPr>
        <w:t xml:space="preserve">do they settle for </w:t>
      </w:r>
      <w:r w:rsidRPr="00824EE6">
        <w:rPr>
          <w:rFonts w:ascii="Segoe UI" w:hAnsi="Segoe UI"/>
        </w:rPr>
        <w:t>ambiguity?</w:t>
      </w:r>
    </w:p>
    <w:p w:rsidR="00543E5E" w:rsidRPr="00824EE6" w:rsidRDefault="00543E5E" w:rsidP="0072532D">
      <w:pPr>
        <w:pStyle w:val="NoSpacing"/>
        <w:numPr>
          <w:ilvl w:val="0"/>
          <w:numId w:val="7"/>
        </w:numPr>
        <w:rPr>
          <w:rFonts w:ascii="Segoe UI" w:hAnsi="Segoe UI"/>
        </w:rPr>
      </w:pPr>
      <w:r w:rsidRPr="00824EE6">
        <w:rPr>
          <w:rFonts w:ascii="Segoe UI" w:hAnsi="Segoe UI"/>
        </w:rPr>
        <w:t xml:space="preserve">Has the teacher arrived to the meeting fully prepared – with an updated tracker, student work copied and sorted/tagged by different student groups?  </w:t>
      </w:r>
    </w:p>
    <w:p w:rsidR="00B349E0" w:rsidRPr="00824EE6" w:rsidRDefault="00B349E0" w:rsidP="0072532D">
      <w:pPr>
        <w:pStyle w:val="NoSpacing"/>
        <w:numPr>
          <w:ilvl w:val="0"/>
          <w:numId w:val="7"/>
        </w:numPr>
        <w:rPr>
          <w:rFonts w:ascii="Segoe UI" w:hAnsi="Segoe UI"/>
        </w:rPr>
      </w:pPr>
      <w:r w:rsidRPr="00824EE6">
        <w:rPr>
          <w:rFonts w:ascii="Segoe UI" w:hAnsi="Segoe UI"/>
        </w:rPr>
        <w:t>What’s the relationship between dean and teacher?</w:t>
      </w:r>
      <w:r w:rsidR="003F7A08" w:rsidRPr="00824EE6">
        <w:rPr>
          <w:rFonts w:ascii="Segoe UI" w:hAnsi="Segoe UI"/>
        </w:rPr>
        <w:t xml:space="preserve">  Where on the spectrum of tight and directive management versus</w:t>
      </w:r>
      <w:r w:rsidRPr="00824EE6">
        <w:rPr>
          <w:rFonts w:ascii="Segoe UI" w:hAnsi="Segoe UI"/>
        </w:rPr>
        <w:t xml:space="preserve"> autonomy and deference does the relationship fall?  Is the dean deferring too much?</w:t>
      </w:r>
    </w:p>
    <w:p w:rsidR="00B349E0" w:rsidRPr="00824EE6" w:rsidRDefault="00B349E0" w:rsidP="0072532D">
      <w:pPr>
        <w:pStyle w:val="NoSpacing"/>
        <w:numPr>
          <w:ilvl w:val="0"/>
          <w:numId w:val="7"/>
        </w:numPr>
        <w:rPr>
          <w:rFonts w:ascii="Segoe UI" w:hAnsi="Segoe UI"/>
        </w:rPr>
      </w:pPr>
      <w:r w:rsidRPr="00824EE6">
        <w:rPr>
          <w:rFonts w:ascii="Segoe UI" w:hAnsi="Segoe UI"/>
        </w:rPr>
        <w:t>Put another way, does the LASW meeting provide evidence that the dean is actively managing the course – tracking data, hawking lesson plans, regularly observing for the fidelity of next steps, etc. – or is the management more hands-off?</w:t>
      </w:r>
    </w:p>
    <w:p w:rsidR="00543E5E" w:rsidRDefault="00543E5E" w:rsidP="00543E5E">
      <w:pPr>
        <w:pStyle w:val="NoSpacing"/>
        <w:rPr>
          <w:rFonts w:ascii="Segoe UI" w:hAnsi="Segoe UI"/>
          <w:sz w:val="24"/>
        </w:rPr>
      </w:pPr>
    </w:p>
    <w:p w:rsidR="00456CBC" w:rsidRPr="004272A4" w:rsidRDefault="00456CBC" w:rsidP="00543E5E">
      <w:pPr>
        <w:pStyle w:val="NoSpacing"/>
        <w:rPr>
          <w:rFonts w:ascii="Segoe UI" w:hAnsi="Segoe UI"/>
          <w:sz w:val="24"/>
        </w:rPr>
      </w:pPr>
      <w:r w:rsidRPr="004272A4">
        <w:rPr>
          <w:rFonts w:ascii="Segoe UI" w:hAnsi="Segoe UI"/>
          <w:sz w:val="24"/>
        </w:rPr>
        <w:t>The LASW meeting can be leveraged as a dean development tool with three steps that occur after the LASW meeting –</w:t>
      </w:r>
    </w:p>
    <w:tbl>
      <w:tblPr>
        <w:tblStyle w:val="TableGrid"/>
        <w:tblW w:w="0" w:type="auto"/>
        <w:tblLook w:val="04A0" w:firstRow="1" w:lastRow="0" w:firstColumn="1" w:lastColumn="0" w:noHBand="0" w:noVBand="1"/>
      </w:tblPr>
      <w:tblGrid>
        <w:gridCol w:w="3672"/>
        <w:gridCol w:w="3672"/>
        <w:gridCol w:w="3672"/>
      </w:tblGrid>
      <w:tr w:rsidR="00456CBC" w:rsidRPr="0087736A" w:rsidTr="00456CBC">
        <w:tc>
          <w:tcPr>
            <w:tcW w:w="3672" w:type="dxa"/>
            <w:shd w:val="clear" w:color="auto" w:fill="D9D9D9" w:themeFill="background1" w:themeFillShade="D9"/>
          </w:tcPr>
          <w:p w:rsidR="00456CBC" w:rsidRPr="004272A4" w:rsidRDefault="00456CBC" w:rsidP="00456CBC">
            <w:pPr>
              <w:pStyle w:val="NoSpacing"/>
              <w:rPr>
                <w:rFonts w:ascii="Segoe UI" w:hAnsi="Segoe UI"/>
                <w:sz w:val="24"/>
              </w:rPr>
            </w:pPr>
            <w:r w:rsidRPr="004272A4">
              <w:rPr>
                <w:rFonts w:ascii="Segoe UI" w:hAnsi="Segoe UI"/>
                <w:sz w:val="24"/>
              </w:rPr>
              <w:t>Step:</w:t>
            </w:r>
          </w:p>
        </w:tc>
        <w:tc>
          <w:tcPr>
            <w:tcW w:w="3672" w:type="dxa"/>
            <w:shd w:val="clear" w:color="auto" w:fill="D9D9D9" w:themeFill="background1" w:themeFillShade="D9"/>
          </w:tcPr>
          <w:p w:rsidR="00456CBC" w:rsidRPr="004272A4" w:rsidRDefault="00456CBC" w:rsidP="00456CBC">
            <w:pPr>
              <w:pStyle w:val="NoSpacing"/>
              <w:rPr>
                <w:rFonts w:ascii="Segoe UI" w:hAnsi="Segoe UI"/>
                <w:sz w:val="24"/>
              </w:rPr>
            </w:pPr>
            <w:r w:rsidRPr="004272A4">
              <w:rPr>
                <w:rFonts w:ascii="Segoe UI" w:hAnsi="Segoe UI"/>
                <w:sz w:val="24"/>
              </w:rPr>
              <w:t>Purpose:</w:t>
            </w:r>
          </w:p>
        </w:tc>
        <w:tc>
          <w:tcPr>
            <w:tcW w:w="3672" w:type="dxa"/>
            <w:shd w:val="clear" w:color="auto" w:fill="D9D9D9" w:themeFill="background1" w:themeFillShade="D9"/>
          </w:tcPr>
          <w:p w:rsidR="00456CBC" w:rsidRPr="004272A4" w:rsidRDefault="00456CBC" w:rsidP="00456CBC">
            <w:pPr>
              <w:pStyle w:val="NoSpacing"/>
              <w:rPr>
                <w:rFonts w:ascii="Segoe UI" w:hAnsi="Segoe UI"/>
                <w:sz w:val="24"/>
              </w:rPr>
            </w:pPr>
            <w:r w:rsidRPr="004272A4">
              <w:rPr>
                <w:rFonts w:ascii="Segoe UI" w:hAnsi="Segoe UI"/>
                <w:sz w:val="24"/>
              </w:rPr>
              <w:t>Time:</w:t>
            </w:r>
          </w:p>
        </w:tc>
      </w:tr>
      <w:tr w:rsidR="00456CBC" w:rsidRPr="0087736A" w:rsidTr="00456CB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Regional Sup – Principal Huddle</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Align on feedback for the dean</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10 mins</w:t>
            </w:r>
          </w:p>
        </w:tc>
      </w:tr>
      <w:tr w:rsidR="00456CBC" w:rsidRPr="0087736A" w:rsidTr="00456CB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Feedback to the dean (RS observes)</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Observe principal delivering feedback</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15 mins</w:t>
            </w:r>
          </w:p>
        </w:tc>
      </w:tr>
      <w:tr w:rsidR="00456CBC" w:rsidTr="00456CB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Regional Sup – Principal Feedback Meeting</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RS gives feedback on feedback</w:t>
            </w:r>
          </w:p>
        </w:tc>
        <w:tc>
          <w:tcPr>
            <w:tcW w:w="3672" w:type="dxa"/>
          </w:tcPr>
          <w:p w:rsidR="00456CBC" w:rsidRDefault="00456CBC" w:rsidP="00456CBC">
            <w:pPr>
              <w:pStyle w:val="NoSpacing"/>
              <w:rPr>
                <w:rFonts w:ascii="Segoe UI" w:hAnsi="Segoe UI"/>
                <w:sz w:val="24"/>
              </w:rPr>
            </w:pPr>
            <w:r w:rsidRPr="004272A4">
              <w:rPr>
                <w:rFonts w:ascii="Segoe UI" w:hAnsi="Segoe UI"/>
                <w:sz w:val="24"/>
              </w:rPr>
              <w:t>10-15 mins</w:t>
            </w:r>
          </w:p>
        </w:tc>
      </w:tr>
    </w:tbl>
    <w:p w:rsidR="00456CBC" w:rsidRDefault="00456CBC" w:rsidP="00456CBC">
      <w:pPr>
        <w:pStyle w:val="NoSpacing"/>
        <w:rPr>
          <w:rFonts w:ascii="Segoe UI" w:hAnsi="Segoe UI"/>
          <w:sz w:val="24"/>
        </w:rPr>
      </w:pPr>
    </w:p>
    <w:p w:rsidR="00456CBC" w:rsidRDefault="00456CBC" w:rsidP="00543E5E">
      <w:pPr>
        <w:pStyle w:val="NoSpacing"/>
        <w:rPr>
          <w:rFonts w:ascii="Segoe UI" w:hAnsi="Segoe UI"/>
          <w:sz w:val="24"/>
        </w:rPr>
      </w:pPr>
    </w:p>
    <w:p w:rsidR="00543E5E" w:rsidRPr="00824EE6" w:rsidRDefault="00824EE6" w:rsidP="00543E5E">
      <w:pPr>
        <w:pStyle w:val="NoSpacing"/>
        <w:rPr>
          <w:rFonts w:ascii="Segoe UI" w:hAnsi="Segoe UI"/>
        </w:rPr>
      </w:pPr>
      <w:r>
        <w:rPr>
          <w:rFonts w:ascii="Segoe UI" w:hAnsi="Segoe UI"/>
          <w:b/>
          <w:sz w:val="24"/>
        </w:rPr>
        <w:t xml:space="preserve">Regional Sup – Principal </w:t>
      </w:r>
      <w:r w:rsidR="00456CBC">
        <w:rPr>
          <w:rFonts w:ascii="Segoe UI" w:hAnsi="Segoe UI"/>
          <w:b/>
          <w:sz w:val="24"/>
        </w:rPr>
        <w:t>Huddle after LASW</w:t>
      </w:r>
      <w:r w:rsidR="00543E5E">
        <w:rPr>
          <w:rFonts w:ascii="Segoe UI" w:hAnsi="Segoe UI"/>
          <w:b/>
          <w:sz w:val="24"/>
        </w:rPr>
        <w:t>:</w:t>
      </w:r>
      <w:r w:rsidR="00543E5E">
        <w:rPr>
          <w:rFonts w:ascii="Segoe UI" w:hAnsi="Segoe UI"/>
          <w:sz w:val="24"/>
        </w:rPr>
        <w:t xml:space="preserve">  </w:t>
      </w:r>
      <w:r w:rsidR="00543E5E" w:rsidRPr="00824EE6">
        <w:rPr>
          <w:rFonts w:ascii="Segoe UI" w:hAnsi="Segoe UI"/>
        </w:rPr>
        <w:t>To fully leverage LASW as a dean development tool, the following must be in place –</w:t>
      </w:r>
    </w:p>
    <w:p w:rsidR="00543E5E" w:rsidRPr="00824EE6" w:rsidRDefault="00543E5E" w:rsidP="0072532D">
      <w:pPr>
        <w:pStyle w:val="NoSpacing"/>
        <w:numPr>
          <w:ilvl w:val="0"/>
          <w:numId w:val="8"/>
        </w:numPr>
        <w:rPr>
          <w:rFonts w:ascii="Segoe UI" w:hAnsi="Segoe UI"/>
        </w:rPr>
      </w:pPr>
      <w:r w:rsidRPr="00824EE6">
        <w:rPr>
          <w:rFonts w:ascii="Segoe UI" w:hAnsi="Segoe UI"/>
        </w:rPr>
        <w:t>The dean should facilitate the meeting.  This will allow the principal (and RS) to take notes on the meeting and will yield insight into the dean’s coaching (push for clarity, etc.).</w:t>
      </w:r>
    </w:p>
    <w:p w:rsidR="00543E5E" w:rsidRPr="00824EE6" w:rsidRDefault="00543E5E" w:rsidP="0072532D">
      <w:pPr>
        <w:pStyle w:val="NoSpacing"/>
        <w:numPr>
          <w:ilvl w:val="0"/>
          <w:numId w:val="8"/>
        </w:numPr>
        <w:rPr>
          <w:rFonts w:ascii="Segoe UI" w:hAnsi="Segoe UI"/>
        </w:rPr>
      </w:pPr>
      <w:r w:rsidRPr="00824EE6">
        <w:rPr>
          <w:rFonts w:ascii="Segoe UI" w:hAnsi="Segoe UI"/>
        </w:rPr>
        <w:t>The principal and RS should take notes during the meeting.  Ideally, one of them should take literal notes, though this could be challenging given the intellectual demands of participating in the LASW protocol.   Given a choice, it’s probably best for the RS to engage in the protocol in order to push for clear and high impact instructional next steps.</w:t>
      </w:r>
    </w:p>
    <w:p w:rsidR="00311E16" w:rsidRPr="00824EE6" w:rsidRDefault="00543E5E" w:rsidP="0072532D">
      <w:pPr>
        <w:pStyle w:val="NoSpacing"/>
        <w:numPr>
          <w:ilvl w:val="0"/>
          <w:numId w:val="8"/>
        </w:numPr>
        <w:rPr>
          <w:rFonts w:ascii="Segoe UI" w:hAnsi="Segoe UI"/>
        </w:rPr>
      </w:pPr>
      <w:r w:rsidRPr="00824EE6">
        <w:rPr>
          <w:rFonts w:ascii="Segoe UI" w:hAnsi="Segoe UI"/>
        </w:rPr>
        <w:t xml:space="preserve">After the LASW meeting, the principal and </w:t>
      </w:r>
      <w:r w:rsidR="00311E16" w:rsidRPr="00824EE6">
        <w:rPr>
          <w:rFonts w:ascii="Segoe UI" w:hAnsi="Segoe UI"/>
        </w:rPr>
        <w:t>RS shoul</w:t>
      </w:r>
      <w:r w:rsidR="00456CBC">
        <w:rPr>
          <w:rFonts w:ascii="Segoe UI" w:hAnsi="Segoe UI"/>
        </w:rPr>
        <w:t xml:space="preserve">d </w:t>
      </w:r>
      <w:r w:rsidR="00456CBC" w:rsidRPr="004272A4">
        <w:rPr>
          <w:rFonts w:ascii="Segoe UI" w:hAnsi="Segoe UI"/>
        </w:rPr>
        <w:t>huddle for 10</w:t>
      </w:r>
      <w:r w:rsidR="00311E16" w:rsidRPr="004272A4">
        <w:rPr>
          <w:rFonts w:ascii="Segoe UI" w:hAnsi="Segoe UI"/>
        </w:rPr>
        <w:t xml:space="preserve"> minutes</w:t>
      </w:r>
      <w:r w:rsidR="00456CBC" w:rsidRPr="004272A4">
        <w:rPr>
          <w:rFonts w:ascii="Segoe UI" w:hAnsi="Segoe UI"/>
        </w:rPr>
        <w:t xml:space="preserve"> prior</w:t>
      </w:r>
      <w:r w:rsidR="00311E16" w:rsidRPr="004272A4">
        <w:rPr>
          <w:rFonts w:ascii="Segoe UI" w:hAnsi="Segoe UI"/>
        </w:rPr>
        <w:t xml:space="preserve"> to debrief.  </w:t>
      </w:r>
      <w:r w:rsidR="00D609FD" w:rsidRPr="0087736A">
        <w:rPr>
          <w:rFonts w:ascii="Segoe UI" w:hAnsi="Segoe UI"/>
        </w:rPr>
        <w:t>The</w:t>
      </w:r>
      <w:r w:rsidR="00D609FD" w:rsidRPr="00824EE6">
        <w:rPr>
          <w:rFonts w:ascii="Segoe UI" w:hAnsi="Segoe UI"/>
        </w:rPr>
        <w:t xml:space="preserve"> express purpose is to prepare the principal to debrief the LASW meeting with the dean.  </w:t>
      </w:r>
      <w:r w:rsidR="00311E16" w:rsidRPr="00824EE6">
        <w:rPr>
          <w:rFonts w:ascii="Segoe UI" w:hAnsi="Segoe UI"/>
        </w:rPr>
        <w:t>The following steps and ques</w:t>
      </w:r>
      <w:r w:rsidR="00D609FD" w:rsidRPr="00824EE6">
        <w:rPr>
          <w:rFonts w:ascii="Segoe UI" w:hAnsi="Segoe UI"/>
        </w:rPr>
        <w:t>tions should drive this debrief:</w:t>
      </w:r>
    </w:p>
    <w:p w:rsidR="00311E16" w:rsidRPr="00824EE6" w:rsidRDefault="00311E16" w:rsidP="0072532D">
      <w:pPr>
        <w:pStyle w:val="NoSpacing"/>
        <w:numPr>
          <w:ilvl w:val="1"/>
          <w:numId w:val="8"/>
        </w:numPr>
        <w:rPr>
          <w:rFonts w:ascii="Segoe UI" w:hAnsi="Segoe UI"/>
        </w:rPr>
      </w:pPr>
      <w:r w:rsidRPr="00824EE6">
        <w:rPr>
          <w:rFonts w:ascii="Segoe UI" w:hAnsi="Segoe UI"/>
        </w:rPr>
        <w:t>Using the rubric, what were the facilitation strengths?</w:t>
      </w:r>
    </w:p>
    <w:p w:rsidR="00311E16" w:rsidRPr="00824EE6" w:rsidRDefault="00311E16" w:rsidP="0072532D">
      <w:pPr>
        <w:pStyle w:val="NoSpacing"/>
        <w:numPr>
          <w:ilvl w:val="1"/>
          <w:numId w:val="8"/>
        </w:numPr>
        <w:rPr>
          <w:rFonts w:ascii="Segoe UI" w:hAnsi="Segoe UI"/>
        </w:rPr>
      </w:pPr>
      <w:r w:rsidRPr="00824EE6">
        <w:rPr>
          <w:rFonts w:ascii="Segoe UI" w:hAnsi="Segoe UI"/>
        </w:rPr>
        <w:t>What’s the big rock for growth in terms of facilitation?</w:t>
      </w:r>
    </w:p>
    <w:p w:rsidR="00311E16" w:rsidRPr="00824EE6" w:rsidRDefault="00311E16" w:rsidP="0072532D">
      <w:pPr>
        <w:pStyle w:val="NoSpacing"/>
        <w:numPr>
          <w:ilvl w:val="1"/>
          <w:numId w:val="8"/>
        </w:numPr>
        <w:rPr>
          <w:rFonts w:ascii="Segoe UI" w:hAnsi="Segoe UI"/>
        </w:rPr>
      </w:pPr>
      <w:r w:rsidRPr="00824EE6">
        <w:rPr>
          <w:rFonts w:ascii="Segoe UI" w:hAnsi="Segoe UI"/>
        </w:rPr>
        <w:t>What is the whole class traction step we want to see next time?</w:t>
      </w:r>
    </w:p>
    <w:p w:rsidR="00311E16" w:rsidRPr="00824EE6" w:rsidRDefault="00311E16" w:rsidP="0072532D">
      <w:pPr>
        <w:pStyle w:val="NoSpacing"/>
        <w:numPr>
          <w:ilvl w:val="2"/>
          <w:numId w:val="8"/>
        </w:numPr>
        <w:rPr>
          <w:rFonts w:ascii="Segoe UI" w:hAnsi="Segoe UI"/>
        </w:rPr>
      </w:pPr>
      <w:r w:rsidRPr="00824EE6">
        <w:rPr>
          <w:rFonts w:ascii="Segoe UI" w:hAnsi="Segoe UI"/>
        </w:rPr>
        <w:t>Is it clear, observable and high impact?</w:t>
      </w:r>
    </w:p>
    <w:p w:rsidR="00311E16" w:rsidRPr="00824EE6" w:rsidRDefault="00311E16" w:rsidP="0072532D">
      <w:pPr>
        <w:pStyle w:val="NoSpacing"/>
        <w:numPr>
          <w:ilvl w:val="2"/>
          <w:numId w:val="8"/>
        </w:numPr>
        <w:rPr>
          <w:rFonts w:ascii="Segoe UI" w:hAnsi="Segoe UI"/>
        </w:rPr>
      </w:pPr>
      <w:r w:rsidRPr="00824EE6">
        <w:rPr>
          <w:rFonts w:ascii="Segoe UI" w:hAnsi="Segoe UI"/>
        </w:rPr>
        <w:t>Do we have a clear vision and/or exemplar of what this will look like?  Do the principal and dean need to create one?    How and when will this happen?</w:t>
      </w:r>
    </w:p>
    <w:p w:rsidR="00311E16" w:rsidRPr="00824EE6" w:rsidRDefault="00311E16" w:rsidP="0072532D">
      <w:pPr>
        <w:pStyle w:val="NoSpacing"/>
        <w:numPr>
          <w:ilvl w:val="1"/>
          <w:numId w:val="8"/>
        </w:numPr>
        <w:rPr>
          <w:rFonts w:ascii="Segoe UI" w:hAnsi="Segoe UI"/>
        </w:rPr>
      </w:pPr>
      <w:r w:rsidRPr="00824EE6">
        <w:rPr>
          <w:rFonts w:ascii="Segoe UI" w:hAnsi="Segoe UI"/>
        </w:rPr>
        <w:t>How confident are we that the teacher is clear on HOW to teach the traction step?  What evidence would we need to see from the teacher in order to feel confident that they know how to teach the traction step?</w:t>
      </w:r>
    </w:p>
    <w:p w:rsidR="00311E16" w:rsidRPr="00824EE6" w:rsidRDefault="00311E16" w:rsidP="0072532D">
      <w:pPr>
        <w:pStyle w:val="NoSpacing"/>
        <w:numPr>
          <w:ilvl w:val="1"/>
          <w:numId w:val="8"/>
        </w:numPr>
        <w:rPr>
          <w:rFonts w:ascii="Segoe UI" w:hAnsi="Segoe UI"/>
        </w:rPr>
      </w:pPr>
      <w:r w:rsidRPr="00824EE6">
        <w:rPr>
          <w:rFonts w:ascii="Segoe UI" w:hAnsi="Segoe UI"/>
        </w:rPr>
        <w:t>How confident are we that the dean and teacher have clarity on intervention groups – which scholars, which aims?  What evidence would we need to see in order to feel confident in this?   By when?</w:t>
      </w:r>
    </w:p>
    <w:p w:rsidR="00311E16" w:rsidRPr="00824EE6" w:rsidRDefault="00311E16" w:rsidP="0072532D">
      <w:pPr>
        <w:pStyle w:val="NoSpacing"/>
        <w:numPr>
          <w:ilvl w:val="1"/>
          <w:numId w:val="8"/>
        </w:numPr>
        <w:rPr>
          <w:rFonts w:ascii="Segoe UI" w:hAnsi="Segoe UI"/>
        </w:rPr>
      </w:pPr>
      <w:r w:rsidRPr="00824EE6">
        <w:rPr>
          <w:rFonts w:ascii="Segoe UI" w:hAnsi="Segoe UI"/>
        </w:rPr>
        <w:t>What did we notice about the coaching and management dynamic between dean and teacher?  Did we see evidence that the dean is managing aggressively enough . . . or deferring too much?</w:t>
      </w:r>
    </w:p>
    <w:p w:rsidR="00311E16" w:rsidRPr="00824EE6" w:rsidRDefault="00311E16" w:rsidP="0072532D">
      <w:pPr>
        <w:pStyle w:val="NoSpacing"/>
        <w:numPr>
          <w:ilvl w:val="1"/>
          <w:numId w:val="8"/>
        </w:numPr>
        <w:rPr>
          <w:rFonts w:ascii="Segoe UI" w:hAnsi="Segoe UI"/>
        </w:rPr>
      </w:pPr>
      <w:r w:rsidRPr="00824EE6">
        <w:rPr>
          <w:rFonts w:ascii="Segoe UI" w:hAnsi="Segoe UI"/>
        </w:rPr>
        <w:t xml:space="preserve">Overall, did we see evidence that the dean is aggressively managing to priorities?  </w:t>
      </w:r>
    </w:p>
    <w:p w:rsidR="00D609FD" w:rsidRPr="00824EE6" w:rsidRDefault="00D609FD" w:rsidP="0072532D">
      <w:pPr>
        <w:pStyle w:val="NoSpacing"/>
        <w:numPr>
          <w:ilvl w:val="1"/>
          <w:numId w:val="8"/>
        </w:numPr>
        <w:rPr>
          <w:rFonts w:ascii="Segoe UI" w:hAnsi="Segoe UI"/>
        </w:rPr>
      </w:pPr>
      <w:r w:rsidRPr="00824EE6">
        <w:rPr>
          <w:rFonts w:ascii="Segoe UI" w:hAnsi="Segoe UI"/>
        </w:rPr>
        <w:t>Sum-up:</w:t>
      </w:r>
    </w:p>
    <w:p w:rsidR="00D609FD" w:rsidRPr="00824EE6" w:rsidRDefault="00D609FD" w:rsidP="0072532D">
      <w:pPr>
        <w:pStyle w:val="NoSpacing"/>
        <w:numPr>
          <w:ilvl w:val="2"/>
          <w:numId w:val="8"/>
        </w:numPr>
        <w:rPr>
          <w:rFonts w:ascii="Segoe UI" w:hAnsi="Segoe UI"/>
        </w:rPr>
      </w:pPr>
      <w:r w:rsidRPr="00824EE6">
        <w:rPr>
          <w:rFonts w:ascii="Segoe UI" w:hAnsi="Segoe UI"/>
        </w:rPr>
        <w:t>What is the big-rock feedback for the dean in terms of meeting facilitation?</w:t>
      </w:r>
    </w:p>
    <w:p w:rsidR="00D609FD" w:rsidRPr="00824EE6" w:rsidRDefault="00D609FD" w:rsidP="0072532D">
      <w:pPr>
        <w:pStyle w:val="NoSpacing"/>
        <w:numPr>
          <w:ilvl w:val="2"/>
          <w:numId w:val="8"/>
        </w:numPr>
        <w:rPr>
          <w:rFonts w:ascii="Segoe UI" w:hAnsi="Segoe UI"/>
        </w:rPr>
      </w:pPr>
      <w:r w:rsidRPr="00824EE6">
        <w:rPr>
          <w:rFonts w:ascii="Segoe UI" w:hAnsi="Segoe UI"/>
        </w:rPr>
        <w:t>What is the big-rock feedback for the dean in terms of championing this priority?</w:t>
      </w:r>
    </w:p>
    <w:p w:rsidR="00D609FD" w:rsidRDefault="00D609FD" w:rsidP="0072532D">
      <w:pPr>
        <w:pStyle w:val="NoSpacing"/>
        <w:numPr>
          <w:ilvl w:val="2"/>
          <w:numId w:val="8"/>
        </w:numPr>
        <w:rPr>
          <w:rFonts w:ascii="Segoe UI" w:hAnsi="Segoe UI"/>
        </w:rPr>
      </w:pPr>
      <w:r w:rsidRPr="00824EE6">
        <w:rPr>
          <w:rFonts w:ascii="Segoe UI" w:hAnsi="Segoe UI"/>
        </w:rPr>
        <w:t>Based on these big-rocks, what are the key leverage points for the principal to ensure that we gain maximum traction on the traction point?</w:t>
      </w:r>
    </w:p>
    <w:p w:rsidR="00824EE6" w:rsidRDefault="00824EE6" w:rsidP="00824EE6">
      <w:pPr>
        <w:pStyle w:val="NoSpacing"/>
        <w:rPr>
          <w:rFonts w:ascii="Segoe UI" w:hAnsi="Segoe UI"/>
        </w:rPr>
      </w:pPr>
    </w:p>
    <w:p w:rsidR="00824EE6" w:rsidRPr="00824EE6" w:rsidRDefault="00824EE6" w:rsidP="00824EE6">
      <w:pPr>
        <w:pStyle w:val="NoSpacing"/>
        <w:rPr>
          <w:rFonts w:ascii="Segoe UI" w:hAnsi="Segoe UI"/>
          <w:b/>
          <w:sz w:val="24"/>
        </w:rPr>
      </w:pPr>
      <w:r>
        <w:rPr>
          <w:rFonts w:ascii="Segoe UI" w:hAnsi="Segoe UI"/>
          <w:b/>
          <w:sz w:val="24"/>
        </w:rPr>
        <w:t>Principal-Dean LASW Debrief</w:t>
      </w:r>
    </w:p>
    <w:p w:rsidR="00D609FD" w:rsidRPr="00824EE6" w:rsidRDefault="00D609FD" w:rsidP="00824EE6">
      <w:pPr>
        <w:pStyle w:val="NoSpacing"/>
        <w:rPr>
          <w:rFonts w:ascii="Segoe UI" w:hAnsi="Segoe UI"/>
        </w:rPr>
      </w:pPr>
      <w:r w:rsidRPr="00824EE6">
        <w:rPr>
          <w:rFonts w:ascii="Segoe UI" w:hAnsi="Segoe UI"/>
        </w:rPr>
        <w:t>The principal-dean debrief should follow this protocol:</w:t>
      </w:r>
    </w:p>
    <w:p w:rsidR="00D609FD" w:rsidRPr="00824EE6" w:rsidRDefault="005C0873" w:rsidP="0072532D">
      <w:pPr>
        <w:pStyle w:val="NoSpacing"/>
        <w:numPr>
          <w:ilvl w:val="0"/>
          <w:numId w:val="8"/>
        </w:numPr>
        <w:rPr>
          <w:rFonts w:ascii="Segoe UI" w:hAnsi="Segoe UI"/>
        </w:rPr>
      </w:pPr>
      <w:r>
        <w:rPr>
          <w:rFonts w:ascii="Segoe UI" w:hAnsi="Segoe UI"/>
        </w:rPr>
        <w:t>Ask dean to reflect</w:t>
      </w:r>
    </w:p>
    <w:p w:rsidR="00D609FD" w:rsidRPr="00824EE6" w:rsidRDefault="00D609FD" w:rsidP="0072532D">
      <w:pPr>
        <w:pStyle w:val="NoSpacing"/>
        <w:numPr>
          <w:ilvl w:val="0"/>
          <w:numId w:val="8"/>
        </w:numPr>
        <w:rPr>
          <w:rFonts w:ascii="Segoe UI" w:hAnsi="Segoe UI"/>
        </w:rPr>
      </w:pPr>
      <w:r w:rsidRPr="00824EE6">
        <w:rPr>
          <w:rFonts w:ascii="Segoe UI" w:hAnsi="Segoe UI"/>
        </w:rPr>
        <w:t>Consulting the CFS and exit ticket from the meeting, evaluate –</w:t>
      </w:r>
    </w:p>
    <w:p w:rsidR="00D609FD" w:rsidRPr="00824EE6" w:rsidRDefault="00D609FD" w:rsidP="0072532D">
      <w:pPr>
        <w:pStyle w:val="NoSpacing"/>
        <w:numPr>
          <w:ilvl w:val="1"/>
          <w:numId w:val="8"/>
        </w:numPr>
        <w:rPr>
          <w:rFonts w:ascii="Segoe UI" w:hAnsi="Segoe UI"/>
        </w:rPr>
      </w:pPr>
      <w:r w:rsidRPr="00824EE6">
        <w:rPr>
          <w:rFonts w:ascii="Segoe UI" w:hAnsi="Segoe UI"/>
        </w:rPr>
        <w:t xml:space="preserve">What </w:t>
      </w:r>
      <w:proofErr w:type="gramStart"/>
      <w:r w:rsidRPr="00824EE6">
        <w:rPr>
          <w:rFonts w:ascii="Segoe UI" w:hAnsi="Segoe UI"/>
        </w:rPr>
        <w:t>are</w:t>
      </w:r>
      <w:proofErr w:type="gramEnd"/>
      <w:r w:rsidRPr="00824EE6">
        <w:rPr>
          <w:rFonts w:ascii="Segoe UI" w:hAnsi="Segoe UI"/>
        </w:rPr>
        <w:t xml:space="preserve"> the facilitation grows?</w:t>
      </w:r>
    </w:p>
    <w:p w:rsidR="00D609FD" w:rsidRPr="00824EE6" w:rsidRDefault="00D609FD" w:rsidP="0072532D">
      <w:pPr>
        <w:pStyle w:val="NoSpacing"/>
        <w:numPr>
          <w:ilvl w:val="1"/>
          <w:numId w:val="8"/>
        </w:numPr>
        <w:rPr>
          <w:rFonts w:ascii="Segoe UI" w:hAnsi="Segoe UI"/>
        </w:rPr>
      </w:pPr>
      <w:r w:rsidRPr="00824EE6">
        <w:rPr>
          <w:rFonts w:ascii="Segoe UI" w:hAnsi="Segoe UI"/>
        </w:rPr>
        <w:t>What is the facilitation big rock?</w:t>
      </w:r>
    </w:p>
    <w:p w:rsidR="00D609FD" w:rsidRDefault="00D609FD" w:rsidP="0072532D">
      <w:pPr>
        <w:pStyle w:val="NoSpacing"/>
        <w:numPr>
          <w:ilvl w:val="1"/>
          <w:numId w:val="8"/>
        </w:numPr>
        <w:rPr>
          <w:rFonts w:ascii="Segoe UI" w:hAnsi="Segoe UI"/>
        </w:rPr>
      </w:pPr>
      <w:r w:rsidRPr="00824EE6">
        <w:rPr>
          <w:rFonts w:ascii="Segoe UI" w:hAnsi="Segoe UI"/>
        </w:rPr>
        <w:t>Do we have a clear, observable and high impact traction step?</w:t>
      </w:r>
    </w:p>
    <w:p w:rsidR="00824EE6" w:rsidRPr="00824EE6" w:rsidRDefault="00824EE6" w:rsidP="0072532D">
      <w:pPr>
        <w:pStyle w:val="NoSpacing"/>
        <w:numPr>
          <w:ilvl w:val="2"/>
          <w:numId w:val="8"/>
        </w:numPr>
        <w:rPr>
          <w:rFonts w:ascii="Segoe UI" w:hAnsi="Segoe UI"/>
        </w:rPr>
      </w:pPr>
      <w:r>
        <w:rPr>
          <w:rFonts w:ascii="Segoe UI" w:hAnsi="Segoe UI"/>
        </w:rPr>
        <w:t>If no, how can we improve it?</w:t>
      </w:r>
    </w:p>
    <w:p w:rsidR="00D609FD" w:rsidRDefault="00D609FD" w:rsidP="0072532D">
      <w:pPr>
        <w:pStyle w:val="NoSpacing"/>
        <w:numPr>
          <w:ilvl w:val="1"/>
          <w:numId w:val="8"/>
        </w:numPr>
        <w:rPr>
          <w:rFonts w:ascii="Segoe UI" w:hAnsi="Segoe UI"/>
        </w:rPr>
      </w:pPr>
      <w:r w:rsidRPr="00824EE6">
        <w:rPr>
          <w:rFonts w:ascii="Segoe UI" w:hAnsi="Segoe UI"/>
        </w:rPr>
        <w:t>Do we have clear intervention groups – who, what, when?</w:t>
      </w:r>
    </w:p>
    <w:p w:rsidR="00824EE6" w:rsidRPr="00824EE6" w:rsidRDefault="005C0873" w:rsidP="0072532D">
      <w:pPr>
        <w:pStyle w:val="NoSpacing"/>
        <w:numPr>
          <w:ilvl w:val="2"/>
          <w:numId w:val="8"/>
        </w:numPr>
        <w:rPr>
          <w:rFonts w:ascii="Segoe UI" w:hAnsi="Segoe UI"/>
        </w:rPr>
      </w:pPr>
      <w:r>
        <w:rPr>
          <w:rFonts w:ascii="Segoe UI" w:hAnsi="Segoe UI"/>
        </w:rPr>
        <w:t>If no, when/how will we clarify?</w:t>
      </w:r>
    </w:p>
    <w:p w:rsidR="00D609FD" w:rsidRPr="00824EE6" w:rsidRDefault="00D609FD" w:rsidP="0072532D">
      <w:pPr>
        <w:pStyle w:val="NoSpacing"/>
        <w:numPr>
          <w:ilvl w:val="1"/>
          <w:numId w:val="8"/>
        </w:numPr>
        <w:rPr>
          <w:rFonts w:ascii="Segoe UI" w:hAnsi="Segoe UI"/>
        </w:rPr>
      </w:pPr>
      <w:r w:rsidRPr="00824EE6">
        <w:rPr>
          <w:rFonts w:ascii="Segoe UI" w:hAnsi="Segoe UI"/>
        </w:rPr>
        <w:t>How confident are we that the teacher knows clearly how to teach the traction point?  What do we need to put in place to feel 100% confident about this?</w:t>
      </w:r>
    </w:p>
    <w:p w:rsidR="00D609FD" w:rsidRPr="00824EE6" w:rsidRDefault="00204B20" w:rsidP="0072532D">
      <w:pPr>
        <w:pStyle w:val="NoSpacing"/>
        <w:numPr>
          <w:ilvl w:val="0"/>
          <w:numId w:val="8"/>
        </w:numPr>
        <w:rPr>
          <w:rFonts w:ascii="Segoe UI" w:hAnsi="Segoe UI"/>
        </w:rPr>
      </w:pPr>
      <w:r w:rsidRPr="00824EE6">
        <w:rPr>
          <w:rFonts w:ascii="Segoe UI" w:hAnsi="Segoe UI"/>
        </w:rPr>
        <w:t>Feedback on the dean’s championing of the priority –</w:t>
      </w:r>
    </w:p>
    <w:p w:rsidR="00204B20" w:rsidRPr="00824EE6" w:rsidRDefault="00204B20" w:rsidP="0072532D">
      <w:pPr>
        <w:pStyle w:val="NoSpacing"/>
        <w:numPr>
          <w:ilvl w:val="1"/>
          <w:numId w:val="8"/>
        </w:numPr>
        <w:rPr>
          <w:rFonts w:ascii="Segoe UI" w:hAnsi="Segoe UI"/>
        </w:rPr>
      </w:pPr>
      <w:r w:rsidRPr="00824EE6">
        <w:rPr>
          <w:rFonts w:ascii="Segoe UI" w:hAnsi="Segoe UI"/>
        </w:rPr>
        <w:t>Glows</w:t>
      </w:r>
    </w:p>
    <w:p w:rsidR="00204B20" w:rsidRPr="00824EE6" w:rsidRDefault="00204B20" w:rsidP="0072532D">
      <w:pPr>
        <w:pStyle w:val="NoSpacing"/>
        <w:numPr>
          <w:ilvl w:val="1"/>
          <w:numId w:val="8"/>
        </w:numPr>
        <w:rPr>
          <w:rFonts w:ascii="Segoe UI" w:hAnsi="Segoe UI"/>
        </w:rPr>
      </w:pPr>
      <w:r w:rsidRPr="00824EE6">
        <w:rPr>
          <w:rFonts w:ascii="Segoe UI" w:hAnsi="Segoe UI"/>
        </w:rPr>
        <w:t>Grows</w:t>
      </w:r>
    </w:p>
    <w:p w:rsidR="00204B20" w:rsidRDefault="00204B20" w:rsidP="0072532D">
      <w:pPr>
        <w:pStyle w:val="NoSpacing"/>
        <w:numPr>
          <w:ilvl w:val="0"/>
          <w:numId w:val="8"/>
        </w:numPr>
        <w:rPr>
          <w:rFonts w:ascii="Segoe UI" w:hAnsi="Segoe UI"/>
        </w:rPr>
      </w:pPr>
      <w:r w:rsidRPr="00824EE6">
        <w:rPr>
          <w:rFonts w:ascii="Segoe UI" w:hAnsi="Segoe UI"/>
        </w:rPr>
        <w:t>Summarize feedback and next steps</w:t>
      </w:r>
    </w:p>
    <w:p w:rsidR="00456CBC" w:rsidRDefault="00456CBC" w:rsidP="00456CBC">
      <w:pPr>
        <w:pStyle w:val="NoSpacing"/>
        <w:rPr>
          <w:rFonts w:ascii="Segoe UI" w:hAnsi="Segoe UI"/>
        </w:rPr>
      </w:pPr>
    </w:p>
    <w:p w:rsidR="00456CBC" w:rsidRPr="004272A4" w:rsidRDefault="00456CBC" w:rsidP="00456CBC">
      <w:pPr>
        <w:pStyle w:val="NoSpacing"/>
        <w:rPr>
          <w:rFonts w:ascii="Segoe UI" w:hAnsi="Segoe UI"/>
          <w:b/>
        </w:rPr>
      </w:pPr>
      <w:r w:rsidRPr="004272A4">
        <w:rPr>
          <w:rFonts w:ascii="Segoe UI" w:hAnsi="Segoe UI"/>
          <w:b/>
        </w:rPr>
        <w:t>Regional Sup – Principal Feedback Meeting</w:t>
      </w:r>
    </w:p>
    <w:p w:rsidR="00456CBC" w:rsidRPr="004272A4" w:rsidRDefault="00456CBC" w:rsidP="00456CBC">
      <w:pPr>
        <w:pStyle w:val="NoSpacing"/>
        <w:rPr>
          <w:rFonts w:ascii="Segoe UI" w:hAnsi="Segoe UI"/>
        </w:rPr>
      </w:pPr>
      <w:r w:rsidRPr="004272A4">
        <w:rPr>
          <w:rFonts w:ascii="Segoe UI" w:hAnsi="Segoe UI"/>
        </w:rPr>
        <w:t>This meeting should involve the following steps:</w:t>
      </w:r>
    </w:p>
    <w:p w:rsidR="00456CBC" w:rsidRPr="004272A4" w:rsidRDefault="00456CBC" w:rsidP="0072532D">
      <w:pPr>
        <w:pStyle w:val="NoSpacing"/>
        <w:numPr>
          <w:ilvl w:val="0"/>
          <w:numId w:val="22"/>
        </w:numPr>
        <w:rPr>
          <w:rFonts w:ascii="Segoe UI" w:hAnsi="Segoe UI"/>
        </w:rPr>
      </w:pPr>
      <w:r w:rsidRPr="004272A4">
        <w:rPr>
          <w:rFonts w:ascii="Segoe UI" w:hAnsi="Segoe UI"/>
        </w:rPr>
        <w:t>Ask principal to reflect</w:t>
      </w:r>
    </w:p>
    <w:p w:rsidR="00456CBC" w:rsidRPr="004272A4" w:rsidRDefault="00456CBC" w:rsidP="0072532D">
      <w:pPr>
        <w:pStyle w:val="NoSpacing"/>
        <w:numPr>
          <w:ilvl w:val="0"/>
          <w:numId w:val="22"/>
        </w:numPr>
        <w:rPr>
          <w:rFonts w:ascii="Segoe UI" w:hAnsi="Segoe UI"/>
        </w:rPr>
      </w:pPr>
      <w:r w:rsidRPr="004272A4">
        <w:rPr>
          <w:rFonts w:ascii="Segoe UI" w:hAnsi="Segoe UI"/>
        </w:rPr>
        <w:t>Unlimited positives</w:t>
      </w:r>
    </w:p>
    <w:p w:rsidR="00456CBC" w:rsidRPr="004272A4" w:rsidRDefault="00456CBC" w:rsidP="0072532D">
      <w:pPr>
        <w:pStyle w:val="NoSpacing"/>
        <w:numPr>
          <w:ilvl w:val="0"/>
          <w:numId w:val="22"/>
        </w:numPr>
        <w:rPr>
          <w:rFonts w:ascii="Segoe UI" w:hAnsi="Segoe UI"/>
        </w:rPr>
      </w:pPr>
      <w:r w:rsidRPr="004272A4">
        <w:rPr>
          <w:rFonts w:ascii="Segoe UI" w:hAnsi="Segoe UI"/>
        </w:rPr>
        <w:t>Guided discovery (3 questions max)</w:t>
      </w:r>
    </w:p>
    <w:p w:rsidR="00456CBC" w:rsidRPr="004272A4" w:rsidRDefault="00456CBC" w:rsidP="0072532D">
      <w:pPr>
        <w:pStyle w:val="NoSpacing"/>
        <w:numPr>
          <w:ilvl w:val="0"/>
          <w:numId w:val="22"/>
        </w:numPr>
        <w:rPr>
          <w:rFonts w:ascii="Segoe UI" w:hAnsi="Segoe UI"/>
        </w:rPr>
      </w:pPr>
      <w:r w:rsidRPr="004272A4">
        <w:rPr>
          <w:rFonts w:ascii="Segoe UI" w:hAnsi="Segoe UI"/>
        </w:rPr>
        <w:t>State big rock/actionable next step</w:t>
      </w:r>
    </w:p>
    <w:p w:rsidR="00456CBC" w:rsidRPr="004272A4" w:rsidRDefault="00456CBC" w:rsidP="0072532D">
      <w:pPr>
        <w:pStyle w:val="NoSpacing"/>
        <w:numPr>
          <w:ilvl w:val="0"/>
          <w:numId w:val="22"/>
        </w:numPr>
        <w:rPr>
          <w:rFonts w:ascii="Segoe UI" w:hAnsi="Segoe UI"/>
        </w:rPr>
      </w:pPr>
      <w:r w:rsidRPr="004272A4">
        <w:rPr>
          <w:rFonts w:ascii="Segoe UI" w:hAnsi="Segoe UI"/>
        </w:rPr>
        <w:t>Role-play and practice</w:t>
      </w:r>
    </w:p>
    <w:p w:rsidR="00456CBC" w:rsidRPr="004272A4" w:rsidRDefault="00456CBC" w:rsidP="0072532D">
      <w:pPr>
        <w:pStyle w:val="NoSpacing"/>
        <w:numPr>
          <w:ilvl w:val="0"/>
          <w:numId w:val="22"/>
        </w:numPr>
        <w:rPr>
          <w:rFonts w:ascii="Segoe UI" w:hAnsi="Segoe UI"/>
        </w:rPr>
      </w:pPr>
      <w:r w:rsidRPr="004272A4">
        <w:rPr>
          <w:rFonts w:ascii="Segoe UI" w:hAnsi="Segoe UI"/>
        </w:rPr>
        <w:t>Summarize next steps</w:t>
      </w:r>
    </w:p>
    <w:p w:rsidR="00FA08A3" w:rsidRDefault="00FA08A3" w:rsidP="00FA08A3">
      <w:pPr>
        <w:pStyle w:val="NoSpacing"/>
        <w:rPr>
          <w:rFonts w:ascii="Segoe UI" w:hAnsi="Segoe UI"/>
        </w:rPr>
      </w:pPr>
    </w:p>
    <w:p w:rsidR="004018E5" w:rsidRDefault="004018E5"/>
    <w:p w:rsidR="005B7647" w:rsidRDefault="005B7647"/>
    <w:p w:rsidR="007843EF" w:rsidRDefault="007843EF">
      <w:pPr>
        <w:spacing w:after="200" w:line="276" w:lineRule="auto"/>
        <w:sectPr w:rsidR="007843EF" w:rsidSect="009B6DB3">
          <w:pgSz w:w="12240" w:h="15840"/>
          <w:pgMar w:top="720" w:right="720" w:bottom="720" w:left="720" w:header="720" w:footer="720" w:gutter="0"/>
          <w:cols w:space="720"/>
          <w:docGrid w:linePitch="360"/>
        </w:sectPr>
      </w:pPr>
    </w:p>
    <w:p w:rsidR="005B7647" w:rsidRDefault="005B7647" w:rsidP="005B7647">
      <w:pPr>
        <w:spacing w:after="0"/>
        <w:jc w:val="both"/>
        <w:rPr>
          <w:rFonts w:ascii="Rockwell" w:hAnsi="Rockwell"/>
          <w:b/>
          <w:sz w:val="32"/>
          <w:szCs w:val="24"/>
        </w:rPr>
      </w:pPr>
      <w:r>
        <w:rPr>
          <w:rFonts w:ascii="Rockwell" w:hAnsi="Rockwell"/>
          <w:b/>
          <w:sz w:val="32"/>
          <w:szCs w:val="24"/>
        </w:rPr>
        <w:t xml:space="preserve">APPENDIX A:  </w:t>
      </w:r>
      <w:r w:rsidR="00D86501">
        <w:rPr>
          <w:rFonts w:ascii="Rockwell" w:hAnsi="Rockwell"/>
          <w:b/>
          <w:sz w:val="32"/>
          <w:szCs w:val="24"/>
        </w:rPr>
        <w:t>EXAMPLE TASKS FOR LASW</w:t>
      </w:r>
    </w:p>
    <w:p w:rsidR="005C1EC5" w:rsidRPr="005C1EC5" w:rsidRDefault="005C1EC5" w:rsidP="005B7647">
      <w:pPr>
        <w:spacing w:after="0"/>
        <w:jc w:val="both"/>
        <w:rPr>
          <w:rFonts w:ascii="Segoe UI" w:hAnsi="Segoe UI"/>
          <w:b/>
          <w:color w:val="auto"/>
          <w:sz w:val="24"/>
          <w:szCs w:val="24"/>
          <w:highlight w:val="yellow"/>
        </w:rPr>
      </w:pPr>
    </w:p>
    <w:tbl>
      <w:tblPr>
        <w:tblStyle w:val="TableGrid"/>
        <w:tblW w:w="0" w:type="auto"/>
        <w:tblLook w:val="04A0" w:firstRow="1" w:lastRow="0" w:firstColumn="1" w:lastColumn="0" w:noHBand="0" w:noVBand="1"/>
      </w:tblPr>
      <w:tblGrid>
        <w:gridCol w:w="2096"/>
        <w:gridCol w:w="4132"/>
        <w:gridCol w:w="4680"/>
        <w:gridCol w:w="3708"/>
      </w:tblGrid>
      <w:tr w:rsidR="00F83F5B" w:rsidRPr="005C1EC5" w:rsidTr="004272A4">
        <w:tc>
          <w:tcPr>
            <w:tcW w:w="2096" w:type="dxa"/>
            <w:shd w:val="clear" w:color="auto" w:fill="D9D9D9" w:themeFill="background1" w:themeFillShade="D9"/>
          </w:tcPr>
          <w:p w:rsidR="007843EF" w:rsidRPr="004272A4" w:rsidRDefault="007843EF" w:rsidP="005B7647">
            <w:pPr>
              <w:spacing w:after="0"/>
              <w:jc w:val="both"/>
              <w:rPr>
                <w:rFonts w:ascii="Segoe UI" w:hAnsi="Segoe UI"/>
                <w:b/>
                <w:color w:val="auto"/>
                <w:sz w:val="24"/>
                <w:szCs w:val="24"/>
              </w:rPr>
            </w:pPr>
            <w:r w:rsidRPr="004272A4">
              <w:rPr>
                <w:rFonts w:ascii="Segoe UI" w:hAnsi="Segoe UI"/>
                <w:b/>
                <w:color w:val="auto"/>
                <w:sz w:val="24"/>
                <w:szCs w:val="24"/>
              </w:rPr>
              <w:t>Grade/Course</w:t>
            </w:r>
          </w:p>
        </w:tc>
        <w:tc>
          <w:tcPr>
            <w:tcW w:w="4132" w:type="dxa"/>
            <w:shd w:val="clear" w:color="auto" w:fill="D9D9D9" w:themeFill="background1" w:themeFillShade="D9"/>
          </w:tcPr>
          <w:p w:rsidR="007843EF" w:rsidRPr="004272A4" w:rsidRDefault="007843EF" w:rsidP="005B7647">
            <w:pPr>
              <w:spacing w:after="0"/>
              <w:jc w:val="both"/>
              <w:rPr>
                <w:rFonts w:ascii="Segoe UI" w:hAnsi="Segoe UI"/>
                <w:b/>
                <w:color w:val="auto"/>
                <w:sz w:val="24"/>
                <w:szCs w:val="24"/>
              </w:rPr>
            </w:pPr>
            <w:r w:rsidRPr="004272A4">
              <w:rPr>
                <w:rFonts w:ascii="Segoe UI" w:hAnsi="Segoe UI"/>
                <w:b/>
                <w:color w:val="auto"/>
                <w:sz w:val="24"/>
                <w:szCs w:val="24"/>
              </w:rPr>
              <w:t>Rigorous Task</w:t>
            </w:r>
          </w:p>
        </w:tc>
        <w:tc>
          <w:tcPr>
            <w:tcW w:w="4680" w:type="dxa"/>
            <w:shd w:val="clear" w:color="auto" w:fill="D9D9D9" w:themeFill="background1" w:themeFillShade="D9"/>
          </w:tcPr>
          <w:p w:rsidR="007843EF" w:rsidRPr="004272A4" w:rsidRDefault="007843EF" w:rsidP="005B7647">
            <w:pPr>
              <w:spacing w:after="0"/>
              <w:jc w:val="both"/>
              <w:rPr>
                <w:rFonts w:ascii="Segoe UI" w:hAnsi="Segoe UI"/>
                <w:b/>
                <w:color w:val="auto"/>
                <w:sz w:val="24"/>
                <w:szCs w:val="24"/>
              </w:rPr>
            </w:pPr>
            <w:r w:rsidRPr="004272A4">
              <w:rPr>
                <w:rFonts w:ascii="Segoe UI" w:hAnsi="Segoe UI"/>
                <w:b/>
                <w:color w:val="auto"/>
                <w:sz w:val="24"/>
                <w:szCs w:val="24"/>
              </w:rPr>
              <w:t xml:space="preserve">Task Criteria it Meets  </w:t>
            </w:r>
          </w:p>
        </w:tc>
        <w:tc>
          <w:tcPr>
            <w:tcW w:w="3708" w:type="dxa"/>
            <w:shd w:val="clear" w:color="auto" w:fill="D9D9D9" w:themeFill="background1" w:themeFillShade="D9"/>
          </w:tcPr>
          <w:p w:rsidR="007843EF" w:rsidRPr="004272A4" w:rsidRDefault="007843EF" w:rsidP="005B7647">
            <w:pPr>
              <w:spacing w:after="0"/>
              <w:jc w:val="both"/>
              <w:rPr>
                <w:rFonts w:ascii="Segoe UI" w:hAnsi="Segoe UI"/>
                <w:b/>
                <w:color w:val="auto"/>
                <w:sz w:val="24"/>
                <w:szCs w:val="24"/>
              </w:rPr>
            </w:pPr>
            <w:r w:rsidRPr="004272A4">
              <w:rPr>
                <w:rFonts w:ascii="Segoe UI" w:hAnsi="Segoe UI"/>
                <w:b/>
                <w:color w:val="auto"/>
                <w:sz w:val="24"/>
                <w:szCs w:val="24"/>
              </w:rPr>
              <w:t xml:space="preserve">Course Criteria it Meets  </w:t>
            </w:r>
          </w:p>
          <w:p w:rsidR="007843EF" w:rsidRPr="004272A4" w:rsidRDefault="007843EF" w:rsidP="005B7647">
            <w:pPr>
              <w:spacing w:after="0"/>
              <w:jc w:val="both"/>
              <w:rPr>
                <w:rFonts w:ascii="Segoe UI" w:hAnsi="Segoe UI"/>
                <w:color w:val="auto"/>
                <w:sz w:val="24"/>
                <w:szCs w:val="24"/>
              </w:rPr>
            </w:pPr>
            <w:r w:rsidRPr="004272A4">
              <w:rPr>
                <w:rFonts w:ascii="Segoe UI" w:hAnsi="Segoe UI"/>
                <w:color w:val="auto"/>
                <w:sz w:val="20"/>
                <w:szCs w:val="24"/>
              </w:rPr>
              <w:t>(This is specific to each school)</w:t>
            </w:r>
          </w:p>
        </w:tc>
      </w:tr>
      <w:tr w:rsidR="00F83F5B" w:rsidRPr="005C1EC5" w:rsidTr="004272A4">
        <w:tc>
          <w:tcPr>
            <w:tcW w:w="2096" w:type="dxa"/>
          </w:tcPr>
          <w:p w:rsidR="007843EF" w:rsidRPr="004272A4" w:rsidRDefault="007843EF" w:rsidP="004272A4">
            <w:pPr>
              <w:pStyle w:val="NoSpacing"/>
              <w:rPr>
                <w:rFonts w:ascii="Segoe UI" w:hAnsi="Segoe UI"/>
              </w:rPr>
            </w:pPr>
            <w:r w:rsidRPr="004272A4">
              <w:rPr>
                <w:rFonts w:ascii="Segoe UI" w:hAnsi="Segoe UI"/>
              </w:rPr>
              <w:t>9</w:t>
            </w:r>
            <w:r w:rsidRPr="004272A4">
              <w:rPr>
                <w:rFonts w:ascii="Segoe UI" w:hAnsi="Segoe UI"/>
                <w:vertAlign w:val="superscript"/>
              </w:rPr>
              <w:t>th</w:t>
            </w:r>
            <w:r w:rsidRPr="004272A4">
              <w:rPr>
                <w:rFonts w:ascii="Segoe UI" w:hAnsi="Segoe UI"/>
              </w:rPr>
              <w:t xml:space="preserve"> World History</w:t>
            </w:r>
          </w:p>
        </w:tc>
        <w:tc>
          <w:tcPr>
            <w:tcW w:w="4132" w:type="dxa"/>
          </w:tcPr>
          <w:p w:rsidR="00D86501" w:rsidRPr="004272A4" w:rsidRDefault="00D86501" w:rsidP="004272A4">
            <w:pPr>
              <w:pStyle w:val="NoSpacing"/>
              <w:rPr>
                <w:rFonts w:ascii="Segoe UI" w:hAnsi="Segoe UI"/>
              </w:rPr>
            </w:pPr>
            <w:r w:rsidRPr="004272A4">
              <w:rPr>
                <w:rFonts w:ascii="Segoe UI" w:hAnsi="Segoe UI"/>
              </w:rPr>
              <w:t>The AP exam includes multiple choice questions and three open ended tasks,</w:t>
            </w:r>
            <w:r w:rsidR="00F83F5B" w:rsidRPr="004272A4">
              <w:rPr>
                <w:rFonts w:ascii="Segoe UI" w:hAnsi="Segoe UI"/>
              </w:rPr>
              <w:t xml:space="preserve"> any of which is ideal for LASW:</w:t>
            </w:r>
          </w:p>
          <w:p w:rsidR="007843EF" w:rsidRPr="004272A4" w:rsidRDefault="007843EF" w:rsidP="0072532D">
            <w:pPr>
              <w:pStyle w:val="NoSpacing"/>
              <w:numPr>
                <w:ilvl w:val="0"/>
                <w:numId w:val="4"/>
              </w:numPr>
              <w:rPr>
                <w:rFonts w:ascii="Segoe UI" w:hAnsi="Segoe UI"/>
              </w:rPr>
            </w:pPr>
            <w:r w:rsidRPr="004272A4">
              <w:rPr>
                <w:rFonts w:ascii="Segoe UI" w:hAnsi="Segoe UI"/>
              </w:rPr>
              <w:t>D</w:t>
            </w:r>
            <w:r w:rsidR="00D86501" w:rsidRPr="004272A4">
              <w:rPr>
                <w:rFonts w:ascii="Segoe UI" w:hAnsi="Segoe UI"/>
              </w:rPr>
              <w:t>ocument Based Question (DBQ)</w:t>
            </w:r>
          </w:p>
          <w:p w:rsidR="00D86501" w:rsidRPr="004272A4" w:rsidRDefault="00D86501" w:rsidP="0072532D">
            <w:pPr>
              <w:pStyle w:val="NoSpacing"/>
              <w:numPr>
                <w:ilvl w:val="0"/>
                <w:numId w:val="4"/>
              </w:numPr>
              <w:rPr>
                <w:rFonts w:ascii="Segoe UI" w:hAnsi="Segoe UI"/>
              </w:rPr>
            </w:pPr>
            <w:r w:rsidRPr="004272A4">
              <w:rPr>
                <w:rFonts w:ascii="Segoe UI" w:hAnsi="Segoe UI"/>
              </w:rPr>
              <w:t>Continuity and Change Over Time (CCOT)</w:t>
            </w:r>
          </w:p>
          <w:p w:rsidR="00D86501" w:rsidRPr="004272A4" w:rsidRDefault="00D86501" w:rsidP="0072532D">
            <w:pPr>
              <w:pStyle w:val="NoSpacing"/>
              <w:numPr>
                <w:ilvl w:val="0"/>
                <w:numId w:val="4"/>
              </w:numPr>
              <w:rPr>
                <w:rFonts w:ascii="Segoe UI" w:hAnsi="Segoe UI"/>
              </w:rPr>
            </w:pPr>
            <w:r w:rsidRPr="004272A4">
              <w:rPr>
                <w:rFonts w:ascii="Segoe UI" w:hAnsi="Segoe UI"/>
              </w:rPr>
              <w:t>Compare and Contrast</w:t>
            </w:r>
          </w:p>
        </w:tc>
        <w:tc>
          <w:tcPr>
            <w:tcW w:w="4680" w:type="dxa"/>
          </w:tcPr>
          <w:p w:rsidR="007843EF" w:rsidRPr="004272A4" w:rsidRDefault="007843EF" w:rsidP="0072532D">
            <w:pPr>
              <w:pStyle w:val="NoSpacing"/>
              <w:numPr>
                <w:ilvl w:val="0"/>
                <w:numId w:val="26"/>
              </w:numPr>
              <w:rPr>
                <w:rFonts w:ascii="Segoe UI" w:hAnsi="Segoe UI"/>
              </w:rPr>
            </w:pPr>
            <w:r w:rsidRPr="004272A4">
              <w:rPr>
                <w:rFonts w:ascii="Segoe UI" w:hAnsi="Segoe UI"/>
              </w:rPr>
              <w:t>Derived from or aligned to the EOC assessment</w:t>
            </w:r>
          </w:p>
          <w:p w:rsidR="007843EF" w:rsidRPr="004272A4" w:rsidRDefault="007843EF" w:rsidP="0072532D">
            <w:pPr>
              <w:pStyle w:val="NoSpacing"/>
              <w:numPr>
                <w:ilvl w:val="0"/>
                <w:numId w:val="26"/>
              </w:numPr>
              <w:rPr>
                <w:rFonts w:ascii="Segoe UI" w:hAnsi="Segoe UI"/>
              </w:rPr>
            </w:pPr>
            <w:r w:rsidRPr="004272A4">
              <w:rPr>
                <w:rFonts w:ascii="Segoe UI" w:hAnsi="Segoe UI"/>
              </w:rPr>
              <w:t xml:space="preserve">Recurring </w:t>
            </w:r>
          </w:p>
          <w:p w:rsidR="007843EF" w:rsidRPr="004272A4" w:rsidRDefault="007843EF" w:rsidP="0072532D">
            <w:pPr>
              <w:pStyle w:val="NoSpacing"/>
              <w:numPr>
                <w:ilvl w:val="0"/>
                <w:numId w:val="26"/>
              </w:numPr>
              <w:rPr>
                <w:rFonts w:ascii="Segoe UI" w:hAnsi="Segoe UI"/>
              </w:rPr>
            </w:pPr>
            <w:r w:rsidRPr="004272A4">
              <w:rPr>
                <w:rFonts w:ascii="Segoe UI" w:hAnsi="Segoe UI"/>
              </w:rPr>
              <w:t>Rigorous, multi-faceted</w:t>
            </w:r>
          </w:p>
          <w:p w:rsidR="007843EF" w:rsidRDefault="007843EF" w:rsidP="0072532D">
            <w:pPr>
              <w:pStyle w:val="NoSpacing"/>
              <w:numPr>
                <w:ilvl w:val="0"/>
                <w:numId w:val="26"/>
              </w:numPr>
              <w:rPr>
                <w:rFonts w:ascii="Segoe UI" w:hAnsi="Segoe UI"/>
              </w:rPr>
            </w:pPr>
            <w:r w:rsidRPr="004272A4">
              <w:rPr>
                <w:rFonts w:ascii="Segoe UI" w:hAnsi="Segoe UI"/>
              </w:rPr>
              <w:t>Exemplars exist Rubrics exist</w:t>
            </w:r>
          </w:p>
          <w:p w:rsidR="0087736A" w:rsidRDefault="0087736A" w:rsidP="004272A4">
            <w:pPr>
              <w:pStyle w:val="NoSpacing"/>
              <w:rPr>
                <w:rFonts w:ascii="Segoe UI" w:hAnsi="Segoe UI"/>
              </w:rPr>
            </w:pPr>
          </w:p>
          <w:p w:rsidR="0087736A" w:rsidRPr="004272A4" w:rsidRDefault="0087736A" w:rsidP="004272A4">
            <w:pPr>
              <w:pStyle w:val="NoSpacing"/>
              <w:rPr>
                <w:rFonts w:ascii="Segoe UI" w:hAnsi="Segoe UI"/>
              </w:rPr>
            </w:pPr>
            <w:r>
              <w:rPr>
                <w:rFonts w:ascii="Segoe UI" w:hAnsi="Segoe UI"/>
              </w:rPr>
              <w:t>Link to exemplars, rubrics and scoring guidelines:</w:t>
            </w:r>
          </w:p>
        </w:tc>
        <w:tc>
          <w:tcPr>
            <w:tcW w:w="3708" w:type="dxa"/>
          </w:tcPr>
          <w:p w:rsidR="007843EF" w:rsidRPr="004272A4" w:rsidRDefault="007843EF" w:rsidP="0072532D">
            <w:pPr>
              <w:pStyle w:val="NoSpacing"/>
              <w:numPr>
                <w:ilvl w:val="0"/>
                <w:numId w:val="28"/>
              </w:numPr>
              <w:rPr>
                <w:rFonts w:ascii="Segoe UI" w:hAnsi="Segoe UI"/>
              </w:rPr>
            </w:pPr>
            <w:r w:rsidRPr="004272A4">
              <w:rPr>
                <w:rFonts w:ascii="Segoe UI" w:hAnsi="Segoe UI"/>
              </w:rPr>
              <w:t>High stakes and high impact</w:t>
            </w:r>
          </w:p>
          <w:p w:rsidR="007843EF" w:rsidRPr="004272A4" w:rsidRDefault="007843EF" w:rsidP="0072532D">
            <w:pPr>
              <w:pStyle w:val="NoSpacing"/>
              <w:numPr>
                <w:ilvl w:val="0"/>
                <w:numId w:val="28"/>
              </w:numPr>
              <w:rPr>
                <w:rFonts w:ascii="Segoe UI" w:hAnsi="Segoe UI"/>
              </w:rPr>
            </w:pPr>
            <w:r w:rsidRPr="004272A4">
              <w:rPr>
                <w:rFonts w:ascii="Segoe UI" w:hAnsi="Segoe UI"/>
              </w:rPr>
              <w:t>Area of need</w:t>
            </w:r>
          </w:p>
          <w:p w:rsidR="007843EF" w:rsidRPr="004272A4" w:rsidRDefault="007843EF" w:rsidP="0072532D">
            <w:pPr>
              <w:pStyle w:val="NoSpacing"/>
              <w:numPr>
                <w:ilvl w:val="0"/>
                <w:numId w:val="28"/>
              </w:numPr>
              <w:rPr>
                <w:rFonts w:ascii="Segoe UI" w:hAnsi="Segoe UI"/>
              </w:rPr>
            </w:pPr>
            <w:r w:rsidRPr="004272A4">
              <w:rPr>
                <w:rFonts w:ascii="Segoe UI" w:hAnsi="Segoe UI"/>
              </w:rPr>
              <w:t>Alignment to school priorities</w:t>
            </w:r>
          </w:p>
          <w:p w:rsidR="007843EF" w:rsidRPr="004272A4" w:rsidRDefault="007843EF" w:rsidP="0072532D">
            <w:pPr>
              <w:pStyle w:val="NoSpacing"/>
              <w:numPr>
                <w:ilvl w:val="0"/>
                <w:numId w:val="28"/>
              </w:numPr>
              <w:rPr>
                <w:rFonts w:ascii="Segoe UI" w:hAnsi="Segoe UI"/>
              </w:rPr>
            </w:pPr>
            <w:r w:rsidRPr="004272A4">
              <w:rPr>
                <w:rFonts w:ascii="Segoe UI" w:hAnsi="Segoe UI"/>
              </w:rPr>
              <w:t>Teacher and dean capacity</w:t>
            </w:r>
          </w:p>
        </w:tc>
      </w:tr>
      <w:tr w:rsidR="00F83F5B" w:rsidRPr="005C1EC5" w:rsidTr="004272A4">
        <w:tc>
          <w:tcPr>
            <w:tcW w:w="2096" w:type="dxa"/>
          </w:tcPr>
          <w:p w:rsidR="007843EF" w:rsidRPr="004272A4" w:rsidRDefault="00D86501" w:rsidP="004272A4">
            <w:pPr>
              <w:pStyle w:val="NoSpacing"/>
              <w:rPr>
                <w:rFonts w:ascii="Segoe UI" w:hAnsi="Segoe UI"/>
              </w:rPr>
            </w:pPr>
            <w:r w:rsidRPr="004272A4">
              <w:rPr>
                <w:rFonts w:ascii="Segoe UI" w:hAnsi="Segoe UI"/>
              </w:rPr>
              <w:t>12</w:t>
            </w:r>
            <w:r w:rsidRPr="004272A4">
              <w:rPr>
                <w:rFonts w:ascii="Segoe UI" w:hAnsi="Segoe UI"/>
                <w:vertAlign w:val="superscript"/>
              </w:rPr>
              <w:t>th</w:t>
            </w:r>
            <w:r w:rsidRPr="004272A4">
              <w:rPr>
                <w:rFonts w:ascii="Segoe UI" w:hAnsi="Segoe UI"/>
              </w:rPr>
              <w:t xml:space="preserve"> AP Comp and Language</w:t>
            </w:r>
          </w:p>
        </w:tc>
        <w:tc>
          <w:tcPr>
            <w:tcW w:w="4132" w:type="dxa"/>
          </w:tcPr>
          <w:p w:rsidR="00F83F5B" w:rsidRPr="004272A4" w:rsidRDefault="00F83F5B" w:rsidP="004272A4">
            <w:pPr>
              <w:pStyle w:val="NoSpacing"/>
              <w:rPr>
                <w:rFonts w:ascii="Segoe UI" w:hAnsi="Segoe UI"/>
              </w:rPr>
            </w:pPr>
            <w:r w:rsidRPr="004272A4">
              <w:rPr>
                <w:rFonts w:ascii="Segoe UI" w:hAnsi="Segoe UI"/>
              </w:rPr>
              <w:t>The AP exam consists of multiple choice questions and three essays, any of which is ideal for LASW:</w:t>
            </w:r>
          </w:p>
          <w:p w:rsidR="00F83F5B" w:rsidRDefault="00F83F5B" w:rsidP="0072532D">
            <w:pPr>
              <w:pStyle w:val="NoSpacing"/>
              <w:numPr>
                <w:ilvl w:val="0"/>
                <w:numId w:val="25"/>
              </w:numPr>
              <w:rPr>
                <w:rFonts w:ascii="Segoe UI" w:hAnsi="Segoe UI"/>
              </w:rPr>
            </w:pPr>
            <w:r w:rsidRPr="004272A4">
              <w:rPr>
                <w:rFonts w:ascii="Segoe UI" w:hAnsi="Segoe UI"/>
              </w:rPr>
              <w:t>Synthesis Essay</w:t>
            </w:r>
          </w:p>
          <w:p w:rsidR="00F83F5B" w:rsidRDefault="00F83F5B" w:rsidP="0072532D">
            <w:pPr>
              <w:pStyle w:val="NoSpacing"/>
              <w:numPr>
                <w:ilvl w:val="0"/>
                <w:numId w:val="25"/>
              </w:numPr>
              <w:rPr>
                <w:rFonts w:ascii="Segoe UI" w:hAnsi="Segoe UI"/>
              </w:rPr>
            </w:pPr>
            <w:r w:rsidRPr="004272A4">
              <w:rPr>
                <w:rFonts w:ascii="Segoe UI" w:hAnsi="Segoe UI"/>
              </w:rPr>
              <w:t>Rhetorical Analysis</w:t>
            </w:r>
          </w:p>
          <w:p w:rsidR="007843EF" w:rsidRPr="004272A4" w:rsidRDefault="00F83F5B" w:rsidP="0072532D">
            <w:pPr>
              <w:pStyle w:val="NoSpacing"/>
              <w:numPr>
                <w:ilvl w:val="0"/>
                <w:numId w:val="25"/>
              </w:numPr>
              <w:rPr>
                <w:rFonts w:ascii="Segoe UI" w:hAnsi="Segoe UI"/>
              </w:rPr>
            </w:pPr>
            <w:r w:rsidRPr="004272A4">
              <w:rPr>
                <w:rFonts w:ascii="Segoe UI" w:hAnsi="Segoe UI"/>
              </w:rPr>
              <w:t>Thematic Commentary</w:t>
            </w:r>
          </w:p>
        </w:tc>
        <w:tc>
          <w:tcPr>
            <w:tcW w:w="4680" w:type="dxa"/>
          </w:tcPr>
          <w:p w:rsidR="007843EF" w:rsidRPr="004272A4" w:rsidRDefault="007843EF" w:rsidP="0072532D">
            <w:pPr>
              <w:pStyle w:val="NoSpacing"/>
              <w:numPr>
                <w:ilvl w:val="0"/>
                <w:numId w:val="27"/>
              </w:numPr>
              <w:rPr>
                <w:rFonts w:ascii="Segoe UI" w:hAnsi="Segoe UI"/>
              </w:rPr>
            </w:pPr>
            <w:r w:rsidRPr="004272A4">
              <w:rPr>
                <w:rFonts w:ascii="Segoe UI" w:hAnsi="Segoe UI"/>
              </w:rPr>
              <w:t>Derived from or aligned to the EOC assessment</w:t>
            </w:r>
          </w:p>
          <w:p w:rsidR="007843EF" w:rsidRPr="004272A4" w:rsidRDefault="007843EF" w:rsidP="0072532D">
            <w:pPr>
              <w:pStyle w:val="NoSpacing"/>
              <w:numPr>
                <w:ilvl w:val="0"/>
                <w:numId w:val="27"/>
              </w:numPr>
              <w:rPr>
                <w:rFonts w:ascii="Segoe UI" w:hAnsi="Segoe UI"/>
              </w:rPr>
            </w:pPr>
            <w:r w:rsidRPr="004272A4">
              <w:rPr>
                <w:rFonts w:ascii="Segoe UI" w:hAnsi="Segoe UI"/>
              </w:rPr>
              <w:t xml:space="preserve">Recurring </w:t>
            </w:r>
          </w:p>
          <w:p w:rsidR="007843EF" w:rsidRPr="004272A4" w:rsidRDefault="007843EF" w:rsidP="0072532D">
            <w:pPr>
              <w:pStyle w:val="NoSpacing"/>
              <w:numPr>
                <w:ilvl w:val="0"/>
                <w:numId w:val="27"/>
              </w:numPr>
              <w:rPr>
                <w:rFonts w:ascii="Segoe UI" w:hAnsi="Segoe UI"/>
              </w:rPr>
            </w:pPr>
            <w:r w:rsidRPr="004272A4">
              <w:rPr>
                <w:rFonts w:ascii="Segoe UI" w:hAnsi="Segoe UI"/>
              </w:rPr>
              <w:t>Rigorous, multi-faceted</w:t>
            </w:r>
          </w:p>
          <w:p w:rsidR="007843EF" w:rsidRDefault="007843EF" w:rsidP="0072532D">
            <w:pPr>
              <w:pStyle w:val="NoSpacing"/>
              <w:numPr>
                <w:ilvl w:val="0"/>
                <w:numId w:val="27"/>
              </w:numPr>
              <w:rPr>
                <w:rFonts w:ascii="Segoe UI" w:hAnsi="Segoe UI"/>
              </w:rPr>
            </w:pPr>
            <w:r w:rsidRPr="004272A4">
              <w:rPr>
                <w:rFonts w:ascii="Segoe UI" w:hAnsi="Segoe UI"/>
              </w:rPr>
              <w:t>Exemplars exist Rubrics exist</w:t>
            </w:r>
          </w:p>
          <w:p w:rsidR="0087736A" w:rsidRPr="004272A4" w:rsidRDefault="0087736A" w:rsidP="004272A4">
            <w:pPr>
              <w:pStyle w:val="NoSpacing"/>
              <w:rPr>
                <w:rFonts w:ascii="Segoe UI" w:hAnsi="Segoe UI"/>
              </w:rPr>
            </w:pPr>
            <w:r>
              <w:rPr>
                <w:rFonts w:ascii="Segoe UI" w:hAnsi="Segoe UI"/>
              </w:rPr>
              <w:t>Link to exemplars, rubrics and scoring guidelines:</w:t>
            </w:r>
          </w:p>
        </w:tc>
        <w:tc>
          <w:tcPr>
            <w:tcW w:w="3708" w:type="dxa"/>
          </w:tcPr>
          <w:p w:rsidR="007843EF" w:rsidRPr="004272A4" w:rsidRDefault="007843EF" w:rsidP="0072532D">
            <w:pPr>
              <w:pStyle w:val="NoSpacing"/>
              <w:numPr>
                <w:ilvl w:val="0"/>
                <w:numId w:val="29"/>
              </w:numPr>
              <w:rPr>
                <w:rFonts w:ascii="Segoe UI" w:hAnsi="Segoe UI"/>
              </w:rPr>
            </w:pPr>
            <w:r w:rsidRPr="004272A4">
              <w:rPr>
                <w:rFonts w:ascii="Segoe UI" w:hAnsi="Segoe UI"/>
              </w:rPr>
              <w:t>High stakes and high impact</w:t>
            </w:r>
          </w:p>
          <w:p w:rsidR="007843EF" w:rsidRPr="004272A4" w:rsidRDefault="007843EF" w:rsidP="0072532D">
            <w:pPr>
              <w:pStyle w:val="NoSpacing"/>
              <w:numPr>
                <w:ilvl w:val="0"/>
                <w:numId w:val="29"/>
              </w:numPr>
              <w:rPr>
                <w:rFonts w:ascii="Segoe UI" w:hAnsi="Segoe UI"/>
              </w:rPr>
            </w:pPr>
            <w:r w:rsidRPr="004272A4">
              <w:rPr>
                <w:rFonts w:ascii="Segoe UI" w:hAnsi="Segoe UI"/>
              </w:rPr>
              <w:t>Area of need</w:t>
            </w:r>
          </w:p>
          <w:p w:rsidR="007843EF" w:rsidRPr="004272A4" w:rsidRDefault="007843EF" w:rsidP="0072532D">
            <w:pPr>
              <w:pStyle w:val="NoSpacing"/>
              <w:numPr>
                <w:ilvl w:val="0"/>
                <w:numId w:val="29"/>
              </w:numPr>
              <w:rPr>
                <w:rFonts w:ascii="Segoe UI" w:hAnsi="Segoe UI"/>
              </w:rPr>
            </w:pPr>
            <w:r w:rsidRPr="004272A4">
              <w:rPr>
                <w:rFonts w:ascii="Segoe UI" w:hAnsi="Segoe UI"/>
              </w:rPr>
              <w:t>Alignment to school priorities</w:t>
            </w:r>
          </w:p>
          <w:p w:rsidR="007843EF" w:rsidRPr="004272A4" w:rsidRDefault="007843EF" w:rsidP="0072532D">
            <w:pPr>
              <w:pStyle w:val="NoSpacing"/>
              <w:numPr>
                <w:ilvl w:val="0"/>
                <w:numId w:val="29"/>
              </w:numPr>
              <w:rPr>
                <w:rFonts w:ascii="Segoe UI" w:hAnsi="Segoe UI"/>
              </w:rPr>
            </w:pPr>
            <w:r w:rsidRPr="004272A4">
              <w:rPr>
                <w:rFonts w:ascii="Segoe UI" w:hAnsi="Segoe UI"/>
              </w:rPr>
              <w:t>Teacher and dean capacity</w:t>
            </w:r>
          </w:p>
        </w:tc>
      </w:tr>
      <w:tr w:rsidR="00F83F5B" w:rsidRPr="005C1EC5" w:rsidTr="004272A4">
        <w:tc>
          <w:tcPr>
            <w:tcW w:w="2096" w:type="dxa"/>
          </w:tcPr>
          <w:p w:rsidR="00F83F5B" w:rsidRPr="004272A4" w:rsidRDefault="00F83F5B" w:rsidP="005B7647">
            <w:pPr>
              <w:spacing w:after="0"/>
              <w:jc w:val="both"/>
              <w:rPr>
                <w:rFonts w:ascii="Segoe UI" w:hAnsi="Segoe UI"/>
                <w:color w:val="auto"/>
                <w:sz w:val="24"/>
                <w:szCs w:val="24"/>
              </w:rPr>
            </w:pPr>
            <w:r>
              <w:rPr>
                <w:rFonts w:ascii="Segoe UI" w:hAnsi="Segoe UI"/>
                <w:color w:val="auto"/>
                <w:sz w:val="24"/>
                <w:szCs w:val="24"/>
              </w:rPr>
              <w:t>12</w:t>
            </w:r>
            <w:r w:rsidRPr="004272A4">
              <w:rPr>
                <w:rFonts w:ascii="Segoe UI" w:hAnsi="Segoe UI"/>
                <w:color w:val="auto"/>
                <w:sz w:val="24"/>
                <w:szCs w:val="24"/>
                <w:vertAlign w:val="superscript"/>
              </w:rPr>
              <w:t>th</w:t>
            </w:r>
            <w:r>
              <w:rPr>
                <w:rFonts w:ascii="Segoe UI" w:hAnsi="Segoe UI"/>
                <w:color w:val="auto"/>
                <w:sz w:val="24"/>
                <w:szCs w:val="24"/>
              </w:rPr>
              <w:t xml:space="preserve"> AP Calculus</w:t>
            </w:r>
          </w:p>
        </w:tc>
        <w:tc>
          <w:tcPr>
            <w:tcW w:w="4132" w:type="dxa"/>
          </w:tcPr>
          <w:p w:rsidR="00F83F5B" w:rsidRPr="004272A4" w:rsidRDefault="00F83F5B" w:rsidP="004272A4">
            <w:pPr>
              <w:spacing w:after="0"/>
              <w:rPr>
                <w:rFonts w:ascii="Segoe UI" w:hAnsi="Segoe UI"/>
                <w:color w:val="auto"/>
                <w:sz w:val="24"/>
                <w:szCs w:val="24"/>
              </w:rPr>
            </w:pPr>
            <w:r>
              <w:rPr>
                <w:rFonts w:ascii="Segoe UI" w:hAnsi="Segoe UI"/>
                <w:color w:val="auto"/>
                <w:sz w:val="24"/>
                <w:szCs w:val="24"/>
              </w:rPr>
              <w:t>The AP exam consists of multiple choice questions as well as several open response problems that require significant amounts of written justification.  These are ideal for sustained LASW.</w:t>
            </w:r>
          </w:p>
        </w:tc>
        <w:tc>
          <w:tcPr>
            <w:tcW w:w="4680" w:type="dxa"/>
          </w:tcPr>
          <w:p w:rsidR="00F83F5B" w:rsidRPr="001214A8" w:rsidRDefault="00F83F5B" w:rsidP="0072532D">
            <w:pPr>
              <w:pStyle w:val="NoSpacing"/>
              <w:numPr>
                <w:ilvl w:val="0"/>
                <w:numId w:val="27"/>
              </w:numPr>
              <w:rPr>
                <w:rFonts w:ascii="Segoe UI" w:hAnsi="Segoe UI"/>
              </w:rPr>
            </w:pPr>
            <w:r w:rsidRPr="001214A8">
              <w:rPr>
                <w:rFonts w:ascii="Segoe UI" w:hAnsi="Segoe UI"/>
              </w:rPr>
              <w:t>Derived from or aligned to the EOC assessment</w:t>
            </w:r>
          </w:p>
          <w:p w:rsidR="00F83F5B" w:rsidRPr="001214A8" w:rsidRDefault="00F83F5B" w:rsidP="0072532D">
            <w:pPr>
              <w:pStyle w:val="NoSpacing"/>
              <w:numPr>
                <w:ilvl w:val="0"/>
                <w:numId w:val="27"/>
              </w:numPr>
              <w:rPr>
                <w:rFonts w:ascii="Segoe UI" w:hAnsi="Segoe UI"/>
              </w:rPr>
            </w:pPr>
            <w:r w:rsidRPr="001214A8">
              <w:rPr>
                <w:rFonts w:ascii="Segoe UI" w:hAnsi="Segoe UI"/>
              </w:rPr>
              <w:t xml:space="preserve">Recurring </w:t>
            </w:r>
          </w:p>
          <w:p w:rsidR="0087736A" w:rsidRDefault="00F83F5B" w:rsidP="0072532D">
            <w:pPr>
              <w:pStyle w:val="NoSpacing"/>
              <w:numPr>
                <w:ilvl w:val="0"/>
                <w:numId w:val="27"/>
              </w:numPr>
              <w:rPr>
                <w:rFonts w:ascii="Segoe UI" w:hAnsi="Segoe UI"/>
              </w:rPr>
            </w:pPr>
            <w:r w:rsidRPr="001214A8">
              <w:rPr>
                <w:rFonts w:ascii="Segoe UI" w:hAnsi="Segoe UI"/>
              </w:rPr>
              <w:t>Rigorous, multi-faceted</w:t>
            </w:r>
          </w:p>
          <w:p w:rsidR="0087736A" w:rsidRDefault="0087736A" w:rsidP="0072532D">
            <w:pPr>
              <w:pStyle w:val="NoSpacing"/>
              <w:numPr>
                <w:ilvl w:val="0"/>
                <w:numId w:val="27"/>
              </w:numPr>
              <w:rPr>
                <w:rFonts w:ascii="Segoe UI" w:hAnsi="Segoe UI"/>
              </w:rPr>
            </w:pPr>
            <w:r>
              <w:rPr>
                <w:rFonts w:ascii="Segoe UI" w:hAnsi="Segoe UI"/>
              </w:rPr>
              <w:t>Exemplars and rubric exist</w:t>
            </w:r>
          </w:p>
          <w:p w:rsidR="0087736A" w:rsidRDefault="0087736A" w:rsidP="004272A4">
            <w:pPr>
              <w:pStyle w:val="NoSpacing"/>
              <w:rPr>
                <w:rFonts w:ascii="Segoe UI" w:hAnsi="Segoe UI"/>
              </w:rPr>
            </w:pPr>
          </w:p>
          <w:p w:rsidR="00F83F5B" w:rsidRPr="004272A4" w:rsidRDefault="0087736A" w:rsidP="004272A4">
            <w:pPr>
              <w:pStyle w:val="NoSpacing"/>
              <w:rPr>
                <w:color w:val="auto"/>
                <w:sz w:val="24"/>
                <w:szCs w:val="24"/>
              </w:rPr>
            </w:pPr>
            <w:r>
              <w:rPr>
                <w:rFonts w:ascii="Segoe UI" w:hAnsi="Segoe UI"/>
              </w:rPr>
              <w:t>Link to exemplars, rubrics and scoring guidelines:</w:t>
            </w:r>
          </w:p>
        </w:tc>
        <w:tc>
          <w:tcPr>
            <w:tcW w:w="3708" w:type="dxa"/>
          </w:tcPr>
          <w:p w:rsidR="00F83F5B" w:rsidRPr="001214A8" w:rsidRDefault="00F83F5B" w:rsidP="0072532D">
            <w:pPr>
              <w:pStyle w:val="NoSpacing"/>
              <w:numPr>
                <w:ilvl w:val="0"/>
                <w:numId w:val="30"/>
              </w:numPr>
              <w:rPr>
                <w:rFonts w:ascii="Segoe UI" w:hAnsi="Segoe UI"/>
              </w:rPr>
            </w:pPr>
            <w:r w:rsidRPr="001214A8">
              <w:rPr>
                <w:rFonts w:ascii="Segoe UI" w:hAnsi="Segoe UI"/>
              </w:rPr>
              <w:t>High stakes and high impact</w:t>
            </w:r>
          </w:p>
          <w:p w:rsidR="00F83F5B" w:rsidRPr="001214A8" w:rsidRDefault="00F83F5B" w:rsidP="0072532D">
            <w:pPr>
              <w:pStyle w:val="NoSpacing"/>
              <w:numPr>
                <w:ilvl w:val="0"/>
                <w:numId w:val="30"/>
              </w:numPr>
              <w:rPr>
                <w:rFonts w:ascii="Segoe UI" w:hAnsi="Segoe UI"/>
              </w:rPr>
            </w:pPr>
            <w:r w:rsidRPr="001214A8">
              <w:rPr>
                <w:rFonts w:ascii="Segoe UI" w:hAnsi="Segoe UI"/>
              </w:rPr>
              <w:t>Area of need</w:t>
            </w:r>
          </w:p>
          <w:p w:rsidR="00F83F5B" w:rsidRPr="001214A8" w:rsidRDefault="00F83F5B" w:rsidP="0072532D">
            <w:pPr>
              <w:pStyle w:val="NoSpacing"/>
              <w:numPr>
                <w:ilvl w:val="0"/>
                <w:numId w:val="30"/>
              </w:numPr>
              <w:rPr>
                <w:rFonts w:ascii="Segoe UI" w:hAnsi="Segoe UI"/>
              </w:rPr>
            </w:pPr>
            <w:r w:rsidRPr="001214A8">
              <w:rPr>
                <w:rFonts w:ascii="Segoe UI" w:hAnsi="Segoe UI"/>
              </w:rPr>
              <w:t>Alignment to school priorities</w:t>
            </w:r>
          </w:p>
          <w:p w:rsidR="00F83F5B" w:rsidRPr="004272A4" w:rsidRDefault="00F83F5B" w:rsidP="0072532D">
            <w:pPr>
              <w:pStyle w:val="NoSpacing"/>
              <w:numPr>
                <w:ilvl w:val="0"/>
                <w:numId w:val="23"/>
              </w:numPr>
              <w:rPr>
                <w:rFonts w:ascii="Segoe UI" w:hAnsi="Segoe UI"/>
              </w:rPr>
            </w:pPr>
            <w:r w:rsidRPr="001214A8">
              <w:rPr>
                <w:rFonts w:ascii="Segoe UI" w:hAnsi="Segoe UI"/>
              </w:rPr>
              <w:t>Teacher and dean capacity</w:t>
            </w:r>
          </w:p>
        </w:tc>
      </w:tr>
    </w:tbl>
    <w:p w:rsidR="005B7647" w:rsidRDefault="005B7647" w:rsidP="005B7647"/>
    <w:p w:rsidR="0089571B" w:rsidRDefault="0089571B" w:rsidP="005B7647"/>
    <w:p w:rsidR="0089571B" w:rsidRDefault="0089571B" w:rsidP="005B7647"/>
    <w:p w:rsidR="0089571B" w:rsidRDefault="0089571B" w:rsidP="005B7647"/>
    <w:p w:rsidR="0089571B" w:rsidRDefault="0089571B" w:rsidP="005B7647"/>
    <w:p w:rsidR="0089571B" w:rsidRDefault="0089571B" w:rsidP="005B7647"/>
    <w:p w:rsidR="0089571B" w:rsidRDefault="0089571B" w:rsidP="005B7647">
      <w:pPr>
        <w:sectPr w:rsidR="0089571B" w:rsidSect="007843EF">
          <w:pgSz w:w="15840" w:h="12240" w:orient="landscape"/>
          <w:pgMar w:top="720" w:right="720" w:bottom="720" w:left="720" w:header="720" w:footer="720" w:gutter="0"/>
          <w:cols w:space="720"/>
          <w:docGrid w:linePitch="360"/>
        </w:sectPr>
      </w:pPr>
    </w:p>
    <w:p w:rsidR="00624176" w:rsidRPr="00624176" w:rsidRDefault="00624176" w:rsidP="00624176">
      <w:pPr>
        <w:spacing w:after="0"/>
        <w:jc w:val="both"/>
        <w:rPr>
          <w:rFonts w:ascii="Rockwell" w:hAnsi="Rockwell"/>
          <w:b/>
          <w:sz w:val="32"/>
          <w:szCs w:val="24"/>
        </w:rPr>
      </w:pPr>
      <w:r>
        <w:rPr>
          <w:rFonts w:ascii="Rockwell" w:hAnsi="Rockwell"/>
          <w:b/>
          <w:sz w:val="32"/>
          <w:szCs w:val="24"/>
        </w:rPr>
        <w:t xml:space="preserve">APPENDIX </w:t>
      </w:r>
      <w:r w:rsidR="00AE2BA7">
        <w:rPr>
          <w:rFonts w:ascii="Rockwell" w:hAnsi="Rockwell"/>
          <w:b/>
          <w:sz w:val="32"/>
          <w:szCs w:val="24"/>
        </w:rPr>
        <w:t>B</w:t>
      </w:r>
      <w:r>
        <w:rPr>
          <w:rFonts w:ascii="Rockwell" w:hAnsi="Rockwell"/>
          <w:b/>
          <w:sz w:val="32"/>
          <w:szCs w:val="24"/>
        </w:rPr>
        <w:t xml:space="preserve">:  </w:t>
      </w:r>
      <w:r w:rsidRPr="00794B72">
        <w:rPr>
          <w:rFonts w:ascii="Rockwell" w:hAnsi="Rockwell"/>
          <w:b/>
          <w:i/>
          <w:sz w:val="32"/>
          <w:szCs w:val="24"/>
        </w:rPr>
        <w:t>PLAN RE-TEACH</w:t>
      </w:r>
      <w:r>
        <w:rPr>
          <w:rFonts w:ascii="Rockwell" w:hAnsi="Rockwell"/>
          <w:b/>
          <w:sz w:val="32"/>
          <w:szCs w:val="24"/>
        </w:rPr>
        <w:t xml:space="preserve"> FEEDBACK CHEAT SHEET</w:t>
      </w:r>
      <w:r>
        <w:rPr>
          <w:rStyle w:val="FootnoteReference"/>
          <w:rFonts w:ascii="Franklin Gothic Medium" w:hAnsi="Franklin Gothic Medium" w:cs="Times New Roman"/>
          <w:sz w:val="36"/>
          <w:szCs w:val="36"/>
        </w:rPr>
        <w:footnoteReference w:id="1"/>
      </w:r>
    </w:p>
    <w:p w:rsidR="00624176" w:rsidRPr="00416073" w:rsidRDefault="00624176" w:rsidP="00624176">
      <w:pPr>
        <w:jc w:val="both"/>
        <w:rPr>
          <w:rFonts w:ascii="Franklin Gothic Medium" w:hAnsi="Franklin Gothic Medium"/>
          <w:b/>
          <w:sz w:val="36"/>
          <w:szCs w:val="36"/>
        </w:rPr>
      </w:pPr>
      <w:r w:rsidRPr="00416073">
        <w:rPr>
          <w:noProof/>
        </w:rPr>
        <mc:AlternateContent>
          <mc:Choice Requires="wps">
            <w:drawing>
              <wp:anchor distT="0" distB="0" distL="114300" distR="114300" simplePos="0" relativeHeight="251669504" behindDoc="0" locked="0" layoutInCell="1" allowOverlap="1" wp14:anchorId="1F7498E4" wp14:editId="571A25F6">
                <wp:simplePos x="0" y="0"/>
                <wp:positionH relativeFrom="column">
                  <wp:posOffset>1533525</wp:posOffset>
                </wp:positionH>
                <wp:positionV relativeFrom="paragraph">
                  <wp:posOffset>4941570</wp:posOffset>
                </wp:positionV>
                <wp:extent cx="4845050" cy="2533650"/>
                <wp:effectExtent l="0" t="0" r="1270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2533650"/>
                        </a:xfrm>
                        <a:prstGeom prst="rect">
                          <a:avLst/>
                        </a:prstGeom>
                        <a:solidFill>
                          <a:srgbClr val="FFFFFF"/>
                        </a:solidFill>
                        <a:ln w="9525">
                          <a:solidFill>
                            <a:srgbClr val="000000"/>
                          </a:solidFill>
                          <a:miter lim="800000"/>
                          <a:headEnd/>
                          <a:tailEnd/>
                        </a:ln>
                      </wps:spPr>
                      <wps:txbx>
                        <w:txbxContent>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precisely the thinking when moving through a specific task:</w:t>
                            </w:r>
                          </w:p>
                          <w:p w:rsidR="00624176" w:rsidRPr="00A46649" w:rsidRDefault="00624176" w:rsidP="0072532D">
                            <w:pPr>
                              <w:pStyle w:val="ListParagraph"/>
                              <w:numPr>
                                <w:ilvl w:val="1"/>
                                <w:numId w:val="40"/>
                              </w:numPr>
                              <w:spacing w:after="0" w:line="276" w:lineRule="auto"/>
                              <w:rPr>
                                <w:rFonts w:cs="Times New Roman"/>
                                <w:sz w:val="23"/>
                                <w:szCs w:val="23"/>
                              </w:rPr>
                            </w:pPr>
                            <w:r w:rsidRPr="00A46649">
                              <w:rPr>
                                <w:rFonts w:cs="Times New Roman"/>
                                <w:sz w:val="23"/>
                                <w:szCs w:val="23"/>
                              </w:rPr>
                              <w:t>Narrow the focus to precisely the thinking students are struggling with that frees their mind to focus only on that component</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replicable steps that students can follow</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how to activate one’s content knowledge and skills that have been learned in previous lessons</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Vary in tone and cadence to sound different from a “teacher” voice</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Debrief the model:</w:t>
                            </w:r>
                          </w:p>
                          <w:p w:rsidR="00624176" w:rsidRPr="00A46649" w:rsidRDefault="00624176" w:rsidP="0072532D">
                            <w:pPr>
                              <w:pStyle w:val="ListParagraph"/>
                              <w:numPr>
                                <w:ilvl w:val="1"/>
                                <w:numId w:val="40"/>
                              </w:numPr>
                              <w:spacing w:after="0" w:line="276" w:lineRule="auto"/>
                              <w:rPr>
                                <w:rFonts w:cs="Times New Roman"/>
                                <w:sz w:val="23"/>
                                <w:szCs w:val="23"/>
                              </w:rPr>
                            </w:pPr>
                            <w:r w:rsidRPr="00A46649">
                              <w:rPr>
                                <w:rFonts w:cs="Times New Roman"/>
                                <w:sz w:val="23"/>
                                <w:szCs w:val="23"/>
                              </w:rPr>
                              <w:t>What did I do in my model? What are the key things to remember when you are doing the same in your own work?</w:t>
                            </w:r>
                          </w:p>
                          <w:p w:rsidR="00624176" w:rsidRPr="00A46649" w:rsidRDefault="00624176" w:rsidP="00624176">
                            <w:pPr>
                              <w:rPr>
                                <w:rFonts w:ascii="Times New Roman" w:hAnsi="Times New Roman" w:cs="Times New Roman"/>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20.75pt;margin-top:389.1pt;width:381.5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BDJgIAAE0EAAAOAAAAZHJzL2Uyb0RvYy54bWysVNtu2zAMfR+wfxD0vthx4y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">
                <v:textbox>
                  <w:txbxContent>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precisely the thinking when moving through a specific task:</w:t>
                      </w:r>
                    </w:p>
                    <w:p w:rsidR="00624176" w:rsidRPr="00A46649" w:rsidRDefault="00624176" w:rsidP="0072532D">
                      <w:pPr>
                        <w:pStyle w:val="ListParagraph"/>
                        <w:numPr>
                          <w:ilvl w:val="1"/>
                          <w:numId w:val="40"/>
                        </w:numPr>
                        <w:spacing w:after="0" w:line="276" w:lineRule="auto"/>
                        <w:rPr>
                          <w:rFonts w:cs="Times New Roman"/>
                          <w:sz w:val="23"/>
                          <w:szCs w:val="23"/>
                        </w:rPr>
                      </w:pPr>
                      <w:r w:rsidRPr="00A46649">
                        <w:rPr>
                          <w:rFonts w:cs="Times New Roman"/>
                          <w:sz w:val="23"/>
                          <w:szCs w:val="23"/>
                        </w:rPr>
                        <w:t>Narrow the focus to precisely the thinking students are struggling with that frees their mind to focus only on that component</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replicable steps that students can follow</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how to activate one’s content knowledge and skills that have been learned in previous lessons</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Vary in tone and cadence to sound different from a “teacher” voice</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Debrief the model:</w:t>
                      </w:r>
                    </w:p>
                    <w:p w:rsidR="00624176" w:rsidRPr="00A46649" w:rsidRDefault="00624176" w:rsidP="0072532D">
                      <w:pPr>
                        <w:pStyle w:val="ListParagraph"/>
                        <w:numPr>
                          <w:ilvl w:val="1"/>
                          <w:numId w:val="40"/>
                        </w:numPr>
                        <w:spacing w:after="0" w:line="276" w:lineRule="auto"/>
                        <w:rPr>
                          <w:rFonts w:cs="Times New Roman"/>
                          <w:sz w:val="23"/>
                          <w:szCs w:val="23"/>
                        </w:rPr>
                      </w:pPr>
                      <w:r w:rsidRPr="00A46649">
                        <w:rPr>
                          <w:rFonts w:cs="Times New Roman"/>
                          <w:sz w:val="23"/>
                          <w:szCs w:val="23"/>
                        </w:rPr>
                        <w:t>What did I do in my model? What are the key things to remember when you are doing the same in your own work?</w:t>
                      </w:r>
                    </w:p>
                    <w:p w:rsidR="00624176" w:rsidRPr="00A46649" w:rsidRDefault="00624176" w:rsidP="00624176">
                      <w:pPr>
                        <w:rPr>
                          <w:rFonts w:ascii="Times New Roman" w:hAnsi="Times New Roman" w:cs="Times New Roman"/>
                          <w:sz w:val="23"/>
                          <w:szCs w:val="23"/>
                        </w:rPr>
                      </w:pP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6432" behindDoc="0" locked="0" layoutInCell="1" allowOverlap="1" wp14:anchorId="212F44FB" wp14:editId="2D761944">
                <wp:simplePos x="0" y="0"/>
                <wp:positionH relativeFrom="column">
                  <wp:posOffset>1536700</wp:posOffset>
                </wp:positionH>
                <wp:positionV relativeFrom="paragraph">
                  <wp:posOffset>4689475</wp:posOffset>
                </wp:positionV>
                <wp:extent cx="4845050" cy="284480"/>
                <wp:effectExtent l="0" t="0" r="12700" b="2032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284480"/>
                        </a:xfrm>
                        <a:prstGeom prst="rect">
                          <a:avLst/>
                        </a:prstGeom>
                        <a:solidFill>
                          <a:srgbClr val="FFFFFF"/>
                        </a:solidFill>
                        <a:ln w="9525">
                          <a:solidFill>
                            <a:srgbClr val="000000"/>
                          </a:solidFill>
                          <a:miter lim="800000"/>
                          <a:headEnd/>
                          <a:tailEnd/>
                        </a:ln>
                      </wps:spPr>
                      <wps:txbx>
                        <w:txbxContent>
                          <w:p w:rsidR="00624176" w:rsidRPr="00C912AB" w:rsidRDefault="00624176" w:rsidP="00624176">
                            <w:pPr>
                              <w:jc w:val="center"/>
                              <w:rPr>
                                <w:rFonts w:cs="Times New Roman"/>
                                <w:b/>
                                <w:sz w:val="24"/>
                                <w:szCs w:val="24"/>
                              </w:rPr>
                            </w:pPr>
                            <w:r w:rsidRPr="00C912AB">
                              <w:rPr>
                                <w:rFonts w:cs="Times New Roman"/>
                                <w:b/>
                                <w:sz w:val="24"/>
                                <w:szCs w:val="24"/>
                              </w:rPr>
                              <w:t>Show the students how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1pt;margin-top:369.25pt;width:381.5pt;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">
                <v:textbox>
                  <w:txbxContent>
                    <w:p w:rsidR="00624176" w:rsidRPr="00C912AB" w:rsidRDefault="00624176" w:rsidP="00624176">
                      <w:pPr>
                        <w:jc w:val="center"/>
                        <w:rPr>
                          <w:rFonts w:cs="Times New Roman"/>
                          <w:b/>
                          <w:sz w:val="24"/>
                          <w:szCs w:val="24"/>
                        </w:rPr>
                      </w:pPr>
                      <w:r w:rsidRPr="00C912AB">
                        <w:rPr>
                          <w:rFonts w:cs="Times New Roman"/>
                          <w:b/>
                          <w:sz w:val="24"/>
                          <w:szCs w:val="24"/>
                        </w:rPr>
                        <w:t>Show the students how</w:t>
                      </w: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3360" behindDoc="0" locked="0" layoutInCell="1" allowOverlap="1" wp14:anchorId="26B41581" wp14:editId="65A9BA7F">
                <wp:simplePos x="0" y="0"/>
                <wp:positionH relativeFrom="column">
                  <wp:posOffset>1905</wp:posOffset>
                </wp:positionH>
                <wp:positionV relativeFrom="paragraph">
                  <wp:posOffset>4686300</wp:posOffset>
                </wp:positionV>
                <wp:extent cx="1531620" cy="2800350"/>
                <wp:effectExtent l="0" t="0" r="1143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800350"/>
                        </a:xfrm>
                        <a:prstGeom prst="rect">
                          <a:avLst/>
                        </a:prstGeom>
                        <a:solidFill>
                          <a:srgbClr val="FFFFFF"/>
                        </a:solidFill>
                        <a:ln w="9525">
                          <a:solidFill>
                            <a:srgbClr val="000000"/>
                          </a:solidFill>
                          <a:miter lim="800000"/>
                          <a:headEnd/>
                          <a:tailEnd/>
                        </a:ln>
                      </wps:spPr>
                      <wps:txbx>
                        <w:txbxContent>
                          <w:p w:rsidR="00624176" w:rsidRDefault="00624176" w:rsidP="00624176">
                            <w:pPr>
                              <w:rPr>
                                <w:rFonts w:ascii="Times New Roman" w:hAnsi="Times New Roman" w:cs="Times New Roman"/>
                                <w:sz w:val="24"/>
                                <w:szCs w:val="24"/>
                              </w:rPr>
                            </w:pPr>
                          </w:p>
                          <w:p w:rsidR="00624176" w:rsidRDefault="00624176" w:rsidP="00624176">
                            <w:pPr>
                              <w:rPr>
                                <w:rFonts w:ascii="Times New Roman" w:hAnsi="Times New Roman" w:cs="Times New Roman"/>
                                <w:sz w:val="24"/>
                                <w:szCs w:val="24"/>
                              </w:rPr>
                            </w:pPr>
                          </w:p>
                          <w:p w:rsidR="00624176" w:rsidRPr="00C912AB" w:rsidRDefault="00624176" w:rsidP="00624176">
                            <w:pPr>
                              <w:rPr>
                                <w:rFonts w:cs="Times New Roman"/>
                                <w:sz w:val="28"/>
                                <w:szCs w:val="28"/>
                              </w:rPr>
                            </w:pPr>
                          </w:p>
                          <w:p w:rsidR="00624176" w:rsidRPr="00C912AB" w:rsidRDefault="00624176" w:rsidP="00624176">
                            <w:pPr>
                              <w:spacing w:after="0" w:line="240" w:lineRule="auto"/>
                              <w:jc w:val="center"/>
                              <w:rPr>
                                <w:rFonts w:cs="Times New Roman"/>
                                <w:sz w:val="28"/>
                                <w:szCs w:val="28"/>
                              </w:rPr>
                            </w:pPr>
                            <w:r w:rsidRPr="00C912AB">
                              <w:rPr>
                                <w:rFonts w:cs="Times New Roman"/>
                                <w:sz w:val="28"/>
                                <w:szCs w:val="28"/>
                              </w:rPr>
                              <w:t>Option 2:</w:t>
                            </w:r>
                          </w:p>
                          <w:p w:rsidR="00624176" w:rsidRPr="00C912AB" w:rsidRDefault="00624176" w:rsidP="00624176">
                            <w:pPr>
                              <w:spacing w:after="0" w:line="240" w:lineRule="auto"/>
                              <w:jc w:val="center"/>
                              <w:rPr>
                                <w:rFonts w:cs="Times New Roman"/>
                                <w:sz w:val="28"/>
                                <w:szCs w:val="28"/>
                              </w:rPr>
                            </w:pPr>
                            <w:r>
                              <w:rPr>
                                <w:rFonts w:cs="Times New Roman"/>
                                <w:sz w:val="28"/>
                                <w:szCs w:val="28"/>
                              </w:rPr>
                              <w:t xml:space="preserve">Model / </w:t>
                            </w:r>
                            <w:proofErr w:type="spellStart"/>
                            <w:r>
                              <w:rPr>
                                <w:rFonts w:cs="Times New Roman"/>
                                <w:sz w:val="28"/>
                                <w:szCs w:val="28"/>
                              </w:rPr>
                              <w:t>Thinkaloud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pt;margin-top:369pt;width:120.6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">
                <v:textbox>
                  <w:txbxContent>
                    <w:p w:rsidR="00624176" w:rsidRDefault="00624176" w:rsidP="00624176">
                      <w:pPr>
                        <w:rPr>
                          <w:rFonts w:ascii="Times New Roman" w:hAnsi="Times New Roman" w:cs="Times New Roman"/>
                          <w:sz w:val="24"/>
                          <w:szCs w:val="24"/>
                        </w:rPr>
                      </w:pPr>
                    </w:p>
                    <w:p w:rsidR="00624176" w:rsidRDefault="00624176" w:rsidP="00624176">
                      <w:pPr>
                        <w:rPr>
                          <w:rFonts w:ascii="Times New Roman" w:hAnsi="Times New Roman" w:cs="Times New Roman"/>
                          <w:sz w:val="24"/>
                          <w:szCs w:val="24"/>
                        </w:rPr>
                      </w:pPr>
                    </w:p>
                    <w:p w:rsidR="00624176" w:rsidRPr="00C912AB" w:rsidRDefault="00624176" w:rsidP="00624176">
                      <w:pPr>
                        <w:rPr>
                          <w:rFonts w:cs="Times New Roman"/>
                          <w:sz w:val="28"/>
                          <w:szCs w:val="28"/>
                        </w:rPr>
                      </w:pPr>
                    </w:p>
                    <w:p w:rsidR="00624176" w:rsidRPr="00C912AB" w:rsidRDefault="00624176" w:rsidP="00624176">
                      <w:pPr>
                        <w:spacing w:after="0" w:line="240" w:lineRule="auto"/>
                        <w:jc w:val="center"/>
                        <w:rPr>
                          <w:rFonts w:cs="Times New Roman"/>
                          <w:sz w:val="28"/>
                          <w:szCs w:val="28"/>
                        </w:rPr>
                      </w:pPr>
                      <w:r w:rsidRPr="00C912AB">
                        <w:rPr>
                          <w:rFonts w:cs="Times New Roman"/>
                          <w:sz w:val="28"/>
                          <w:szCs w:val="28"/>
                        </w:rPr>
                        <w:t>Option 2:</w:t>
                      </w:r>
                    </w:p>
                    <w:p w:rsidR="00624176" w:rsidRPr="00C912AB" w:rsidRDefault="00624176" w:rsidP="00624176">
                      <w:pPr>
                        <w:spacing w:after="0" w:line="240" w:lineRule="auto"/>
                        <w:jc w:val="center"/>
                        <w:rPr>
                          <w:rFonts w:cs="Times New Roman"/>
                          <w:sz w:val="28"/>
                          <w:szCs w:val="28"/>
                        </w:rPr>
                      </w:pPr>
                      <w:r>
                        <w:rPr>
                          <w:rFonts w:cs="Times New Roman"/>
                          <w:sz w:val="28"/>
                          <w:szCs w:val="28"/>
                        </w:rPr>
                        <w:t xml:space="preserve">Model / </w:t>
                      </w:r>
                      <w:proofErr w:type="spellStart"/>
                      <w:r>
                        <w:rPr>
                          <w:rFonts w:cs="Times New Roman"/>
                          <w:sz w:val="28"/>
                          <w:szCs w:val="28"/>
                        </w:rPr>
                        <w:t>Thinkaloud</w:t>
                      </w:r>
                      <w:proofErr w:type="spellEnd"/>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5408" behindDoc="0" locked="0" layoutInCell="1" allowOverlap="1" wp14:anchorId="3B6482AA" wp14:editId="19F57626">
                <wp:simplePos x="0" y="0"/>
                <wp:positionH relativeFrom="column">
                  <wp:posOffset>1534160</wp:posOffset>
                </wp:positionH>
                <wp:positionV relativeFrom="paragraph">
                  <wp:posOffset>170815</wp:posOffset>
                </wp:positionV>
                <wp:extent cx="4845050" cy="296545"/>
                <wp:effectExtent l="0" t="0" r="12700" b="273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296545"/>
                        </a:xfrm>
                        <a:prstGeom prst="rect">
                          <a:avLst/>
                        </a:prstGeom>
                        <a:solidFill>
                          <a:srgbClr val="FFFFFF"/>
                        </a:solidFill>
                        <a:ln w="9525">
                          <a:solidFill>
                            <a:srgbClr val="000000"/>
                          </a:solidFill>
                          <a:miter lim="800000"/>
                          <a:headEnd/>
                          <a:tailEnd/>
                        </a:ln>
                      </wps:spPr>
                      <wps:txbx>
                        <w:txbxContent>
                          <w:p w:rsidR="00624176" w:rsidRPr="00416073" w:rsidRDefault="00624176" w:rsidP="00624176">
                            <w:pPr>
                              <w:jc w:val="center"/>
                              <w:rPr>
                                <w:rFonts w:cs="Times New Roman"/>
                                <w:b/>
                                <w:sz w:val="24"/>
                                <w:szCs w:val="24"/>
                              </w:rPr>
                            </w:pPr>
                            <w:r w:rsidRPr="00416073">
                              <w:rPr>
                                <w:rFonts w:cs="Times New Roman"/>
                                <w:b/>
                                <w:sz w:val="24"/>
                                <w:szCs w:val="24"/>
                              </w:rPr>
                              <w:t>Guide the Student Conversation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0.8pt;margin-top:13.45pt;width:381.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">
                <v:textbox>
                  <w:txbxContent>
                    <w:p w:rsidR="00624176" w:rsidRPr="00416073" w:rsidRDefault="00624176" w:rsidP="00624176">
                      <w:pPr>
                        <w:jc w:val="center"/>
                        <w:rPr>
                          <w:rFonts w:cs="Times New Roman"/>
                          <w:b/>
                          <w:sz w:val="24"/>
                          <w:szCs w:val="24"/>
                        </w:rPr>
                      </w:pPr>
                      <w:r w:rsidRPr="00416073">
                        <w:rPr>
                          <w:rFonts w:cs="Times New Roman"/>
                          <w:b/>
                          <w:sz w:val="24"/>
                          <w:szCs w:val="24"/>
                        </w:rPr>
                        <w:t>Guide the Student Conversation</w:t>
                      </w: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8480" behindDoc="0" locked="0" layoutInCell="1" allowOverlap="1" wp14:anchorId="78C240BB" wp14:editId="4F3A3739">
                <wp:simplePos x="0" y="0"/>
                <wp:positionH relativeFrom="column">
                  <wp:posOffset>1531620</wp:posOffset>
                </wp:positionH>
                <wp:positionV relativeFrom="paragraph">
                  <wp:posOffset>450850</wp:posOffset>
                </wp:positionV>
                <wp:extent cx="4845050" cy="4238625"/>
                <wp:effectExtent l="0" t="0" r="1270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4238625"/>
                        </a:xfrm>
                        <a:prstGeom prst="rect">
                          <a:avLst/>
                        </a:prstGeom>
                        <a:solidFill>
                          <a:srgbClr val="FFFFFF"/>
                        </a:solidFill>
                        <a:ln w="9525">
                          <a:solidFill>
                            <a:srgbClr val="000000"/>
                          </a:solidFill>
                          <a:miter lim="800000"/>
                          <a:headEnd/>
                          <a:tailEnd/>
                        </a:ln>
                      </wps:spPr>
                      <wps:txbx>
                        <w:txbxContent>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Begin with the end game</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strategy/skill/thinking / conceptual understanding do you want students to understand via the discourse?</w:t>
                            </w:r>
                          </w:p>
                          <w:p w:rsidR="00624176" w:rsidRPr="00935473" w:rsidRDefault="00624176" w:rsidP="0072532D">
                            <w:pPr>
                              <w:pStyle w:val="ListParagraph"/>
                              <w:numPr>
                                <w:ilvl w:val="0"/>
                                <w:numId w:val="39"/>
                              </w:numPr>
                              <w:spacing w:after="360" w:line="276" w:lineRule="auto"/>
                              <w:rPr>
                                <w:rFonts w:cs="Times New Roman"/>
                                <w:sz w:val="23"/>
                                <w:szCs w:val="23"/>
                              </w:rPr>
                            </w:pPr>
                            <w:r w:rsidRPr="00935473">
                              <w:rPr>
                                <w:rFonts w:cs="Times New Roman"/>
                                <w:sz w:val="23"/>
                                <w:szCs w:val="23"/>
                              </w:rPr>
                              <w:t>Start from student work – Show Call</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exemplar student response OR</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incorrect student response OR</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 xml:space="preserve">Post both </w:t>
                            </w:r>
                            <w:r w:rsidRPr="00A46649">
                              <w:rPr>
                                <w:rFonts w:cs="Times New Roman"/>
                                <w:sz w:val="23"/>
                                <w:szCs w:val="23"/>
                              </w:rPr>
                              <w:sym w:font="Wingdings" w:char="F04A"/>
                            </w:r>
                            <w:r w:rsidRPr="00A46649">
                              <w:rPr>
                                <w:rFonts w:cs="Times New Roman"/>
                                <w:sz w:val="23"/>
                                <w:szCs w:val="23"/>
                              </w:rPr>
                              <w:t xml:space="preserve"> </w:t>
                            </w:r>
                          </w:p>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Call on students – ID the student thinking: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Exemplar: what did this student do?</w:t>
                            </w:r>
                          </w:p>
                          <w:p w:rsidR="00624176" w:rsidRPr="00A46649" w:rsidRDefault="00624176" w:rsidP="0072532D">
                            <w:pPr>
                              <w:pStyle w:val="ListParagraph"/>
                              <w:numPr>
                                <w:ilvl w:val="2"/>
                                <w:numId w:val="39"/>
                              </w:numPr>
                              <w:spacing w:after="360" w:line="276" w:lineRule="auto"/>
                              <w:rPr>
                                <w:rFonts w:cs="Times New Roman"/>
                                <w:sz w:val="23"/>
                                <w:szCs w:val="23"/>
                              </w:rPr>
                            </w:pPr>
                            <w:r w:rsidRPr="00A46649">
                              <w:rPr>
                                <w:rFonts w:cs="Times New Roman"/>
                                <w:sz w:val="23"/>
                                <w:szCs w:val="23"/>
                              </w:rPr>
                              <w:t xml:space="preserve">Push for clearer answers when they haven’t precisely </w:t>
                            </w:r>
                            <w:proofErr w:type="spellStart"/>
                            <w:r w:rsidRPr="00A46649">
                              <w:rPr>
                                <w:rFonts w:cs="Times New Roman"/>
                                <w:sz w:val="23"/>
                                <w:szCs w:val="23"/>
                              </w:rPr>
                              <w:t>IDed</w:t>
                            </w:r>
                            <w:proofErr w:type="spellEnd"/>
                            <w:r w:rsidRPr="00A46649">
                              <w:rPr>
                                <w:rFonts w:cs="Times New Roman"/>
                                <w:sz w:val="23"/>
                                <w:szCs w:val="23"/>
                              </w:rPr>
                              <w:t xml:space="preserve"> the successful strategy</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Incorrect response: Do you agree/disagree with this answer? What is the error?</w:t>
                            </w:r>
                          </w:p>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Stamp the understanding: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are the key things to remember when solving problems like these?</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Name the strategy/conceptual understanding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Have students put it in their own words</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 xml:space="preserve">Have students </w:t>
                            </w:r>
                            <w:proofErr w:type="spellStart"/>
                            <w:r w:rsidRPr="00A46649">
                              <w:rPr>
                                <w:rFonts w:cs="Times New Roman"/>
                                <w:sz w:val="23"/>
                                <w:szCs w:val="23"/>
                              </w:rPr>
                              <w:t>revoice</w:t>
                            </w:r>
                            <w:proofErr w:type="spellEnd"/>
                            <w:r w:rsidRPr="00A46649">
                              <w:rPr>
                                <w:rFonts w:cs="Times New Roman"/>
                                <w:sz w:val="23"/>
                                <w:szCs w:val="23"/>
                              </w:rPr>
                              <w:t xml:space="preserve"> the strategy / conceptual understanding.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20.6pt;margin-top:35.5pt;width:381.5pt;height:3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">
                <v:textbox>
                  <w:txbxContent>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Begin with the end game</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strategy/skill/thinking / conceptual understanding do you want students to understand via the discourse?</w:t>
                      </w:r>
                    </w:p>
                    <w:p w:rsidR="00624176" w:rsidRPr="00935473" w:rsidRDefault="00624176" w:rsidP="0072532D">
                      <w:pPr>
                        <w:pStyle w:val="ListParagraph"/>
                        <w:numPr>
                          <w:ilvl w:val="0"/>
                          <w:numId w:val="39"/>
                        </w:numPr>
                        <w:spacing w:after="360" w:line="276" w:lineRule="auto"/>
                        <w:rPr>
                          <w:rFonts w:cs="Times New Roman"/>
                          <w:sz w:val="23"/>
                          <w:szCs w:val="23"/>
                        </w:rPr>
                      </w:pPr>
                      <w:r w:rsidRPr="00935473">
                        <w:rPr>
                          <w:rFonts w:cs="Times New Roman"/>
                          <w:sz w:val="23"/>
                          <w:szCs w:val="23"/>
                        </w:rPr>
                        <w:t>Start from student work – Show Call</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exemplar student response OR</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incorrect student response OR</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 xml:space="preserve">Post both </w:t>
                      </w:r>
                      <w:r w:rsidRPr="00A46649">
                        <w:rPr>
                          <w:rFonts w:cs="Times New Roman"/>
                          <w:sz w:val="23"/>
                          <w:szCs w:val="23"/>
                        </w:rPr>
                        <w:sym w:font="Wingdings" w:char="F04A"/>
                      </w:r>
                      <w:r w:rsidRPr="00A46649">
                        <w:rPr>
                          <w:rFonts w:cs="Times New Roman"/>
                          <w:sz w:val="23"/>
                          <w:szCs w:val="23"/>
                        </w:rPr>
                        <w:t xml:space="preserve"> </w:t>
                      </w:r>
                    </w:p>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Call on students – ID the student thinking: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Exemplar: what did this student do?</w:t>
                      </w:r>
                    </w:p>
                    <w:p w:rsidR="00624176" w:rsidRPr="00A46649" w:rsidRDefault="00624176" w:rsidP="0072532D">
                      <w:pPr>
                        <w:pStyle w:val="ListParagraph"/>
                        <w:numPr>
                          <w:ilvl w:val="2"/>
                          <w:numId w:val="39"/>
                        </w:numPr>
                        <w:spacing w:after="360" w:line="276" w:lineRule="auto"/>
                        <w:rPr>
                          <w:rFonts w:cs="Times New Roman"/>
                          <w:sz w:val="23"/>
                          <w:szCs w:val="23"/>
                        </w:rPr>
                      </w:pPr>
                      <w:r w:rsidRPr="00A46649">
                        <w:rPr>
                          <w:rFonts w:cs="Times New Roman"/>
                          <w:sz w:val="23"/>
                          <w:szCs w:val="23"/>
                        </w:rPr>
                        <w:t xml:space="preserve">Push for clearer answers when they haven’t precisely </w:t>
                      </w:r>
                      <w:proofErr w:type="spellStart"/>
                      <w:r w:rsidRPr="00A46649">
                        <w:rPr>
                          <w:rFonts w:cs="Times New Roman"/>
                          <w:sz w:val="23"/>
                          <w:szCs w:val="23"/>
                        </w:rPr>
                        <w:t>IDed</w:t>
                      </w:r>
                      <w:proofErr w:type="spellEnd"/>
                      <w:r w:rsidRPr="00A46649">
                        <w:rPr>
                          <w:rFonts w:cs="Times New Roman"/>
                          <w:sz w:val="23"/>
                          <w:szCs w:val="23"/>
                        </w:rPr>
                        <w:t xml:space="preserve"> the successful strategy</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Incorrect response: Do you agree/disagree with this answer? What is the error?</w:t>
                      </w:r>
                    </w:p>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Stamp the understanding: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are the key things to remember when solving problems like these?</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Name the strategy/conceptual understanding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Have students put it in their own words</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 xml:space="preserve">Have students </w:t>
                      </w:r>
                      <w:proofErr w:type="spellStart"/>
                      <w:r w:rsidRPr="00A46649">
                        <w:rPr>
                          <w:rFonts w:cs="Times New Roman"/>
                          <w:sz w:val="23"/>
                          <w:szCs w:val="23"/>
                        </w:rPr>
                        <w:t>revoice</w:t>
                      </w:r>
                      <w:proofErr w:type="spellEnd"/>
                      <w:r w:rsidRPr="00A46649">
                        <w:rPr>
                          <w:rFonts w:cs="Times New Roman"/>
                          <w:sz w:val="23"/>
                          <w:szCs w:val="23"/>
                        </w:rPr>
                        <w:t xml:space="preserve"> the strategy / conceptual understanding.</w:t>
                      </w: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2336" behindDoc="0" locked="0" layoutInCell="1" allowOverlap="1" wp14:anchorId="07657820" wp14:editId="5ABE251C">
                <wp:simplePos x="0" y="0"/>
                <wp:positionH relativeFrom="column">
                  <wp:posOffset>0</wp:posOffset>
                </wp:positionH>
                <wp:positionV relativeFrom="paragraph">
                  <wp:posOffset>175260</wp:posOffset>
                </wp:positionV>
                <wp:extent cx="1531620" cy="4514850"/>
                <wp:effectExtent l="0" t="0" r="1143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4514850"/>
                        </a:xfrm>
                        <a:prstGeom prst="rect">
                          <a:avLst/>
                        </a:prstGeom>
                        <a:solidFill>
                          <a:srgbClr val="FFFFFF"/>
                        </a:solidFill>
                        <a:ln w="9525">
                          <a:solidFill>
                            <a:srgbClr val="000000"/>
                          </a:solidFill>
                          <a:miter lim="800000"/>
                          <a:headEnd/>
                          <a:tailEnd/>
                        </a:ln>
                      </wps:spPr>
                      <wps:txbx>
                        <w:txbxContent>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Pr="00416073" w:rsidRDefault="00624176" w:rsidP="00624176">
                            <w:pPr>
                              <w:rPr>
                                <w:rFonts w:ascii="Times New Roman" w:hAnsi="Times New Roman" w:cs="Times New Roman"/>
                                <w:b/>
                                <w:sz w:val="28"/>
                                <w:szCs w:val="28"/>
                              </w:rPr>
                            </w:pP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 xml:space="preserve">Option 1: </w:t>
                            </w: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 xml:space="preserve">Guided </w:t>
                            </w: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Discourse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13.8pt;width:120.6pt;height:3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">
                <v:textbox>
                  <w:txbxContent>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Pr="00416073" w:rsidRDefault="00624176" w:rsidP="00624176">
                      <w:pPr>
                        <w:rPr>
                          <w:rFonts w:ascii="Times New Roman" w:hAnsi="Times New Roman" w:cs="Times New Roman"/>
                          <w:b/>
                          <w:sz w:val="28"/>
                          <w:szCs w:val="28"/>
                        </w:rPr>
                      </w:pP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 xml:space="preserve">Option 1: </w:t>
                      </w: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 xml:space="preserve">Guided </w:t>
                      </w: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Discourse</w:t>
                      </w:r>
                    </w:p>
                  </w:txbxContent>
                </v:textbox>
              </v:shape>
            </w:pict>
          </mc:Fallback>
        </mc:AlternateContent>
      </w:r>
      <w:r w:rsidRPr="00416073">
        <w:rPr>
          <w:rFonts w:ascii="Franklin Gothic Medium" w:hAnsi="Franklin Gothic Medium"/>
          <w:b/>
          <w:sz w:val="36"/>
          <w:szCs w:val="36"/>
        </w:rPr>
        <w:br w:type="page"/>
      </w:r>
    </w:p>
    <w:p w:rsidR="00624176" w:rsidRPr="00416073" w:rsidRDefault="00624176" w:rsidP="00624176">
      <w:pPr>
        <w:jc w:val="both"/>
        <w:rPr>
          <w:b/>
          <w:sz w:val="36"/>
          <w:szCs w:val="36"/>
        </w:rPr>
      </w:pPr>
    </w:p>
    <w:p w:rsidR="00624176" w:rsidRDefault="00624176">
      <w:pPr>
        <w:spacing w:after="200" w:line="276" w:lineRule="auto"/>
        <w:rPr>
          <w:rFonts w:ascii="Rockwell" w:hAnsi="Rockwell"/>
          <w:b/>
          <w:sz w:val="32"/>
        </w:rPr>
      </w:pPr>
      <w:r w:rsidRPr="00416073">
        <w:rPr>
          <w:noProof/>
        </w:rPr>
        <mc:AlternateContent>
          <mc:Choice Requires="wps">
            <w:drawing>
              <wp:anchor distT="0" distB="0" distL="114300" distR="114300" simplePos="0" relativeHeight="251667456" behindDoc="0" locked="0" layoutInCell="1" allowOverlap="1" wp14:anchorId="4BA299EF" wp14:editId="37F83BD8">
                <wp:simplePos x="0" y="0"/>
                <wp:positionH relativeFrom="column">
                  <wp:posOffset>1562735</wp:posOffset>
                </wp:positionH>
                <wp:positionV relativeFrom="paragraph">
                  <wp:posOffset>122555</wp:posOffset>
                </wp:positionV>
                <wp:extent cx="4845050" cy="308610"/>
                <wp:effectExtent l="0" t="0" r="12700" b="152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308610"/>
                        </a:xfrm>
                        <a:prstGeom prst="rect">
                          <a:avLst/>
                        </a:prstGeom>
                        <a:solidFill>
                          <a:srgbClr val="FFFFFF"/>
                        </a:solidFill>
                        <a:ln w="9525">
                          <a:solidFill>
                            <a:srgbClr val="000000"/>
                          </a:solidFill>
                          <a:miter lim="800000"/>
                          <a:headEnd/>
                          <a:tailEnd/>
                        </a:ln>
                      </wps:spPr>
                      <wps:txbx>
                        <w:txbxContent>
                          <w:p w:rsidR="00624176" w:rsidRPr="00C912AB" w:rsidRDefault="00624176" w:rsidP="00624176">
                            <w:pPr>
                              <w:jc w:val="center"/>
                              <w:rPr>
                                <w:rFonts w:cs="Times New Roman"/>
                                <w:b/>
                                <w:sz w:val="24"/>
                                <w:szCs w:val="24"/>
                              </w:rPr>
                            </w:pPr>
                            <w:r w:rsidRPr="00C912AB">
                              <w:rPr>
                                <w:rFonts w:cs="Times New Roman"/>
                                <w:b/>
                                <w:sz w:val="24"/>
                                <w:szCs w:val="24"/>
                              </w:rPr>
                              <w:t>Give student more at-bats to build good habits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23.05pt;margin-top:9.65pt;width:381.5pt;height:2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">
                <v:textbox>
                  <w:txbxContent>
                    <w:p w:rsidR="00624176" w:rsidRPr="00C912AB" w:rsidRDefault="00624176" w:rsidP="00624176">
                      <w:pPr>
                        <w:jc w:val="center"/>
                        <w:rPr>
                          <w:rFonts w:cs="Times New Roman"/>
                          <w:b/>
                          <w:sz w:val="24"/>
                          <w:szCs w:val="24"/>
                        </w:rPr>
                      </w:pPr>
                      <w:r w:rsidRPr="00C912AB">
                        <w:rPr>
                          <w:rFonts w:cs="Times New Roman"/>
                          <w:b/>
                          <w:sz w:val="24"/>
                          <w:szCs w:val="24"/>
                        </w:rPr>
                        <w:t>Give student more at-bats to build good habits</w:t>
                      </w:r>
                    </w:p>
                  </w:txbxContent>
                </v:textbox>
              </v:shape>
            </w:pict>
          </mc:Fallback>
        </mc:AlternateContent>
      </w:r>
      <w:r w:rsidRPr="00416073">
        <w:rPr>
          <w:noProof/>
        </w:rPr>
        <mc:AlternateContent>
          <mc:Choice Requires="wps">
            <w:drawing>
              <wp:anchor distT="0" distB="0" distL="114300" distR="114300" simplePos="0" relativeHeight="251670528" behindDoc="0" locked="0" layoutInCell="1" allowOverlap="1" wp14:anchorId="491C9506" wp14:editId="688DF2ED">
                <wp:simplePos x="0" y="0"/>
                <wp:positionH relativeFrom="column">
                  <wp:posOffset>1564640</wp:posOffset>
                </wp:positionH>
                <wp:positionV relativeFrom="paragraph">
                  <wp:posOffset>423545</wp:posOffset>
                </wp:positionV>
                <wp:extent cx="4845050" cy="1198880"/>
                <wp:effectExtent l="0" t="0" r="12700" b="2032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1198880"/>
                        </a:xfrm>
                        <a:prstGeom prst="rect">
                          <a:avLst/>
                        </a:prstGeom>
                        <a:solidFill>
                          <a:srgbClr val="FFFFFF"/>
                        </a:solidFill>
                        <a:ln w="9525">
                          <a:solidFill>
                            <a:srgbClr val="000000"/>
                          </a:solidFill>
                          <a:miter lim="800000"/>
                          <a:headEnd/>
                          <a:tailEnd/>
                        </a:ln>
                      </wps:spPr>
                      <wps:txbx>
                        <w:txbxContent>
                          <w:p w:rsidR="00624176" w:rsidRPr="00A46649" w:rsidRDefault="00624176" w:rsidP="0072532D">
                            <w:pPr>
                              <w:pStyle w:val="ListParagraph"/>
                              <w:numPr>
                                <w:ilvl w:val="0"/>
                                <w:numId w:val="41"/>
                              </w:numPr>
                              <w:spacing w:after="200" w:line="276" w:lineRule="auto"/>
                              <w:rPr>
                                <w:rFonts w:cs="Times New Roman"/>
                                <w:sz w:val="23"/>
                                <w:szCs w:val="23"/>
                              </w:rPr>
                            </w:pPr>
                            <w:r w:rsidRPr="00A46649">
                              <w:rPr>
                                <w:rFonts w:cs="Times New Roman"/>
                                <w:sz w:val="23"/>
                                <w:szCs w:val="23"/>
                              </w:rPr>
                              <w:t>Aggressively monitor: collect in-the-moment data on whether students are mastering the standard/concept/skill prioritized in the gap analysis</w:t>
                            </w:r>
                          </w:p>
                          <w:p w:rsidR="00624176" w:rsidRPr="00A46649" w:rsidRDefault="00624176" w:rsidP="0072532D">
                            <w:pPr>
                              <w:pStyle w:val="ListParagraph"/>
                              <w:numPr>
                                <w:ilvl w:val="0"/>
                                <w:numId w:val="41"/>
                              </w:numPr>
                              <w:spacing w:after="200" w:line="276" w:lineRule="auto"/>
                              <w:rPr>
                                <w:rFonts w:cs="Times New Roman"/>
                                <w:sz w:val="23"/>
                                <w:szCs w:val="23"/>
                              </w:rPr>
                            </w:pPr>
                            <w:r w:rsidRPr="00A46649">
                              <w:rPr>
                                <w:rFonts w:cs="Times New Roman"/>
                                <w:sz w:val="23"/>
                                <w:szCs w:val="23"/>
                              </w:rPr>
                              <w:t>Set deadlines for lesson plan objectives coupled with exit tickets and future weekly data meeting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23.2pt;margin-top:33.35pt;width:381.5pt;height:9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">
                <v:textbox>
                  <w:txbxContent>
                    <w:p w:rsidR="00624176" w:rsidRPr="00A46649" w:rsidRDefault="00624176" w:rsidP="0072532D">
                      <w:pPr>
                        <w:pStyle w:val="ListParagraph"/>
                        <w:numPr>
                          <w:ilvl w:val="0"/>
                          <w:numId w:val="41"/>
                        </w:numPr>
                        <w:spacing w:after="200" w:line="276" w:lineRule="auto"/>
                        <w:rPr>
                          <w:rFonts w:cs="Times New Roman"/>
                          <w:sz w:val="23"/>
                          <w:szCs w:val="23"/>
                        </w:rPr>
                      </w:pPr>
                      <w:r w:rsidRPr="00A46649">
                        <w:rPr>
                          <w:rFonts w:cs="Times New Roman"/>
                          <w:sz w:val="23"/>
                          <w:szCs w:val="23"/>
                        </w:rPr>
                        <w:t>Aggressively monitor: collect in-the-moment data on whether students are mastering the standard/concept/skill prioritized in the gap analysis</w:t>
                      </w:r>
                    </w:p>
                    <w:p w:rsidR="00624176" w:rsidRPr="00A46649" w:rsidRDefault="00624176" w:rsidP="0072532D">
                      <w:pPr>
                        <w:pStyle w:val="ListParagraph"/>
                        <w:numPr>
                          <w:ilvl w:val="0"/>
                          <w:numId w:val="41"/>
                        </w:numPr>
                        <w:spacing w:after="200" w:line="276" w:lineRule="auto"/>
                        <w:rPr>
                          <w:rFonts w:cs="Times New Roman"/>
                          <w:sz w:val="23"/>
                          <w:szCs w:val="23"/>
                        </w:rPr>
                      </w:pPr>
                      <w:r w:rsidRPr="00A46649">
                        <w:rPr>
                          <w:rFonts w:cs="Times New Roman"/>
                          <w:sz w:val="23"/>
                          <w:szCs w:val="23"/>
                        </w:rPr>
                        <w:t>Set deadlines for lesson plan objectives coupled with exit tickets and future weekly data meeting review</w:t>
                      </w:r>
                    </w:p>
                  </w:txbxContent>
                </v:textbox>
              </v:shape>
            </w:pict>
          </mc:Fallback>
        </mc:AlternateContent>
      </w:r>
      <w:r w:rsidRPr="00416073">
        <w:rPr>
          <w:noProof/>
        </w:rPr>
        <mc:AlternateContent>
          <mc:Choice Requires="wps">
            <w:drawing>
              <wp:anchor distT="0" distB="0" distL="114300" distR="114300" simplePos="0" relativeHeight="251664384" behindDoc="0" locked="0" layoutInCell="1" allowOverlap="1" wp14:anchorId="28AD4F95" wp14:editId="1BD2C6AC">
                <wp:simplePos x="0" y="0"/>
                <wp:positionH relativeFrom="column">
                  <wp:posOffset>83820</wp:posOffset>
                </wp:positionH>
                <wp:positionV relativeFrom="paragraph">
                  <wp:posOffset>111125</wp:posOffset>
                </wp:positionV>
                <wp:extent cx="1531620" cy="1507490"/>
                <wp:effectExtent l="0" t="0" r="11430" b="165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507490"/>
                        </a:xfrm>
                        <a:prstGeom prst="rect">
                          <a:avLst/>
                        </a:prstGeom>
                        <a:solidFill>
                          <a:srgbClr val="FFFFFF"/>
                        </a:solidFill>
                        <a:ln w="9525">
                          <a:solidFill>
                            <a:srgbClr val="000000"/>
                          </a:solidFill>
                          <a:miter lim="800000"/>
                          <a:headEnd/>
                          <a:tailEnd/>
                        </a:ln>
                      </wps:spPr>
                      <wps:txbx>
                        <w:txbxContent>
                          <w:p w:rsidR="00624176" w:rsidRDefault="00624176" w:rsidP="00624176">
                            <w:pPr>
                              <w:rPr>
                                <w:rFonts w:ascii="Times New Roman" w:hAnsi="Times New Roman" w:cs="Times New Roman"/>
                                <w:sz w:val="24"/>
                                <w:szCs w:val="24"/>
                              </w:rPr>
                            </w:pPr>
                          </w:p>
                          <w:p w:rsidR="00624176" w:rsidRPr="00C912AB" w:rsidRDefault="00624176" w:rsidP="00624176">
                            <w:pPr>
                              <w:jc w:val="center"/>
                              <w:rPr>
                                <w:rFonts w:cs="Times New Roman"/>
                                <w:sz w:val="28"/>
                                <w:szCs w:val="28"/>
                              </w:rPr>
                            </w:pPr>
                            <w:r w:rsidRPr="00C912AB">
                              <w:rPr>
                                <w:rFonts w:cs="Times New Roman"/>
                                <w:sz w:val="28"/>
                                <w:szCs w:val="28"/>
                              </w:rPr>
                              <w:t>More at-bats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6pt;margin-top:8.75pt;width:120.6pt;height:1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">
                <v:textbox>
                  <w:txbxContent>
                    <w:p w:rsidR="00624176" w:rsidRDefault="00624176" w:rsidP="00624176">
                      <w:pPr>
                        <w:rPr>
                          <w:rFonts w:ascii="Times New Roman" w:hAnsi="Times New Roman" w:cs="Times New Roman"/>
                          <w:sz w:val="24"/>
                          <w:szCs w:val="24"/>
                        </w:rPr>
                      </w:pPr>
                    </w:p>
                    <w:p w:rsidR="00624176" w:rsidRPr="00C912AB" w:rsidRDefault="00624176" w:rsidP="00624176">
                      <w:pPr>
                        <w:jc w:val="center"/>
                        <w:rPr>
                          <w:rFonts w:cs="Times New Roman"/>
                          <w:sz w:val="28"/>
                          <w:szCs w:val="28"/>
                        </w:rPr>
                      </w:pPr>
                      <w:r w:rsidRPr="00C912AB">
                        <w:rPr>
                          <w:rFonts w:cs="Times New Roman"/>
                          <w:sz w:val="28"/>
                          <w:szCs w:val="28"/>
                        </w:rPr>
                        <w:t>More at-bats</w:t>
                      </w:r>
                    </w:p>
                  </w:txbxContent>
                </v:textbox>
              </v:shape>
            </w:pict>
          </mc:Fallback>
        </mc:AlternateContent>
      </w:r>
      <w:r>
        <w:rPr>
          <w:rFonts w:ascii="Rockwell" w:hAnsi="Rockwell"/>
          <w:b/>
          <w:sz w:val="32"/>
        </w:rPr>
        <w:br w:type="page"/>
      </w:r>
    </w:p>
    <w:p w:rsidR="0089571B" w:rsidRDefault="00AE2BA7" w:rsidP="005B7647">
      <w:pPr>
        <w:rPr>
          <w:rFonts w:ascii="Rockwell" w:hAnsi="Rockwell"/>
          <w:b/>
          <w:sz w:val="32"/>
        </w:rPr>
      </w:pPr>
      <w:r>
        <w:rPr>
          <w:rFonts w:ascii="Rockwell" w:hAnsi="Rockwell"/>
          <w:b/>
          <w:sz w:val="32"/>
        </w:rPr>
        <w:t>APPENDIX D</w:t>
      </w:r>
      <w:r w:rsidR="00794B72">
        <w:rPr>
          <w:rFonts w:ascii="Rockwell" w:hAnsi="Rockwell"/>
          <w:b/>
          <w:sz w:val="32"/>
        </w:rPr>
        <w:t xml:space="preserve"> </w:t>
      </w:r>
      <w:r w:rsidR="0089571B">
        <w:rPr>
          <w:rFonts w:ascii="Rockwell" w:hAnsi="Rockwell"/>
          <w:b/>
          <w:sz w:val="32"/>
        </w:rPr>
        <w:t>– PICTURES OF TRACTION POINT TRACKERS</w:t>
      </w:r>
    </w:p>
    <w:p w:rsidR="0089571B" w:rsidRDefault="0089571B" w:rsidP="004272A4">
      <w:pPr>
        <w:jc w:val="center"/>
        <w:rPr>
          <w:rFonts w:ascii="Rockwell" w:hAnsi="Rockwell"/>
          <w:b/>
          <w:sz w:val="32"/>
        </w:rPr>
      </w:pPr>
      <w:r>
        <w:rPr>
          <w:rFonts w:ascii="Rockwell" w:hAnsi="Rockwell"/>
          <w:b/>
          <w:noProof/>
          <w:sz w:val="32"/>
          <w14:ligatures w14:val="none"/>
        </w:rPr>
        <w:drawing>
          <wp:inline distT="0" distB="0" distL="0" distR="0" wp14:anchorId="5C721EC0" wp14:editId="211280F2">
            <wp:extent cx="6858000" cy="514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 U.S. History LASW tracker in Brendan's office.JPG"/>
                    <pic:cNvPicPr/>
                  </pic:nvPicPr>
                  <pic:blipFill>
                    <a:blip r:embed="rId12">
                      <a:extLst>
                        <a:ext uri="{28A0092B-C50C-407E-A947-70E740481C1C}">
                          <a14:useLocalDpi xmlns:a14="http://schemas.microsoft.com/office/drawing/2010/main" val="0"/>
                        </a:ext>
                      </a:extLst>
                    </a:blip>
                    <a:stretch>
                      <a:fillRect/>
                    </a:stretch>
                  </pic:blipFill>
                  <pic:spPr>
                    <a:xfrm rot="5400000">
                      <a:off x="0" y="0"/>
                      <a:ext cx="6858000" cy="5143500"/>
                    </a:xfrm>
                    <a:prstGeom prst="rect">
                      <a:avLst/>
                    </a:prstGeom>
                  </pic:spPr>
                </pic:pic>
              </a:graphicData>
            </a:graphic>
          </wp:inline>
        </w:drawing>
      </w:r>
    </w:p>
    <w:p w:rsidR="0089571B" w:rsidRDefault="0089571B" w:rsidP="005B7647">
      <w:pPr>
        <w:rPr>
          <w:rFonts w:ascii="Rockwell" w:hAnsi="Rockwell"/>
          <w:b/>
          <w:sz w:val="32"/>
        </w:rPr>
      </w:pPr>
    </w:p>
    <w:p w:rsidR="0089571B" w:rsidRDefault="0089571B" w:rsidP="005B7647">
      <w:pPr>
        <w:rPr>
          <w:rFonts w:ascii="Rockwell" w:hAnsi="Rockwell"/>
          <w:b/>
          <w:sz w:val="32"/>
        </w:rPr>
      </w:pPr>
      <w:r>
        <w:rPr>
          <w:rFonts w:ascii="Rockwell" w:hAnsi="Rockwell"/>
          <w:b/>
          <w:noProof/>
          <w:sz w:val="32"/>
          <w14:ligatures w14:val="none"/>
        </w:rPr>
        <w:drawing>
          <wp:inline distT="0" distB="0" distL="0" distR="0" wp14:anchorId="1F9EF71A" wp14:editId="307A5199">
            <wp:extent cx="6858000" cy="514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 World LASW tracker in Brendan's office.jpg"/>
                    <pic:cNvPicPr/>
                  </pic:nvPicPr>
                  <pic:blipFill>
                    <a:blip r:embed="rId13">
                      <a:extLst>
                        <a:ext uri="{28A0092B-C50C-407E-A947-70E740481C1C}">
                          <a14:useLocalDpi xmlns:a14="http://schemas.microsoft.com/office/drawing/2010/main" val="0"/>
                        </a:ext>
                      </a:extLst>
                    </a:blip>
                    <a:stretch>
                      <a:fillRect/>
                    </a:stretch>
                  </pic:blipFill>
                  <pic:spPr>
                    <a:xfrm>
                      <a:off x="0" y="0"/>
                      <a:ext cx="6858000" cy="5143500"/>
                    </a:xfrm>
                    <a:prstGeom prst="rect">
                      <a:avLst/>
                    </a:prstGeom>
                  </pic:spPr>
                </pic:pic>
              </a:graphicData>
            </a:graphic>
          </wp:inline>
        </w:drawing>
      </w: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r>
        <w:rPr>
          <w:rFonts w:ascii="Rockwell" w:hAnsi="Rockwell"/>
          <w:b/>
          <w:sz w:val="32"/>
        </w:rPr>
        <w:t xml:space="preserve">APPENDIX </w:t>
      </w:r>
      <w:r w:rsidR="00794B72">
        <w:rPr>
          <w:rFonts w:ascii="Rockwell" w:hAnsi="Rockwell"/>
          <w:b/>
          <w:sz w:val="32"/>
        </w:rPr>
        <w:t>E</w:t>
      </w:r>
      <w:r>
        <w:rPr>
          <w:rFonts w:ascii="Rockwell" w:hAnsi="Rockwell"/>
          <w:b/>
          <w:sz w:val="32"/>
        </w:rPr>
        <w:t xml:space="preserve"> – SCORECARD FOR AP U.S. HISTORY</w:t>
      </w:r>
    </w:p>
    <w:p w:rsidR="0089571B" w:rsidRPr="004272A4" w:rsidRDefault="0089571B" w:rsidP="0072532D">
      <w:pPr>
        <w:pStyle w:val="ListParagraph"/>
        <w:numPr>
          <w:ilvl w:val="0"/>
          <w:numId w:val="31"/>
        </w:numPr>
        <w:spacing w:after="200" w:line="276" w:lineRule="auto"/>
        <w:rPr>
          <w:sz w:val="18"/>
        </w:rPr>
      </w:pPr>
      <w:r w:rsidRPr="004272A4">
        <w:rPr>
          <w:sz w:val="24"/>
        </w:rPr>
        <w:t>Thesis (0-1):</w:t>
      </w:r>
    </w:p>
    <w:tbl>
      <w:tblPr>
        <w:tblStyle w:val="TableGrid"/>
        <w:tblW w:w="10098" w:type="dxa"/>
        <w:tblLook w:val="04A0" w:firstRow="1" w:lastRow="0" w:firstColumn="1" w:lastColumn="0" w:noHBand="0" w:noVBand="1"/>
      </w:tblPr>
      <w:tblGrid>
        <w:gridCol w:w="9558"/>
        <w:gridCol w:w="540"/>
      </w:tblGrid>
      <w:tr w:rsidR="0089571B" w:rsidRPr="0089571B" w:rsidTr="00624176">
        <w:trPr>
          <w:trHeight w:val="276"/>
        </w:trPr>
        <w:tc>
          <w:tcPr>
            <w:tcW w:w="9558" w:type="dxa"/>
          </w:tcPr>
          <w:p w:rsidR="0089571B" w:rsidRPr="004272A4" w:rsidRDefault="0089571B" w:rsidP="00624176">
            <w:pPr>
              <w:rPr>
                <w:sz w:val="20"/>
              </w:rPr>
            </w:pPr>
            <w:r w:rsidRPr="004272A4">
              <w:rPr>
                <w:sz w:val="20"/>
              </w:rPr>
              <w:t xml:space="preserve">State a thesis that addresses all parts of the question. The thesis must do more than restate the question.  </w:t>
            </w:r>
            <w:r w:rsidRPr="004272A4">
              <w:rPr>
                <w:b/>
                <w:sz w:val="20"/>
              </w:rPr>
              <w:t>1 point</w:t>
            </w:r>
          </w:p>
        </w:tc>
        <w:tc>
          <w:tcPr>
            <w:tcW w:w="540" w:type="dxa"/>
          </w:tcPr>
          <w:p w:rsidR="0089571B" w:rsidRPr="004272A4" w:rsidRDefault="0089571B" w:rsidP="00624176">
            <w:pPr>
              <w:rPr>
                <w:sz w:val="20"/>
              </w:rPr>
            </w:pPr>
          </w:p>
        </w:tc>
      </w:tr>
      <w:tr w:rsidR="0089571B" w:rsidRPr="0089571B" w:rsidTr="00624176">
        <w:trPr>
          <w:trHeight w:val="308"/>
        </w:trPr>
        <w:tc>
          <w:tcPr>
            <w:tcW w:w="9558" w:type="dxa"/>
          </w:tcPr>
          <w:p w:rsidR="0089571B" w:rsidRPr="004272A4" w:rsidRDefault="0089571B" w:rsidP="00624176">
            <w:pPr>
              <w:jc w:val="right"/>
              <w:rPr>
                <w:sz w:val="20"/>
              </w:rPr>
            </w:pPr>
            <w:r w:rsidRPr="004272A4">
              <w:rPr>
                <w:sz w:val="20"/>
              </w:rPr>
              <w:t>Total:</w:t>
            </w:r>
          </w:p>
        </w:tc>
        <w:tc>
          <w:tcPr>
            <w:tcW w:w="540" w:type="dxa"/>
          </w:tcPr>
          <w:p w:rsidR="0089571B" w:rsidRPr="004272A4" w:rsidRDefault="0089571B" w:rsidP="00624176">
            <w:pPr>
              <w:rPr>
                <w:sz w:val="20"/>
              </w:rPr>
            </w:pPr>
          </w:p>
        </w:tc>
      </w:tr>
    </w:tbl>
    <w:p w:rsidR="0089571B" w:rsidRPr="00CC5B54" w:rsidRDefault="0089571B" w:rsidP="0089571B">
      <w:pPr>
        <w:spacing w:line="240" w:lineRule="auto"/>
        <w:contextualSpacing/>
        <w:rPr>
          <w:sz w:val="4"/>
          <w:szCs w:val="4"/>
        </w:rPr>
      </w:pPr>
    </w:p>
    <w:p w:rsidR="0089571B" w:rsidRPr="004272A4" w:rsidRDefault="0089571B" w:rsidP="0072532D">
      <w:pPr>
        <w:pStyle w:val="ListParagraph"/>
        <w:numPr>
          <w:ilvl w:val="0"/>
          <w:numId w:val="31"/>
        </w:numPr>
        <w:spacing w:after="200" w:line="240" w:lineRule="auto"/>
        <w:rPr>
          <w:sz w:val="20"/>
        </w:rPr>
      </w:pPr>
      <w:r w:rsidRPr="004272A4">
        <w:rPr>
          <w:sz w:val="24"/>
        </w:rPr>
        <w:t xml:space="preserve">Analysis (0-4 points): </w:t>
      </w:r>
    </w:p>
    <w:tbl>
      <w:tblPr>
        <w:tblStyle w:val="TableGrid"/>
        <w:tblW w:w="10067" w:type="dxa"/>
        <w:tblLayout w:type="fixed"/>
        <w:tblLook w:val="04A0" w:firstRow="1" w:lastRow="0" w:firstColumn="1" w:lastColumn="0" w:noHBand="0" w:noVBand="1"/>
      </w:tblPr>
      <w:tblGrid>
        <w:gridCol w:w="738"/>
        <w:gridCol w:w="8832"/>
        <w:gridCol w:w="497"/>
      </w:tblGrid>
      <w:tr w:rsidR="0089571B" w:rsidRPr="0089571B" w:rsidTr="00624176">
        <w:trPr>
          <w:trHeight w:val="458"/>
        </w:trPr>
        <w:tc>
          <w:tcPr>
            <w:tcW w:w="738" w:type="dxa"/>
            <w:vMerge w:val="restart"/>
            <w:textDirection w:val="btLr"/>
          </w:tcPr>
          <w:p w:rsidR="0089571B" w:rsidRPr="004272A4" w:rsidRDefault="0089571B" w:rsidP="00624176">
            <w:pPr>
              <w:ind w:left="113" w:right="113"/>
              <w:jc w:val="center"/>
              <w:rPr>
                <w:sz w:val="20"/>
              </w:rPr>
            </w:pPr>
            <w:r w:rsidRPr="004272A4">
              <w:rPr>
                <w:sz w:val="20"/>
              </w:rPr>
              <w:t>Documents</w:t>
            </w: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tc>
        <w:tc>
          <w:tcPr>
            <w:tcW w:w="8832" w:type="dxa"/>
          </w:tcPr>
          <w:p w:rsidR="0089571B" w:rsidRPr="004272A4" w:rsidRDefault="0089571B" w:rsidP="00624176">
            <w:pPr>
              <w:rPr>
                <w:sz w:val="20"/>
              </w:rPr>
            </w:pPr>
            <w:r w:rsidRPr="004272A4">
              <w:rPr>
                <w:sz w:val="20"/>
              </w:rPr>
              <w:t xml:space="preserve">Offers plausible analysis of the content of a </w:t>
            </w:r>
            <w:r w:rsidRPr="004272A4">
              <w:rPr>
                <w:sz w:val="20"/>
                <w:u w:val="single"/>
              </w:rPr>
              <w:t>majority</w:t>
            </w:r>
            <w:r w:rsidRPr="004272A4">
              <w:rPr>
                <w:sz w:val="20"/>
              </w:rPr>
              <w:t xml:space="preserve"> of the documents, explicitly using this analysis to support the stated thesis or a relevant argument.  </w:t>
            </w:r>
            <w:r w:rsidRPr="004272A4">
              <w:rPr>
                <w:b/>
                <w:sz w:val="20"/>
              </w:rPr>
              <w:t xml:space="preserve">1 point </w:t>
            </w:r>
          </w:p>
          <w:tbl>
            <w:tblPr>
              <w:tblStyle w:val="TableGrid"/>
              <w:tblW w:w="2363" w:type="dxa"/>
              <w:tblInd w:w="6259" w:type="dxa"/>
              <w:tblLayout w:type="fixed"/>
              <w:tblLook w:val="04A0" w:firstRow="1" w:lastRow="0" w:firstColumn="1" w:lastColumn="0" w:noHBand="0" w:noVBand="1"/>
            </w:tblPr>
            <w:tblGrid>
              <w:gridCol w:w="344"/>
              <w:gridCol w:w="336"/>
              <w:gridCol w:w="334"/>
              <w:gridCol w:w="352"/>
              <w:gridCol w:w="324"/>
              <w:gridCol w:w="318"/>
              <w:gridCol w:w="355"/>
            </w:tblGrid>
            <w:tr w:rsidR="0089571B" w:rsidRPr="0089571B" w:rsidTr="00624176">
              <w:trPr>
                <w:trHeight w:val="20"/>
              </w:trPr>
              <w:tc>
                <w:tcPr>
                  <w:tcW w:w="344" w:type="dxa"/>
                </w:tcPr>
                <w:p w:rsidR="0089571B" w:rsidRPr="004272A4" w:rsidRDefault="0089571B" w:rsidP="00624176">
                  <w:pPr>
                    <w:rPr>
                      <w:sz w:val="18"/>
                      <w:szCs w:val="20"/>
                    </w:rPr>
                  </w:pPr>
                  <w:r w:rsidRPr="004272A4">
                    <w:rPr>
                      <w:sz w:val="18"/>
                      <w:szCs w:val="20"/>
                    </w:rPr>
                    <w:t>A</w:t>
                  </w:r>
                </w:p>
              </w:tc>
              <w:tc>
                <w:tcPr>
                  <w:tcW w:w="336" w:type="dxa"/>
                </w:tcPr>
                <w:p w:rsidR="0089571B" w:rsidRPr="004272A4" w:rsidRDefault="0089571B" w:rsidP="00624176">
                  <w:pPr>
                    <w:rPr>
                      <w:sz w:val="18"/>
                      <w:szCs w:val="20"/>
                    </w:rPr>
                  </w:pPr>
                  <w:r w:rsidRPr="004272A4">
                    <w:rPr>
                      <w:sz w:val="18"/>
                      <w:szCs w:val="20"/>
                    </w:rPr>
                    <w:t>B</w:t>
                  </w:r>
                </w:p>
              </w:tc>
              <w:tc>
                <w:tcPr>
                  <w:tcW w:w="334" w:type="dxa"/>
                </w:tcPr>
                <w:p w:rsidR="0089571B" w:rsidRPr="004272A4" w:rsidRDefault="0089571B" w:rsidP="00624176">
                  <w:pPr>
                    <w:rPr>
                      <w:sz w:val="18"/>
                      <w:szCs w:val="20"/>
                    </w:rPr>
                  </w:pPr>
                  <w:r w:rsidRPr="004272A4">
                    <w:rPr>
                      <w:sz w:val="18"/>
                      <w:szCs w:val="20"/>
                    </w:rPr>
                    <w:t>C</w:t>
                  </w:r>
                </w:p>
              </w:tc>
              <w:tc>
                <w:tcPr>
                  <w:tcW w:w="352" w:type="dxa"/>
                </w:tcPr>
                <w:p w:rsidR="0089571B" w:rsidRPr="004272A4" w:rsidRDefault="0089571B" w:rsidP="00624176">
                  <w:pPr>
                    <w:rPr>
                      <w:sz w:val="18"/>
                      <w:szCs w:val="20"/>
                    </w:rPr>
                  </w:pPr>
                  <w:r w:rsidRPr="004272A4">
                    <w:rPr>
                      <w:sz w:val="18"/>
                      <w:szCs w:val="20"/>
                    </w:rPr>
                    <w:t>D</w:t>
                  </w:r>
                </w:p>
              </w:tc>
              <w:tc>
                <w:tcPr>
                  <w:tcW w:w="324" w:type="dxa"/>
                </w:tcPr>
                <w:p w:rsidR="0089571B" w:rsidRPr="004272A4" w:rsidRDefault="0089571B" w:rsidP="00624176">
                  <w:pPr>
                    <w:rPr>
                      <w:sz w:val="18"/>
                      <w:szCs w:val="20"/>
                    </w:rPr>
                  </w:pPr>
                  <w:r w:rsidRPr="004272A4">
                    <w:rPr>
                      <w:sz w:val="18"/>
                      <w:szCs w:val="20"/>
                    </w:rPr>
                    <w:t>E</w:t>
                  </w:r>
                </w:p>
              </w:tc>
              <w:tc>
                <w:tcPr>
                  <w:tcW w:w="318" w:type="dxa"/>
                </w:tcPr>
                <w:p w:rsidR="0089571B" w:rsidRPr="004272A4" w:rsidRDefault="0089571B" w:rsidP="00624176">
                  <w:pPr>
                    <w:rPr>
                      <w:sz w:val="18"/>
                      <w:szCs w:val="20"/>
                    </w:rPr>
                  </w:pPr>
                  <w:r w:rsidRPr="004272A4">
                    <w:rPr>
                      <w:sz w:val="18"/>
                      <w:szCs w:val="20"/>
                    </w:rPr>
                    <w:t>F</w:t>
                  </w:r>
                </w:p>
              </w:tc>
              <w:tc>
                <w:tcPr>
                  <w:tcW w:w="355" w:type="dxa"/>
                </w:tcPr>
                <w:p w:rsidR="0089571B" w:rsidRPr="004272A4" w:rsidRDefault="0089571B" w:rsidP="00624176">
                  <w:pPr>
                    <w:jc w:val="right"/>
                    <w:rPr>
                      <w:sz w:val="20"/>
                    </w:rPr>
                  </w:pPr>
                  <w:r w:rsidRPr="004272A4">
                    <w:rPr>
                      <w:sz w:val="20"/>
                    </w:rPr>
                    <w:t>G</w:t>
                  </w:r>
                </w:p>
              </w:tc>
            </w:tr>
          </w:tbl>
          <w:p w:rsidR="0089571B" w:rsidRPr="004272A4" w:rsidRDefault="0089571B" w:rsidP="00624176">
            <w:pPr>
              <w:rPr>
                <w:sz w:val="20"/>
              </w:rPr>
            </w:pPr>
          </w:p>
        </w:tc>
        <w:tc>
          <w:tcPr>
            <w:tcW w:w="497" w:type="dxa"/>
            <w:vMerge w:val="restart"/>
          </w:tcPr>
          <w:p w:rsidR="0089571B" w:rsidRPr="004272A4" w:rsidRDefault="0089571B" w:rsidP="00624176">
            <w:pPr>
              <w:rPr>
                <w:sz w:val="20"/>
              </w:rPr>
            </w:pPr>
          </w:p>
        </w:tc>
      </w:tr>
      <w:tr w:rsidR="0089571B" w:rsidRPr="0089571B" w:rsidTr="00624176">
        <w:trPr>
          <w:trHeight w:val="341"/>
        </w:trPr>
        <w:tc>
          <w:tcPr>
            <w:tcW w:w="738" w:type="dxa"/>
            <w:vMerge/>
          </w:tcPr>
          <w:p w:rsidR="0089571B" w:rsidRPr="004272A4" w:rsidRDefault="0089571B" w:rsidP="00624176">
            <w:pPr>
              <w:jc w:val="center"/>
              <w:rPr>
                <w:sz w:val="20"/>
              </w:rPr>
            </w:pPr>
          </w:p>
        </w:tc>
        <w:tc>
          <w:tcPr>
            <w:tcW w:w="8832" w:type="dxa"/>
          </w:tcPr>
          <w:p w:rsidR="0089571B" w:rsidRPr="004272A4" w:rsidRDefault="0089571B" w:rsidP="00624176">
            <w:pPr>
              <w:rPr>
                <w:sz w:val="20"/>
              </w:rPr>
            </w:pPr>
            <w:r w:rsidRPr="004272A4">
              <w:rPr>
                <w:sz w:val="20"/>
              </w:rPr>
              <w:t xml:space="preserve">Offers plausible analysis of BOTH the content of a </w:t>
            </w:r>
            <w:r w:rsidRPr="004272A4">
              <w:rPr>
                <w:sz w:val="20"/>
                <w:u w:val="single"/>
              </w:rPr>
              <w:t>majority</w:t>
            </w:r>
            <w:r w:rsidRPr="004272A4">
              <w:rPr>
                <w:sz w:val="20"/>
              </w:rPr>
              <w:t xml:space="preserve"> of the documents, explicitly using this analysis to support the stated thesis or a relevant argument;  </w:t>
            </w:r>
          </w:p>
          <w:p w:rsidR="0089571B" w:rsidRPr="004272A4" w:rsidRDefault="0089571B" w:rsidP="00624176">
            <w:pPr>
              <w:rPr>
                <w:sz w:val="20"/>
              </w:rPr>
            </w:pPr>
            <w:r w:rsidRPr="004272A4">
              <w:rPr>
                <w:sz w:val="20"/>
              </w:rPr>
              <w:t>AND</w:t>
            </w:r>
          </w:p>
          <w:p w:rsidR="0089571B" w:rsidRPr="004272A4" w:rsidRDefault="0089571B" w:rsidP="00624176">
            <w:pPr>
              <w:rPr>
                <w:sz w:val="20"/>
              </w:rPr>
            </w:pPr>
            <w:proofErr w:type="gramStart"/>
            <w:r w:rsidRPr="004272A4">
              <w:rPr>
                <w:sz w:val="20"/>
              </w:rPr>
              <w:t>at</w:t>
            </w:r>
            <w:proofErr w:type="gramEnd"/>
            <w:r w:rsidRPr="004272A4">
              <w:rPr>
                <w:sz w:val="20"/>
              </w:rPr>
              <w:t xml:space="preserve"> least one of the following for the </w:t>
            </w:r>
            <w:r w:rsidRPr="004272A4">
              <w:rPr>
                <w:sz w:val="20"/>
                <w:u w:val="single"/>
              </w:rPr>
              <w:t>majority</w:t>
            </w:r>
            <w:r w:rsidRPr="004272A4">
              <w:rPr>
                <w:sz w:val="20"/>
              </w:rPr>
              <w:t xml:space="preserve"> of the documents: intended audience; purpose; historical context, and/or author’s point of view.   </w:t>
            </w:r>
            <w:r w:rsidRPr="004272A4">
              <w:rPr>
                <w:b/>
                <w:sz w:val="20"/>
              </w:rPr>
              <w:t xml:space="preserve">2 points                    </w:t>
            </w:r>
          </w:p>
          <w:tbl>
            <w:tblPr>
              <w:tblStyle w:val="TableGrid"/>
              <w:tblW w:w="2363" w:type="dxa"/>
              <w:tblInd w:w="6259" w:type="dxa"/>
              <w:tblLayout w:type="fixed"/>
              <w:tblLook w:val="04A0" w:firstRow="1" w:lastRow="0" w:firstColumn="1" w:lastColumn="0" w:noHBand="0" w:noVBand="1"/>
            </w:tblPr>
            <w:tblGrid>
              <w:gridCol w:w="344"/>
              <w:gridCol w:w="336"/>
              <w:gridCol w:w="334"/>
              <w:gridCol w:w="352"/>
              <w:gridCol w:w="324"/>
              <w:gridCol w:w="318"/>
              <w:gridCol w:w="355"/>
            </w:tblGrid>
            <w:tr w:rsidR="0089571B" w:rsidRPr="0089571B" w:rsidTr="00624176">
              <w:tc>
                <w:tcPr>
                  <w:tcW w:w="344" w:type="dxa"/>
                </w:tcPr>
                <w:p w:rsidR="0089571B" w:rsidRPr="004272A4" w:rsidRDefault="0089571B" w:rsidP="00624176">
                  <w:pPr>
                    <w:rPr>
                      <w:sz w:val="20"/>
                    </w:rPr>
                  </w:pPr>
                  <w:r w:rsidRPr="004272A4">
                    <w:rPr>
                      <w:sz w:val="20"/>
                    </w:rPr>
                    <w:t>A</w:t>
                  </w:r>
                </w:p>
              </w:tc>
              <w:tc>
                <w:tcPr>
                  <w:tcW w:w="336" w:type="dxa"/>
                </w:tcPr>
                <w:p w:rsidR="0089571B" w:rsidRPr="004272A4" w:rsidRDefault="0089571B" w:rsidP="00624176">
                  <w:pPr>
                    <w:rPr>
                      <w:sz w:val="20"/>
                    </w:rPr>
                  </w:pPr>
                  <w:r w:rsidRPr="004272A4">
                    <w:rPr>
                      <w:sz w:val="20"/>
                    </w:rPr>
                    <w:t>B</w:t>
                  </w:r>
                </w:p>
              </w:tc>
              <w:tc>
                <w:tcPr>
                  <w:tcW w:w="334" w:type="dxa"/>
                </w:tcPr>
                <w:p w:rsidR="0089571B" w:rsidRPr="004272A4" w:rsidRDefault="0089571B" w:rsidP="00624176">
                  <w:pPr>
                    <w:rPr>
                      <w:sz w:val="20"/>
                    </w:rPr>
                  </w:pPr>
                  <w:r w:rsidRPr="004272A4">
                    <w:rPr>
                      <w:sz w:val="20"/>
                    </w:rPr>
                    <w:t>C</w:t>
                  </w:r>
                </w:p>
              </w:tc>
              <w:tc>
                <w:tcPr>
                  <w:tcW w:w="352" w:type="dxa"/>
                </w:tcPr>
                <w:p w:rsidR="0089571B" w:rsidRPr="004272A4" w:rsidRDefault="0089571B" w:rsidP="00624176">
                  <w:pPr>
                    <w:rPr>
                      <w:sz w:val="20"/>
                    </w:rPr>
                  </w:pPr>
                  <w:r w:rsidRPr="004272A4">
                    <w:rPr>
                      <w:sz w:val="20"/>
                    </w:rPr>
                    <w:t>D</w:t>
                  </w:r>
                </w:p>
              </w:tc>
              <w:tc>
                <w:tcPr>
                  <w:tcW w:w="324" w:type="dxa"/>
                </w:tcPr>
                <w:p w:rsidR="0089571B" w:rsidRPr="004272A4" w:rsidRDefault="0089571B" w:rsidP="00624176">
                  <w:pPr>
                    <w:rPr>
                      <w:sz w:val="20"/>
                    </w:rPr>
                  </w:pPr>
                  <w:r w:rsidRPr="004272A4">
                    <w:rPr>
                      <w:sz w:val="20"/>
                    </w:rPr>
                    <w:t>E</w:t>
                  </w:r>
                </w:p>
              </w:tc>
              <w:tc>
                <w:tcPr>
                  <w:tcW w:w="318" w:type="dxa"/>
                </w:tcPr>
                <w:p w:rsidR="0089571B" w:rsidRPr="004272A4" w:rsidRDefault="0089571B" w:rsidP="00624176">
                  <w:pPr>
                    <w:rPr>
                      <w:sz w:val="20"/>
                    </w:rPr>
                  </w:pPr>
                  <w:r w:rsidRPr="004272A4">
                    <w:rPr>
                      <w:sz w:val="20"/>
                    </w:rPr>
                    <w:t>F</w:t>
                  </w:r>
                </w:p>
              </w:tc>
              <w:tc>
                <w:tcPr>
                  <w:tcW w:w="355" w:type="dxa"/>
                </w:tcPr>
                <w:p w:rsidR="0089571B" w:rsidRPr="004272A4" w:rsidRDefault="0089571B" w:rsidP="00624176">
                  <w:pPr>
                    <w:jc w:val="right"/>
                    <w:rPr>
                      <w:sz w:val="20"/>
                    </w:rPr>
                  </w:pPr>
                  <w:r w:rsidRPr="004272A4">
                    <w:rPr>
                      <w:sz w:val="20"/>
                    </w:rPr>
                    <w:t>G</w:t>
                  </w:r>
                </w:p>
              </w:tc>
            </w:tr>
          </w:tbl>
          <w:p w:rsidR="0089571B" w:rsidRPr="004272A4" w:rsidRDefault="0089571B" w:rsidP="00624176">
            <w:pPr>
              <w:rPr>
                <w:sz w:val="20"/>
              </w:rPr>
            </w:pPr>
          </w:p>
        </w:tc>
        <w:tc>
          <w:tcPr>
            <w:tcW w:w="497" w:type="dxa"/>
            <w:vMerge/>
          </w:tcPr>
          <w:p w:rsidR="0089571B" w:rsidRPr="004272A4" w:rsidRDefault="0089571B" w:rsidP="00624176">
            <w:pPr>
              <w:rPr>
                <w:sz w:val="20"/>
              </w:rPr>
            </w:pPr>
          </w:p>
        </w:tc>
      </w:tr>
      <w:tr w:rsidR="0089571B" w:rsidRPr="0089571B" w:rsidTr="00624176">
        <w:trPr>
          <w:trHeight w:val="341"/>
        </w:trPr>
        <w:tc>
          <w:tcPr>
            <w:tcW w:w="738" w:type="dxa"/>
            <w:vMerge/>
          </w:tcPr>
          <w:p w:rsidR="0089571B" w:rsidRPr="004272A4" w:rsidRDefault="0089571B" w:rsidP="00624176">
            <w:pPr>
              <w:jc w:val="center"/>
              <w:rPr>
                <w:sz w:val="20"/>
              </w:rPr>
            </w:pPr>
          </w:p>
        </w:tc>
        <w:tc>
          <w:tcPr>
            <w:tcW w:w="8832" w:type="dxa"/>
          </w:tcPr>
          <w:p w:rsidR="0089571B" w:rsidRPr="004272A4" w:rsidRDefault="0089571B" w:rsidP="00624176">
            <w:pPr>
              <w:rPr>
                <w:sz w:val="20"/>
              </w:rPr>
            </w:pPr>
            <w:r w:rsidRPr="004272A4">
              <w:rPr>
                <w:sz w:val="20"/>
              </w:rPr>
              <w:t xml:space="preserve">Offers plausible analysis of BOTH the content of </w:t>
            </w:r>
            <w:r w:rsidRPr="004272A4">
              <w:rPr>
                <w:sz w:val="20"/>
                <w:u w:val="single"/>
              </w:rPr>
              <w:t>all</w:t>
            </w:r>
            <w:r w:rsidRPr="004272A4">
              <w:rPr>
                <w:sz w:val="20"/>
              </w:rPr>
              <w:t xml:space="preserve"> or </w:t>
            </w:r>
            <w:r w:rsidRPr="004272A4">
              <w:rPr>
                <w:sz w:val="20"/>
                <w:u w:val="single"/>
              </w:rPr>
              <w:t>all but one</w:t>
            </w:r>
            <w:r w:rsidRPr="004272A4">
              <w:rPr>
                <w:sz w:val="20"/>
              </w:rPr>
              <w:t xml:space="preserve"> of the documents, explicitly using this analysis to support the stated thesis or a relevant argument;  </w:t>
            </w:r>
          </w:p>
          <w:p w:rsidR="0089571B" w:rsidRPr="004272A4" w:rsidRDefault="0089571B" w:rsidP="00624176">
            <w:pPr>
              <w:rPr>
                <w:sz w:val="20"/>
              </w:rPr>
            </w:pPr>
            <w:r w:rsidRPr="004272A4">
              <w:rPr>
                <w:sz w:val="20"/>
              </w:rPr>
              <w:t>AND</w:t>
            </w:r>
          </w:p>
          <w:p w:rsidR="0089571B" w:rsidRPr="004272A4" w:rsidRDefault="0089571B" w:rsidP="00624176">
            <w:pPr>
              <w:rPr>
                <w:sz w:val="20"/>
              </w:rPr>
            </w:pPr>
            <w:proofErr w:type="gramStart"/>
            <w:r w:rsidRPr="004272A4">
              <w:rPr>
                <w:sz w:val="20"/>
              </w:rPr>
              <w:t>at</w:t>
            </w:r>
            <w:proofErr w:type="gramEnd"/>
            <w:r w:rsidRPr="004272A4">
              <w:rPr>
                <w:sz w:val="20"/>
              </w:rPr>
              <w:t xml:space="preserve"> least one of the following for </w:t>
            </w:r>
            <w:r w:rsidRPr="004272A4">
              <w:rPr>
                <w:sz w:val="20"/>
                <w:u w:val="single"/>
              </w:rPr>
              <w:t>all</w:t>
            </w:r>
            <w:r w:rsidRPr="004272A4">
              <w:rPr>
                <w:sz w:val="20"/>
              </w:rPr>
              <w:t xml:space="preserve"> or </w:t>
            </w:r>
            <w:r w:rsidRPr="004272A4">
              <w:rPr>
                <w:sz w:val="20"/>
                <w:u w:val="single"/>
              </w:rPr>
              <w:t>all but one</w:t>
            </w:r>
            <w:r w:rsidRPr="004272A4">
              <w:rPr>
                <w:sz w:val="20"/>
              </w:rPr>
              <w:t xml:space="preserve"> of the documents: intended audience; purpose; historical context, and/or author’s point of view.   </w:t>
            </w:r>
            <w:r w:rsidRPr="004272A4">
              <w:rPr>
                <w:b/>
                <w:sz w:val="20"/>
              </w:rPr>
              <w:t xml:space="preserve">3 points          </w:t>
            </w:r>
          </w:p>
          <w:tbl>
            <w:tblPr>
              <w:tblStyle w:val="TableGrid"/>
              <w:tblW w:w="2363" w:type="dxa"/>
              <w:tblInd w:w="6259" w:type="dxa"/>
              <w:tblLayout w:type="fixed"/>
              <w:tblLook w:val="04A0" w:firstRow="1" w:lastRow="0" w:firstColumn="1" w:lastColumn="0" w:noHBand="0" w:noVBand="1"/>
            </w:tblPr>
            <w:tblGrid>
              <w:gridCol w:w="344"/>
              <w:gridCol w:w="336"/>
              <w:gridCol w:w="334"/>
              <w:gridCol w:w="352"/>
              <w:gridCol w:w="324"/>
              <w:gridCol w:w="318"/>
              <w:gridCol w:w="355"/>
            </w:tblGrid>
            <w:tr w:rsidR="0089571B" w:rsidRPr="0089571B" w:rsidTr="00624176">
              <w:tc>
                <w:tcPr>
                  <w:tcW w:w="344" w:type="dxa"/>
                </w:tcPr>
                <w:p w:rsidR="0089571B" w:rsidRPr="004272A4" w:rsidRDefault="0089571B" w:rsidP="00624176">
                  <w:pPr>
                    <w:rPr>
                      <w:sz w:val="20"/>
                    </w:rPr>
                  </w:pPr>
                  <w:r w:rsidRPr="004272A4">
                    <w:rPr>
                      <w:sz w:val="20"/>
                    </w:rPr>
                    <w:t>A</w:t>
                  </w:r>
                </w:p>
              </w:tc>
              <w:tc>
                <w:tcPr>
                  <w:tcW w:w="336" w:type="dxa"/>
                </w:tcPr>
                <w:p w:rsidR="0089571B" w:rsidRPr="004272A4" w:rsidRDefault="0089571B" w:rsidP="00624176">
                  <w:pPr>
                    <w:rPr>
                      <w:sz w:val="20"/>
                    </w:rPr>
                  </w:pPr>
                  <w:r w:rsidRPr="004272A4">
                    <w:rPr>
                      <w:sz w:val="20"/>
                    </w:rPr>
                    <w:t>B</w:t>
                  </w:r>
                </w:p>
              </w:tc>
              <w:tc>
                <w:tcPr>
                  <w:tcW w:w="334" w:type="dxa"/>
                </w:tcPr>
                <w:p w:rsidR="0089571B" w:rsidRPr="004272A4" w:rsidRDefault="0089571B" w:rsidP="00624176">
                  <w:pPr>
                    <w:rPr>
                      <w:sz w:val="20"/>
                    </w:rPr>
                  </w:pPr>
                  <w:r w:rsidRPr="004272A4">
                    <w:rPr>
                      <w:sz w:val="20"/>
                    </w:rPr>
                    <w:t>C</w:t>
                  </w:r>
                </w:p>
              </w:tc>
              <w:tc>
                <w:tcPr>
                  <w:tcW w:w="352" w:type="dxa"/>
                </w:tcPr>
                <w:p w:rsidR="0089571B" w:rsidRPr="004272A4" w:rsidRDefault="0089571B" w:rsidP="00624176">
                  <w:pPr>
                    <w:rPr>
                      <w:sz w:val="20"/>
                    </w:rPr>
                  </w:pPr>
                  <w:r w:rsidRPr="004272A4">
                    <w:rPr>
                      <w:sz w:val="20"/>
                    </w:rPr>
                    <w:t>D</w:t>
                  </w:r>
                </w:p>
              </w:tc>
              <w:tc>
                <w:tcPr>
                  <w:tcW w:w="324" w:type="dxa"/>
                </w:tcPr>
                <w:p w:rsidR="0089571B" w:rsidRPr="004272A4" w:rsidRDefault="0089571B" w:rsidP="00624176">
                  <w:pPr>
                    <w:rPr>
                      <w:sz w:val="20"/>
                    </w:rPr>
                  </w:pPr>
                  <w:r w:rsidRPr="004272A4">
                    <w:rPr>
                      <w:sz w:val="20"/>
                    </w:rPr>
                    <w:t>E</w:t>
                  </w:r>
                </w:p>
              </w:tc>
              <w:tc>
                <w:tcPr>
                  <w:tcW w:w="318" w:type="dxa"/>
                </w:tcPr>
                <w:p w:rsidR="0089571B" w:rsidRPr="004272A4" w:rsidRDefault="0089571B" w:rsidP="00624176">
                  <w:pPr>
                    <w:rPr>
                      <w:sz w:val="20"/>
                    </w:rPr>
                  </w:pPr>
                  <w:r w:rsidRPr="004272A4">
                    <w:rPr>
                      <w:sz w:val="20"/>
                    </w:rPr>
                    <w:t>F</w:t>
                  </w:r>
                </w:p>
              </w:tc>
              <w:tc>
                <w:tcPr>
                  <w:tcW w:w="355" w:type="dxa"/>
                </w:tcPr>
                <w:p w:rsidR="0089571B" w:rsidRPr="004272A4" w:rsidRDefault="0089571B" w:rsidP="00624176">
                  <w:pPr>
                    <w:jc w:val="right"/>
                    <w:rPr>
                      <w:sz w:val="20"/>
                    </w:rPr>
                  </w:pPr>
                  <w:r w:rsidRPr="004272A4">
                    <w:rPr>
                      <w:sz w:val="20"/>
                    </w:rPr>
                    <w:t>G</w:t>
                  </w:r>
                </w:p>
              </w:tc>
            </w:tr>
          </w:tbl>
          <w:p w:rsidR="0089571B" w:rsidRPr="004272A4" w:rsidRDefault="0089571B" w:rsidP="00624176">
            <w:pPr>
              <w:rPr>
                <w:sz w:val="20"/>
              </w:rPr>
            </w:pPr>
          </w:p>
        </w:tc>
        <w:tc>
          <w:tcPr>
            <w:tcW w:w="497" w:type="dxa"/>
            <w:vMerge/>
          </w:tcPr>
          <w:p w:rsidR="0089571B" w:rsidRPr="004272A4" w:rsidRDefault="0089571B" w:rsidP="00624176">
            <w:pPr>
              <w:rPr>
                <w:sz w:val="20"/>
              </w:rPr>
            </w:pPr>
          </w:p>
        </w:tc>
      </w:tr>
      <w:tr w:rsidR="0089571B" w:rsidRPr="0089571B" w:rsidTr="00624176">
        <w:trPr>
          <w:cantSplit/>
          <w:trHeight w:val="1134"/>
        </w:trPr>
        <w:tc>
          <w:tcPr>
            <w:tcW w:w="738" w:type="dxa"/>
            <w:textDirection w:val="btLr"/>
          </w:tcPr>
          <w:p w:rsidR="0089571B" w:rsidRPr="004272A4" w:rsidRDefault="0089571B" w:rsidP="00624176">
            <w:pPr>
              <w:ind w:left="113" w:right="113"/>
              <w:jc w:val="center"/>
              <w:rPr>
                <w:sz w:val="20"/>
              </w:rPr>
            </w:pPr>
            <w:r w:rsidRPr="004272A4">
              <w:rPr>
                <w:sz w:val="20"/>
              </w:rPr>
              <w:t>Outside Examples</w:t>
            </w:r>
          </w:p>
        </w:tc>
        <w:tc>
          <w:tcPr>
            <w:tcW w:w="8832" w:type="dxa"/>
          </w:tcPr>
          <w:p w:rsidR="0089571B" w:rsidRPr="004272A4" w:rsidRDefault="0089571B" w:rsidP="00624176">
            <w:pPr>
              <w:rPr>
                <w:sz w:val="20"/>
              </w:rPr>
            </w:pPr>
            <w:r w:rsidRPr="004272A4">
              <w:rPr>
                <w:sz w:val="20"/>
              </w:rPr>
              <w:t xml:space="preserve">Offers plausible analysis of historical examples beyond/outside the documents to support the stated thesis or a relevant argument.   </w:t>
            </w:r>
            <w:r w:rsidRPr="004272A4">
              <w:rPr>
                <w:b/>
                <w:sz w:val="20"/>
              </w:rPr>
              <w:t>1 point</w:t>
            </w:r>
          </w:p>
        </w:tc>
        <w:tc>
          <w:tcPr>
            <w:tcW w:w="497" w:type="dxa"/>
          </w:tcPr>
          <w:p w:rsidR="0089571B" w:rsidRPr="004272A4" w:rsidRDefault="0089571B" w:rsidP="00624176">
            <w:pPr>
              <w:rPr>
                <w:sz w:val="20"/>
              </w:rPr>
            </w:pPr>
          </w:p>
        </w:tc>
      </w:tr>
      <w:tr w:rsidR="0089571B" w:rsidRPr="0089571B" w:rsidTr="00624176">
        <w:trPr>
          <w:cantSplit/>
          <w:trHeight w:val="377"/>
        </w:trPr>
        <w:tc>
          <w:tcPr>
            <w:tcW w:w="9570" w:type="dxa"/>
            <w:gridSpan w:val="2"/>
          </w:tcPr>
          <w:p w:rsidR="0089571B" w:rsidRPr="004272A4" w:rsidRDefault="0089571B" w:rsidP="00624176">
            <w:pPr>
              <w:jc w:val="right"/>
              <w:rPr>
                <w:sz w:val="20"/>
              </w:rPr>
            </w:pPr>
            <w:r w:rsidRPr="004272A4">
              <w:rPr>
                <w:sz w:val="20"/>
              </w:rPr>
              <w:t>Total:</w:t>
            </w:r>
          </w:p>
        </w:tc>
        <w:tc>
          <w:tcPr>
            <w:tcW w:w="497" w:type="dxa"/>
          </w:tcPr>
          <w:p w:rsidR="0089571B" w:rsidRPr="004272A4" w:rsidRDefault="0089571B" w:rsidP="00624176">
            <w:pPr>
              <w:rPr>
                <w:sz w:val="20"/>
              </w:rPr>
            </w:pPr>
          </w:p>
        </w:tc>
      </w:tr>
    </w:tbl>
    <w:p w:rsidR="0089571B" w:rsidRPr="00CC5B54" w:rsidRDefault="0089571B" w:rsidP="0089571B">
      <w:pPr>
        <w:spacing w:line="240" w:lineRule="auto"/>
        <w:contextualSpacing/>
        <w:rPr>
          <w:sz w:val="4"/>
          <w:szCs w:val="4"/>
        </w:rPr>
      </w:pPr>
    </w:p>
    <w:p w:rsidR="0089571B" w:rsidRPr="004272A4" w:rsidRDefault="0089571B" w:rsidP="0072532D">
      <w:pPr>
        <w:pStyle w:val="ListParagraph"/>
        <w:numPr>
          <w:ilvl w:val="0"/>
          <w:numId w:val="31"/>
        </w:numPr>
        <w:spacing w:after="200" w:line="240" w:lineRule="auto"/>
        <w:rPr>
          <w:sz w:val="24"/>
        </w:rPr>
      </w:pPr>
      <w:r w:rsidRPr="004272A4">
        <w:rPr>
          <w:sz w:val="24"/>
        </w:rPr>
        <w:t>Contextualization (0-1 point):</w:t>
      </w:r>
    </w:p>
    <w:tbl>
      <w:tblPr>
        <w:tblStyle w:val="TableGrid"/>
        <w:tblW w:w="10098" w:type="dxa"/>
        <w:tblLook w:val="04A0" w:firstRow="1" w:lastRow="0" w:firstColumn="1" w:lastColumn="0" w:noHBand="0" w:noVBand="1"/>
      </w:tblPr>
      <w:tblGrid>
        <w:gridCol w:w="9558"/>
        <w:gridCol w:w="540"/>
      </w:tblGrid>
      <w:tr w:rsidR="0089571B" w:rsidRPr="0089571B" w:rsidTr="00624176">
        <w:trPr>
          <w:trHeight w:val="276"/>
        </w:trPr>
        <w:tc>
          <w:tcPr>
            <w:tcW w:w="9558" w:type="dxa"/>
          </w:tcPr>
          <w:p w:rsidR="0089571B" w:rsidRPr="004272A4" w:rsidRDefault="0089571B" w:rsidP="00624176">
            <w:pPr>
              <w:rPr>
                <w:sz w:val="20"/>
              </w:rPr>
            </w:pPr>
            <w:r w:rsidRPr="004272A4">
              <w:rPr>
                <w:sz w:val="20"/>
              </w:rPr>
              <w:t xml:space="preserve">Accurately and explicitly connects historical phenomena relevant to the argument to broader historical events and/or processes. </w:t>
            </w:r>
            <w:r w:rsidRPr="004272A4">
              <w:rPr>
                <w:b/>
                <w:sz w:val="20"/>
              </w:rPr>
              <w:t>1 point</w:t>
            </w:r>
          </w:p>
        </w:tc>
        <w:tc>
          <w:tcPr>
            <w:tcW w:w="540" w:type="dxa"/>
          </w:tcPr>
          <w:p w:rsidR="0089571B" w:rsidRPr="004272A4" w:rsidRDefault="0089571B" w:rsidP="00624176">
            <w:pPr>
              <w:rPr>
                <w:sz w:val="20"/>
              </w:rPr>
            </w:pPr>
          </w:p>
        </w:tc>
      </w:tr>
      <w:tr w:rsidR="0089571B" w:rsidRPr="0089571B" w:rsidTr="00624176">
        <w:trPr>
          <w:trHeight w:val="308"/>
        </w:trPr>
        <w:tc>
          <w:tcPr>
            <w:tcW w:w="9558" w:type="dxa"/>
          </w:tcPr>
          <w:p w:rsidR="0089571B" w:rsidRPr="004272A4" w:rsidRDefault="0089571B" w:rsidP="00624176">
            <w:pPr>
              <w:jc w:val="right"/>
              <w:rPr>
                <w:sz w:val="20"/>
              </w:rPr>
            </w:pPr>
            <w:r w:rsidRPr="004272A4">
              <w:rPr>
                <w:sz w:val="20"/>
              </w:rPr>
              <w:t>Total:</w:t>
            </w:r>
          </w:p>
        </w:tc>
        <w:tc>
          <w:tcPr>
            <w:tcW w:w="540" w:type="dxa"/>
          </w:tcPr>
          <w:p w:rsidR="0089571B" w:rsidRPr="004272A4" w:rsidRDefault="0089571B" w:rsidP="00624176">
            <w:pPr>
              <w:rPr>
                <w:sz w:val="20"/>
              </w:rPr>
            </w:pPr>
          </w:p>
        </w:tc>
      </w:tr>
    </w:tbl>
    <w:p w:rsidR="0089571B" w:rsidRPr="00CC5B54" w:rsidRDefault="0089571B" w:rsidP="0089571B">
      <w:pPr>
        <w:pStyle w:val="ListParagraph"/>
        <w:spacing w:line="240" w:lineRule="auto"/>
        <w:rPr>
          <w:sz w:val="4"/>
          <w:szCs w:val="4"/>
        </w:rPr>
      </w:pPr>
    </w:p>
    <w:p w:rsidR="0089571B" w:rsidRPr="004272A4" w:rsidRDefault="0089571B" w:rsidP="0072532D">
      <w:pPr>
        <w:pStyle w:val="ListParagraph"/>
        <w:numPr>
          <w:ilvl w:val="0"/>
          <w:numId w:val="31"/>
        </w:numPr>
        <w:spacing w:after="200" w:line="240" w:lineRule="auto"/>
        <w:rPr>
          <w:sz w:val="24"/>
        </w:rPr>
      </w:pPr>
      <w:r w:rsidRPr="004272A4">
        <w:rPr>
          <w:sz w:val="24"/>
        </w:rPr>
        <w:t>Synthesis (0-1 point):</w:t>
      </w:r>
    </w:p>
    <w:tbl>
      <w:tblPr>
        <w:tblStyle w:val="TableGrid"/>
        <w:tblW w:w="10098" w:type="dxa"/>
        <w:tblLook w:val="04A0" w:firstRow="1" w:lastRow="0" w:firstColumn="1" w:lastColumn="0" w:noHBand="0" w:noVBand="1"/>
      </w:tblPr>
      <w:tblGrid>
        <w:gridCol w:w="9558"/>
        <w:gridCol w:w="540"/>
      </w:tblGrid>
      <w:tr w:rsidR="0089571B" w:rsidRPr="0089571B" w:rsidTr="00624176">
        <w:trPr>
          <w:trHeight w:val="255"/>
        </w:trPr>
        <w:tc>
          <w:tcPr>
            <w:tcW w:w="9558" w:type="dxa"/>
          </w:tcPr>
          <w:p w:rsidR="0089571B" w:rsidRPr="004272A4" w:rsidRDefault="0089571B" w:rsidP="00624176">
            <w:pPr>
              <w:rPr>
                <w:sz w:val="20"/>
              </w:rPr>
            </w:pPr>
            <w:r w:rsidRPr="004272A4">
              <w:rPr>
                <w:sz w:val="20"/>
              </w:rPr>
              <w:t xml:space="preserve">Appropriately extends or modifies the stated thesis or argument </w:t>
            </w:r>
            <w:r w:rsidRPr="004272A4">
              <w:rPr>
                <w:b/>
                <w:sz w:val="20"/>
              </w:rPr>
              <w:t>1 point</w:t>
            </w:r>
          </w:p>
        </w:tc>
        <w:tc>
          <w:tcPr>
            <w:tcW w:w="540" w:type="dxa"/>
          </w:tcPr>
          <w:p w:rsidR="0089571B" w:rsidRPr="004272A4" w:rsidRDefault="0089571B" w:rsidP="00624176">
            <w:pPr>
              <w:rPr>
                <w:sz w:val="20"/>
              </w:rPr>
            </w:pPr>
          </w:p>
        </w:tc>
      </w:tr>
      <w:tr w:rsidR="0089571B" w:rsidRPr="0089571B" w:rsidTr="00624176">
        <w:trPr>
          <w:trHeight w:val="270"/>
        </w:trPr>
        <w:tc>
          <w:tcPr>
            <w:tcW w:w="9558" w:type="dxa"/>
          </w:tcPr>
          <w:p w:rsidR="0089571B" w:rsidRPr="004272A4" w:rsidRDefault="0089571B" w:rsidP="00624176">
            <w:pPr>
              <w:rPr>
                <w:sz w:val="20"/>
              </w:rPr>
            </w:pPr>
            <w:r w:rsidRPr="004272A4">
              <w:rPr>
                <w:sz w:val="20"/>
              </w:rPr>
              <w:t xml:space="preserve">Recognizes and effectively accounts for disparate, sometimes contradictory evidence from primary sources and or secondary works in crafting a coherent argument. </w:t>
            </w:r>
            <w:r w:rsidRPr="004272A4">
              <w:rPr>
                <w:b/>
                <w:sz w:val="20"/>
              </w:rPr>
              <w:t>1 point</w:t>
            </w:r>
          </w:p>
        </w:tc>
        <w:tc>
          <w:tcPr>
            <w:tcW w:w="540" w:type="dxa"/>
          </w:tcPr>
          <w:p w:rsidR="0089571B" w:rsidRPr="004272A4" w:rsidRDefault="0089571B" w:rsidP="00624176">
            <w:pPr>
              <w:rPr>
                <w:sz w:val="20"/>
              </w:rPr>
            </w:pPr>
          </w:p>
        </w:tc>
      </w:tr>
      <w:tr w:rsidR="0089571B" w:rsidRPr="0089571B" w:rsidTr="00624176">
        <w:trPr>
          <w:trHeight w:val="255"/>
        </w:trPr>
        <w:tc>
          <w:tcPr>
            <w:tcW w:w="9558" w:type="dxa"/>
          </w:tcPr>
          <w:p w:rsidR="0089571B" w:rsidRPr="004272A4" w:rsidRDefault="0089571B" w:rsidP="00624176">
            <w:pPr>
              <w:rPr>
                <w:sz w:val="20"/>
              </w:rPr>
            </w:pPr>
            <w:r w:rsidRPr="004272A4">
              <w:rPr>
                <w:sz w:val="20"/>
              </w:rPr>
              <w:t xml:space="preserve">Appropriately connects the topic of the question to other historical </w:t>
            </w:r>
            <w:proofErr w:type="gramStart"/>
            <w:r w:rsidRPr="004272A4">
              <w:rPr>
                <w:sz w:val="20"/>
              </w:rPr>
              <w:t>periods</w:t>
            </w:r>
            <w:proofErr w:type="gramEnd"/>
            <w:r w:rsidRPr="004272A4">
              <w:rPr>
                <w:sz w:val="20"/>
              </w:rPr>
              <w:t xml:space="preserve"> geographical areas, contexts, or circumstances. </w:t>
            </w:r>
            <w:r w:rsidRPr="004272A4">
              <w:rPr>
                <w:b/>
                <w:sz w:val="20"/>
              </w:rPr>
              <w:t>1 point</w:t>
            </w:r>
          </w:p>
        </w:tc>
        <w:tc>
          <w:tcPr>
            <w:tcW w:w="540" w:type="dxa"/>
          </w:tcPr>
          <w:p w:rsidR="0089571B" w:rsidRPr="004272A4" w:rsidRDefault="0089571B" w:rsidP="00624176">
            <w:pPr>
              <w:rPr>
                <w:sz w:val="20"/>
              </w:rPr>
            </w:pPr>
          </w:p>
        </w:tc>
      </w:tr>
      <w:tr w:rsidR="0089571B" w:rsidRPr="0089571B" w:rsidTr="00624176">
        <w:trPr>
          <w:trHeight w:val="255"/>
        </w:trPr>
        <w:tc>
          <w:tcPr>
            <w:tcW w:w="9558" w:type="dxa"/>
          </w:tcPr>
          <w:p w:rsidR="0089571B" w:rsidRPr="004272A4" w:rsidRDefault="0089571B" w:rsidP="00624176">
            <w:pPr>
              <w:jc w:val="right"/>
              <w:rPr>
                <w:sz w:val="20"/>
              </w:rPr>
            </w:pPr>
            <w:r w:rsidRPr="004272A4">
              <w:rPr>
                <w:sz w:val="20"/>
              </w:rPr>
              <w:t>Total:</w:t>
            </w:r>
          </w:p>
        </w:tc>
        <w:tc>
          <w:tcPr>
            <w:tcW w:w="540" w:type="dxa"/>
          </w:tcPr>
          <w:p w:rsidR="0089571B" w:rsidRPr="004272A4" w:rsidRDefault="0089571B" w:rsidP="00624176">
            <w:pPr>
              <w:rPr>
                <w:sz w:val="20"/>
              </w:rPr>
            </w:pPr>
          </w:p>
        </w:tc>
      </w:tr>
    </w:tbl>
    <w:p w:rsidR="0089571B" w:rsidRDefault="0089571B" w:rsidP="005B7647">
      <w:pPr>
        <w:rPr>
          <w:rFonts w:ascii="Rockwell" w:hAnsi="Rockwell"/>
          <w:b/>
          <w:sz w:val="32"/>
        </w:rPr>
      </w:pPr>
      <w:r>
        <w:rPr>
          <w:rFonts w:ascii="Rockwell" w:hAnsi="Rockwell"/>
          <w:b/>
          <w:sz w:val="32"/>
        </w:rPr>
        <w:t xml:space="preserve">APPENDIX </w:t>
      </w:r>
      <w:r w:rsidR="00794B72">
        <w:rPr>
          <w:rFonts w:ascii="Rockwell" w:hAnsi="Rockwell"/>
          <w:b/>
          <w:sz w:val="32"/>
        </w:rPr>
        <w:t>F</w:t>
      </w:r>
      <w:r>
        <w:rPr>
          <w:rFonts w:ascii="Rockwell" w:hAnsi="Rockwell"/>
          <w:b/>
          <w:sz w:val="32"/>
        </w:rPr>
        <w:t xml:space="preserve"> – SCORECARD FOR AP COMPOSITION AND LANGUAGE</w:t>
      </w:r>
    </w:p>
    <w:p w:rsidR="0089571B" w:rsidRDefault="0089571B" w:rsidP="0089571B">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u w:val="single"/>
        </w:rPr>
        <w:t xml:space="preserve">(1 points) Introduction </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Audience:</w:t>
      </w:r>
      <w:r>
        <w:rPr>
          <w:rFonts w:ascii="Calibri" w:hAnsi="Calibri"/>
          <w:color w:val="000000"/>
        </w:rPr>
        <w:t xml:space="preserve"> Explicitly names </w:t>
      </w:r>
      <w:r>
        <w:rPr>
          <w:rFonts w:ascii="Calibri" w:hAnsi="Calibri"/>
          <w:color w:val="000000"/>
          <w:u w:val="single"/>
        </w:rPr>
        <w:t>all</w:t>
      </w:r>
      <w:r>
        <w:rPr>
          <w:rFonts w:ascii="Calibri" w:hAnsi="Calibri"/>
          <w:color w:val="000000"/>
        </w:rPr>
        <w:t xml:space="preserve"> audiences</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Purpose: </w:t>
      </w:r>
      <w:r>
        <w:rPr>
          <w:rFonts w:ascii="Calibri" w:hAnsi="Calibri"/>
          <w:color w:val="000000"/>
        </w:rPr>
        <w:t>Explicitly names what the author is attempting to accomplish with each audience</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Rhetoric: </w:t>
      </w:r>
      <w:r>
        <w:rPr>
          <w:rFonts w:ascii="Calibri" w:hAnsi="Calibri"/>
          <w:color w:val="000000"/>
        </w:rPr>
        <w:t>Explicitly names at least two core rhetorical devices that the author uses to achieve their purpose</w:t>
      </w:r>
    </w:p>
    <w:p w:rsidR="0089571B" w:rsidRDefault="0089571B" w:rsidP="0089571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89571B" w:rsidRDefault="0089571B" w:rsidP="0089571B">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u w:val="single"/>
        </w:rPr>
        <w:t xml:space="preserve">(3 points)Body Paragraph 1 </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Assertion 1: </w:t>
      </w:r>
      <w:r>
        <w:rPr>
          <w:rFonts w:ascii="Calibri" w:hAnsi="Calibri"/>
          <w:color w:val="000000"/>
        </w:rPr>
        <w:t xml:space="preserve">Clear assertion that names </w:t>
      </w:r>
      <w:r>
        <w:rPr>
          <w:rFonts w:ascii="Calibri" w:hAnsi="Calibri"/>
          <w:b/>
          <w:bCs/>
          <w:color w:val="000000"/>
        </w:rPr>
        <w:t>rhetoric, purpose</w:t>
      </w:r>
      <w:r>
        <w:rPr>
          <w:rFonts w:ascii="Calibri" w:hAnsi="Calibri"/>
          <w:color w:val="000000"/>
        </w:rPr>
        <w:t xml:space="preserve">, and intended </w:t>
      </w:r>
      <w:r>
        <w:rPr>
          <w:rFonts w:ascii="Calibri" w:hAnsi="Calibri"/>
          <w:b/>
          <w:bCs/>
          <w:color w:val="000000"/>
        </w:rPr>
        <w:t>impact</w:t>
      </w:r>
      <w:r>
        <w:rPr>
          <w:rFonts w:ascii="Calibri" w:hAnsi="Calibri"/>
          <w:color w:val="000000"/>
        </w:rPr>
        <w:t xml:space="preserve"> on audience.</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Context:</w:t>
      </w:r>
      <w:r>
        <w:rPr>
          <w:rFonts w:ascii="Calibri" w:hAnsi="Calibri"/>
          <w:color w:val="000000"/>
        </w:rPr>
        <w:t xml:space="preserve"> Sets the stage in terms of the issue or historical context surrounding this particular appeal</w:t>
      </w:r>
    </w:p>
    <w:p w:rsidR="0089571B" w:rsidRDefault="0089571B" w:rsidP="0089571B">
      <w:pPr>
        <w:ind w:left="540" w:hanging="360"/>
        <w:textAlignment w:val="center"/>
        <w:rPr>
          <w:rFonts w:ascii="Calibri" w:hAnsi="Calibri"/>
          <w:bCs/>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Analysis:  </w:t>
      </w:r>
      <w:r>
        <w:rPr>
          <w:rFonts w:ascii="Calibri" w:hAnsi="Calibri"/>
          <w:bCs/>
          <w:color w:val="000000"/>
        </w:rPr>
        <w:t>Analyzes the effect of the specific appeal/device on the audience, argument, and/or purpose by seamlessly weaving in key words and phrases from the text.</w:t>
      </w:r>
    </w:p>
    <w:p w:rsidR="0089571B" w:rsidRDefault="0089571B" w:rsidP="0089571B">
      <w:pPr>
        <w:ind w:left="540" w:hanging="360"/>
        <w:textAlignment w:val="center"/>
        <w:rPr>
          <w:rFonts w:ascii="Calibri" w:hAnsi="Calibri"/>
          <w:bCs/>
          <w:color w:val="000000"/>
        </w:rPr>
      </w:pPr>
    </w:p>
    <w:p w:rsidR="0089571B" w:rsidRDefault="0089571B" w:rsidP="0089571B">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u w:val="single"/>
        </w:rPr>
        <w:t xml:space="preserve">(3 points) Body Paragraph 2 </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Assertion 1: </w:t>
      </w:r>
      <w:r>
        <w:rPr>
          <w:rFonts w:ascii="Calibri" w:hAnsi="Calibri"/>
          <w:color w:val="000000"/>
        </w:rPr>
        <w:t xml:space="preserve">Clear assertion that names </w:t>
      </w:r>
      <w:r>
        <w:rPr>
          <w:rFonts w:ascii="Calibri" w:hAnsi="Calibri"/>
          <w:b/>
          <w:bCs/>
          <w:color w:val="000000"/>
        </w:rPr>
        <w:t>rhetoric, purpose</w:t>
      </w:r>
      <w:r>
        <w:rPr>
          <w:rFonts w:ascii="Calibri" w:hAnsi="Calibri"/>
          <w:color w:val="000000"/>
        </w:rPr>
        <w:t xml:space="preserve">, and intended </w:t>
      </w:r>
      <w:r>
        <w:rPr>
          <w:rFonts w:ascii="Calibri" w:hAnsi="Calibri"/>
          <w:b/>
          <w:bCs/>
          <w:color w:val="000000"/>
        </w:rPr>
        <w:t>impact</w:t>
      </w:r>
      <w:r>
        <w:rPr>
          <w:rFonts w:ascii="Calibri" w:hAnsi="Calibri"/>
          <w:color w:val="000000"/>
        </w:rPr>
        <w:t xml:space="preserve"> on audience.</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Context:</w:t>
      </w:r>
      <w:r>
        <w:rPr>
          <w:rFonts w:ascii="Calibri" w:hAnsi="Calibri"/>
          <w:color w:val="000000"/>
        </w:rPr>
        <w:t xml:space="preserve"> Sets the stage in terms of the issue or historical context surrounding this particular appeal</w:t>
      </w:r>
    </w:p>
    <w:p w:rsidR="0089571B" w:rsidRDefault="0089571B" w:rsidP="0089571B">
      <w:pPr>
        <w:ind w:left="540" w:hanging="360"/>
        <w:textAlignment w:val="center"/>
        <w:rPr>
          <w:rFonts w:ascii="Calibri" w:hAnsi="Calibri"/>
          <w:bCs/>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Analysis:  </w:t>
      </w:r>
      <w:r>
        <w:rPr>
          <w:rFonts w:ascii="Calibri" w:hAnsi="Calibri"/>
          <w:bCs/>
          <w:color w:val="000000"/>
        </w:rPr>
        <w:t>Analyzes the effect of the specific appeal/device on the audience, argument, and/or purpose by seamlessly weaving in key words and phrases from the text.</w:t>
      </w:r>
    </w:p>
    <w:p w:rsidR="0089571B" w:rsidRDefault="0089571B" w:rsidP="0089571B">
      <w:pPr>
        <w:ind w:left="540" w:hanging="360"/>
        <w:textAlignment w:val="center"/>
        <w:rPr>
          <w:rFonts w:ascii="Calibri" w:hAnsi="Calibri"/>
          <w:bCs/>
          <w:color w:val="000000"/>
        </w:rPr>
      </w:pPr>
    </w:p>
    <w:p w:rsidR="0089571B" w:rsidRDefault="0089571B" w:rsidP="0089571B">
      <w:pPr>
        <w:ind w:left="540" w:hanging="360"/>
        <w:textAlignment w:val="center"/>
        <w:rPr>
          <w:rFonts w:ascii="Calibri" w:hAnsi="Calibri"/>
          <w:bCs/>
          <w:color w:val="000000"/>
          <w:u w:val="single"/>
        </w:rPr>
      </w:pPr>
      <w:r>
        <w:rPr>
          <w:rFonts w:ascii="Calibri" w:hAnsi="Calibri"/>
          <w:b/>
          <w:bCs/>
          <w:color w:val="000000"/>
          <w:u w:val="single"/>
        </w:rPr>
        <w:t>(2 points) Writer’s Craft</w:t>
      </w:r>
    </w:p>
    <w:p w:rsidR="0089571B" w:rsidRDefault="0089571B" w:rsidP="0072532D">
      <w:pPr>
        <w:pStyle w:val="ListParagraph"/>
        <w:numPr>
          <w:ilvl w:val="0"/>
          <w:numId w:val="32"/>
        </w:numPr>
        <w:spacing w:after="0" w:line="240" w:lineRule="auto"/>
        <w:textAlignment w:val="center"/>
        <w:rPr>
          <w:rFonts w:ascii="Calibri" w:hAnsi="Calibri"/>
          <w:bCs/>
          <w:color w:val="000000"/>
        </w:rPr>
      </w:pPr>
      <w:r>
        <w:rPr>
          <w:rFonts w:ascii="Calibri" w:hAnsi="Calibri"/>
          <w:bCs/>
          <w:color w:val="000000"/>
        </w:rPr>
        <w:t xml:space="preserve">Prose demonstrates an impressive control of the elements of writing, matching the style of the text under examination.  </w:t>
      </w:r>
    </w:p>
    <w:p w:rsidR="0089571B" w:rsidRPr="005F7926" w:rsidRDefault="0089571B" w:rsidP="0072532D">
      <w:pPr>
        <w:pStyle w:val="ListParagraph"/>
        <w:numPr>
          <w:ilvl w:val="0"/>
          <w:numId w:val="32"/>
        </w:numPr>
        <w:spacing w:after="0" w:line="240" w:lineRule="auto"/>
        <w:textAlignment w:val="center"/>
        <w:rPr>
          <w:rFonts w:ascii="Calibri" w:hAnsi="Calibri"/>
          <w:bCs/>
          <w:color w:val="000000"/>
        </w:rPr>
      </w:pPr>
      <w:r>
        <w:rPr>
          <w:rFonts w:ascii="Calibri" w:hAnsi="Calibri"/>
          <w:bCs/>
          <w:color w:val="000000"/>
        </w:rPr>
        <w:t>There are little to no errors or lapses in diction.</w:t>
      </w: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Pr="004272A4" w:rsidRDefault="0089571B" w:rsidP="005B7647">
      <w:pPr>
        <w:rPr>
          <w:rFonts w:ascii="Rockwell" w:hAnsi="Rockwell"/>
          <w:b/>
          <w:sz w:val="32"/>
        </w:rPr>
      </w:pPr>
    </w:p>
    <w:sectPr w:rsidR="0089571B" w:rsidRPr="004272A4" w:rsidSect="004272A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ACB" w:rsidRDefault="00AE4ACB" w:rsidP="00F02A78">
      <w:pPr>
        <w:spacing w:after="0" w:line="240" w:lineRule="auto"/>
      </w:pPr>
      <w:r>
        <w:separator/>
      </w:r>
    </w:p>
  </w:endnote>
  <w:endnote w:type="continuationSeparator" w:id="0">
    <w:p w:rsidR="00AE4ACB" w:rsidRDefault="00AE4ACB" w:rsidP="00F0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ACB" w:rsidRDefault="00AE4ACB" w:rsidP="00F02A78">
      <w:pPr>
        <w:spacing w:after="0" w:line="240" w:lineRule="auto"/>
      </w:pPr>
      <w:r>
        <w:separator/>
      </w:r>
    </w:p>
  </w:footnote>
  <w:footnote w:type="continuationSeparator" w:id="0">
    <w:p w:rsidR="00AE4ACB" w:rsidRDefault="00AE4ACB" w:rsidP="00F02A78">
      <w:pPr>
        <w:spacing w:after="0" w:line="240" w:lineRule="auto"/>
      </w:pPr>
      <w:r>
        <w:continuationSeparator/>
      </w:r>
    </w:p>
  </w:footnote>
  <w:footnote w:id="1">
    <w:p w:rsidR="00624176" w:rsidRPr="00316923" w:rsidRDefault="00624176" w:rsidP="00624176">
      <w:pPr>
        <w:pStyle w:val="FootnoteText"/>
        <w:rPr>
          <w:sz w:val="18"/>
          <w:szCs w:val="18"/>
        </w:rPr>
      </w:pPr>
      <w:r w:rsidRPr="00DB4B39">
        <w:rPr>
          <w:rStyle w:val="FootnoteReference"/>
          <w:sz w:val="18"/>
          <w:szCs w:val="18"/>
        </w:rPr>
        <w:footnoteRef/>
      </w:r>
      <w:r>
        <w:rPr>
          <w:sz w:val="18"/>
          <w:szCs w:val="18"/>
        </w:rPr>
        <w:t xml:space="preserve"> </w:t>
      </w:r>
      <w:proofErr w:type="gramStart"/>
      <w:r>
        <w:rPr>
          <w:sz w:val="18"/>
          <w:szCs w:val="18"/>
        </w:rPr>
        <w:t>Acknowledgements to</w:t>
      </w:r>
      <w:r w:rsidRPr="00DB4B39">
        <w:rPr>
          <w:sz w:val="18"/>
          <w:szCs w:val="18"/>
        </w:rPr>
        <w:t xml:space="preserve"> </w:t>
      </w:r>
      <w:r>
        <w:rPr>
          <w:sz w:val="18"/>
          <w:szCs w:val="18"/>
        </w:rPr>
        <w:t>our friends at Uncommon and Relay for much of the thinking behind this tool.</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F2E"/>
    <w:multiLevelType w:val="hybridMultilevel"/>
    <w:tmpl w:val="4ACE4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83D42"/>
    <w:multiLevelType w:val="hybridMultilevel"/>
    <w:tmpl w:val="A6DCB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EB6039"/>
    <w:multiLevelType w:val="hybridMultilevel"/>
    <w:tmpl w:val="5A88A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5B704A"/>
    <w:multiLevelType w:val="hybridMultilevel"/>
    <w:tmpl w:val="480A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46909"/>
    <w:multiLevelType w:val="hybridMultilevel"/>
    <w:tmpl w:val="6E5C33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0F002F7F"/>
    <w:multiLevelType w:val="hybridMultilevel"/>
    <w:tmpl w:val="73D8B3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0EB2DED"/>
    <w:multiLevelType w:val="hybridMultilevel"/>
    <w:tmpl w:val="1B72510E"/>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36F94"/>
    <w:multiLevelType w:val="hybridMultilevel"/>
    <w:tmpl w:val="A5C63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616589"/>
    <w:multiLevelType w:val="hybridMultilevel"/>
    <w:tmpl w:val="2432EBB2"/>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C623C6"/>
    <w:multiLevelType w:val="hybridMultilevel"/>
    <w:tmpl w:val="DFDC7C82"/>
    <w:lvl w:ilvl="0" w:tplc="04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AD5C71"/>
    <w:multiLevelType w:val="hybridMultilevel"/>
    <w:tmpl w:val="49467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E93114"/>
    <w:multiLevelType w:val="hybridMultilevel"/>
    <w:tmpl w:val="515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4A31CC"/>
    <w:multiLevelType w:val="hybridMultilevel"/>
    <w:tmpl w:val="DA4C1158"/>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95646"/>
    <w:multiLevelType w:val="hybridMultilevel"/>
    <w:tmpl w:val="5150B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E72790B"/>
    <w:multiLevelType w:val="hybridMultilevel"/>
    <w:tmpl w:val="ECF8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DC3660"/>
    <w:multiLevelType w:val="hybridMultilevel"/>
    <w:tmpl w:val="5C72F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3449B9"/>
    <w:multiLevelType w:val="hybridMultilevel"/>
    <w:tmpl w:val="29E2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3D6A60"/>
    <w:multiLevelType w:val="hybridMultilevel"/>
    <w:tmpl w:val="70862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13691A"/>
    <w:multiLevelType w:val="hybridMultilevel"/>
    <w:tmpl w:val="98D6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92424C"/>
    <w:multiLevelType w:val="hybridMultilevel"/>
    <w:tmpl w:val="58926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A84849"/>
    <w:multiLevelType w:val="hybridMultilevel"/>
    <w:tmpl w:val="18D28DA8"/>
    <w:lvl w:ilvl="0" w:tplc="D110DAF8">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396E8A"/>
    <w:multiLevelType w:val="hybridMultilevel"/>
    <w:tmpl w:val="DC7C00C2"/>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507B33"/>
    <w:multiLevelType w:val="hybridMultilevel"/>
    <w:tmpl w:val="A4F6EB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80246E8"/>
    <w:multiLevelType w:val="hybridMultilevel"/>
    <w:tmpl w:val="E7EE1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B571FF7"/>
    <w:multiLevelType w:val="hybridMultilevel"/>
    <w:tmpl w:val="175EC104"/>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EB5A00"/>
    <w:multiLevelType w:val="hybridMultilevel"/>
    <w:tmpl w:val="1786B5CC"/>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113C8D"/>
    <w:multiLevelType w:val="hybridMultilevel"/>
    <w:tmpl w:val="3ED4D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F38FC"/>
    <w:multiLevelType w:val="hybridMultilevel"/>
    <w:tmpl w:val="81EA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801C1B"/>
    <w:multiLevelType w:val="hybridMultilevel"/>
    <w:tmpl w:val="EF9CD18C"/>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50288A"/>
    <w:multiLevelType w:val="hybridMultilevel"/>
    <w:tmpl w:val="0A941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BDE1C46"/>
    <w:multiLevelType w:val="hybridMultilevel"/>
    <w:tmpl w:val="C5D40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2A07B8"/>
    <w:multiLevelType w:val="hybridMultilevel"/>
    <w:tmpl w:val="7CE0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D61271"/>
    <w:multiLevelType w:val="hybridMultilevel"/>
    <w:tmpl w:val="500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F32312"/>
    <w:multiLevelType w:val="hybridMultilevel"/>
    <w:tmpl w:val="AC885DE4"/>
    <w:lvl w:ilvl="0" w:tplc="D69CDC1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4227BC"/>
    <w:multiLevelType w:val="hybridMultilevel"/>
    <w:tmpl w:val="18586D82"/>
    <w:lvl w:ilvl="0" w:tplc="04090003">
      <w:start w:val="1"/>
      <w:numFmt w:val="bullet"/>
      <w:lvlText w:val="o"/>
      <w:lvlJc w:val="left"/>
      <w:pPr>
        <w:ind w:left="1115" w:hanging="360"/>
      </w:pPr>
      <w:rPr>
        <w:rFonts w:ascii="Courier New" w:hAnsi="Courier New" w:cs="Courier New"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35">
    <w:nsid w:val="64C94147"/>
    <w:multiLevelType w:val="hybridMultilevel"/>
    <w:tmpl w:val="15525EF2"/>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837B6C"/>
    <w:multiLevelType w:val="hybridMultilevel"/>
    <w:tmpl w:val="D550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1B4328"/>
    <w:multiLevelType w:val="hybridMultilevel"/>
    <w:tmpl w:val="42AC3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2D3340"/>
    <w:multiLevelType w:val="hybridMultilevel"/>
    <w:tmpl w:val="D054A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581436"/>
    <w:multiLevelType w:val="hybridMultilevel"/>
    <w:tmpl w:val="FB2A0C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76491801"/>
    <w:multiLevelType w:val="hybridMultilevel"/>
    <w:tmpl w:val="9210F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637C99"/>
    <w:multiLevelType w:val="hybridMultilevel"/>
    <w:tmpl w:val="7EB0B65C"/>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0E3147"/>
    <w:multiLevelType w:val="hybridMultilevel"/>
    <w:tmpl w:val="905EF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nsid w:val="78E3620F"/>
    <w:multiLevelType w:val="hybridMultilevel"/>
    <w:tmpl w:val="9956F2D2"/>
    <w:lvl w:ilvl="0" w:tplc="0E72756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165ABE"/>
    <w:multiLevelType w:val="hybridMultilevel"/>
    <w:tmpl w:val="7154357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E432A2"/>
    <w:multiLevelType w:val="hybridMultilevel"/>
    <w:tmpl w:val="BDA2A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nsid w:val="7C4D5F32"/>
    <w:multiLevelType w:val="hybridMultilevel"/>
    <w:tmpl w:val="BE101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nsid w:val="7F813E5A"/>
    <w:multiLevelType w:val="hybridMultilevel"/>
    <w:tmpl w:val="89D05926"/>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22"/>
  </w:num>
  <w:num w:numId="7">
    <w:abstractNumId w:val="44"/>
  </w:num>
  <w:num w:numId="8">
    <w:abstractNumId w:val="37"/>
  </w:num>
  <w:num w:numId="9">
    <w:abstractNumId w:val="28"/>
  </w:num>
  <w:num w:numId="10">
    <w:abstractNumId w:val="35"/>
  </w:num>
  <w:num w:numId="11">
    <w:abstractNumId w:val="24"/>
  </w:num>
  <w:num w:numId="12">
    <w:abstractNumId w:val="9"/>
  </w:num>
  <w:num w:numId="13">
    <w:abstractNumId w:val="27"/>
  </w:num>
  <w:num w:numId="14">
    <w:abstractNumId w:val="21"/>
  </w:num>
  <w:num w:numId="15">
    <w:abstractNumId w:val="17"/>
  </w:num>
  <w:num w:numId="16">
    <w:abstractNumId w:val="11"/>
  </w:num>
  <w:num w:numId="17">
    <w:abstractNumId w:val="1"/>
  </w:num>
  <w:num w:numId="18">
    <w:abstractNumId w:val="10"/>
  </w:num>
  <w:num w:numId="19">
    <w:abstractNumId w:val="29"/>
  </w:num>
  <w:num w:numId="20">
    <w:abstractNumId w:val="14"/>
  </w:num>
  <w:num w:numId="21">
    <w:abstractNumId w:val="31"/>
  </w:num>
  <w:num w:numId="22">
    <w:abstractNumId w:val="32"/>
  </w:num>
  <w:num w:numId="23">
    <w:abstractNumId w:val="41"/>
  </w:num>
  <w:num w:numId="24">
    <w:abstractNumId w:val="33"/>
  </w:num>
  <w:num w:numId="25">
    <w:abstractNumId w:val="30"/>
  </w:num>
  <w:num w:numId="26">
    <w:abstractNumId w:val="38"/>
  </w:num>
  <w:num w:numId="27">
    <w:abstractNumId w:val="0"/>
  </w:num>
  <w:num w:numId="28">
    <w:abstractNumId w:val="25"/>
  </w:num>
  <w:num w:numId="29">
    <w:abstractNumId w:val="8"/>
  </w:num>
  <w:num w:numId="30">
    <w:abstractNumId w:val="47"/>
  </w:num>
  <w:num w:numId="31">
    <w:abstractNumId w:val="20"/>
  </w:num>
  <w:num w:numId="32">
    <w:abstractNumId w:val="39"/>
  </w:num>
  <w:num w:numId="33">
    <w:abstractNumId w:val="13"/>
  </w:num>
  <w:num w:numId="34">
    <w:abstractNumId w:val="2"/>
  </w:num>
  <w:num w:numId="35">
    <w:abstractNumId w:val="46"/>
  </w:num>
  <w:num w:numId="36">
    <w:abstractNumId w:val="4"/>
  </w:num>
  <w:num w:numId="37">
    <w:abstractNumId w:val="16"/>
  </w:num>
  <w:num w:numId="38">
    <w:abstractNumId w:val="36"/>
  </w:num>
  <w:num w:numId="39">
    <w:abstractNumId w:val="7"/>
  </w:num>
  <w:num w:numId="40">
    <w:abstractNumId w:val="26"/>
  </w:num>
  <w:num w:numId="41">
    <w:abstractNumId w:val="18"/>
  </w:num>
  <w:num w:numId="42">
    <w:abstractNumId w:val="23"/>
  </w:num>
  <w:num w:numId="43">
    <w:abstractNumId w:val="19"/>
  </w:num>
  <w:num w:numId="44">
    <w:abstractNumId w:val="3"/>
  </w:num>
  <w:num w:numId="45">
    <w:abstractNumId w:val="34"/>
  </w:num>
  <w:num w:numId="46">
    <w:abstractNumId w:val="15"/>
  </w:num>
  <w:num w:numId="47">
    <w:abstractNumId w:val="43"/>
  </w:num>
  <w:num w:numId="48">
    <w:abstractNumId w:val="40"/>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Sudmyer">
    <w15:presenceInfo w15:providerId="AD" w15:userId="S-1-5-21-3170393226-1320018563-691763927-1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B1"/>
    <w:rsid w:val="00026B3B"/>
    <w:rsid w:val="000322E9"/>
    <w:rsid w:val="000348C6"/>
    <w:rsid w:val="00061080"/>
    <w:rsid w:val="00061D6F"/>
    <w:rsid w:val="000B7A72"/>
    <w:rsid w:val="000D34A9"/>
    <w:rsid w:val="000F27F3"/>
    <w:rsid w:val="00113BD3"/>
    <w:rsid w:val="00120126"/>
    <w:rsid w:val="00130FCA"/>
    <w:rsid w:val="00134394"/>
    <w:rsid w:val="001D561D"/>
    <w:rsid w:val="001E5EF4"/>
    <w:rsid w:val="00201FEC"/>
    <w:rsid w:val="00204B20"/>
    <w:rsid w:val="00206C0C"/>
    <w:rsid w:val="00206F64"/>
    <w:rsid w:val="00237D56"/>
    <w:rsid w:val="00263582"/>
    <w:rsid w:val="002834B4"/>
    <w:rsid w:val="002A0043"/>
    <w:rsid w:val="002D7ACE"/>
    <w:rsid w:val="00306589"/>
    <w:rsid w:val="00311E16"/>
    <w:rsid w:val="00316977"/>
    <w:rsid w:val="00333567"/>
    <w:rsid w:val="00342338"/>
    <w:rsid w:val="00343F11"/>
    <w:rsid w:val="00355A0B"/>
    <w:rsid w:val="003731DD"/>
    <w:rsid w:val="003731E7"/>
    <w:rsid w:val="00396106"/>
    <w:rsid w:val="00396C19"/>
    <w:rsid w:val="003C5597"/>
    <w:rsid w:val="003D5F19"/>
    <w:rsid w:val="003F4E7A"/>
    <w:rsid w:val="003F7A08"/>
    <w:rsid w:val="004018E5"/>
    <w:rsid w:val="00424A39"/>
    <w:rsid w:val="004272A4"/>
    <w:rsid w:val="0043346B"/>
    <w:rsid w:val="004430B7"/>
    <w:rsid w:val="00444ECE"/>
    <w:rsid w:val="00456CBC"/>
    <w:rsid w:val="00466401"/>
    <w:rsid w:val="0047021E"/>
    <w:rsid w:val="0049164B"/>
    <w:rsid w:val="00494C7E"/>
    <w:rsid w:val="004A2C22"/>
    <w:rsid w:val="004B49E5"/>
    <w:rsid w:val="004C053B"/>
    <w:rsid w:val="004D5F8B"/>
    <w:rsid w:val="004E60AD"/>
    <w:rsid w:val="004F4EE5"/>
    <w:rsid w:val="00524548"/>
    <w:rsid w:val="00543E5E"/>
    <w:rsid w:val="00583C66"/>
    <w:rsid w:val="005853FA"/>
    <w:rsid w:val="0058790E"/>
    <w:rsid w:val="005A1072"/>
    <w:rsid w:val="005B7647"/>
    <w:rsid w:val="005C0873"/>
    <w:rsid w:val="005C1EC5"/>
    <w:rsid w:val="005E7275"/>
    <w:rsid w:val="00624176"/>
    <w:rsid w:val="00640341"/>
    <w:rsid w:val="0068169B"/>
    <w:rsid w:val="006910F8"/>
    <w:rsid w:val="006C28D0"/>
    <w:rsid w:val="006D787A"/>
    <w:rsid w:val="0072532D"/>
    <w:rsid w:val="007828C3"/>
    <w:rsid w:val="007843EF"/>
    <w:rsid w:val="00785782"/>
    <w:rsid w:val="00794B72"/>
    <w:rsid w:val="007B185D"/>
    <w:rsid w:val="007E6547"/>
    <w:rsid w:val="007E677A"/>
    <w:rsid w:val="00800D54"/>
    <w:rsid w:val="008161D7"/>
    <w:rsid w:val="008179B6"/>
    <w:rsid w:val="00824EE6"/>
    <w:rsid w:val="00825FC3"/>
    <w:rsid w:val="00835771"/>
    <w:rsid w:val="00857335"/>
    <w:rsid w:val="00863AFD"/>
    <w:rsid w:val="0087736A"/>
    <w:rsid w:val="0089571B"/>
    <w:rsid w:val="008A4D5C"/>
    <w:rsid w:val="008B4BBF"/>
    <w:rsid w:val="008B7F4C"/>
    <w:rsid w:val="008C3A93"/>
    <w:rsid w:val="00950510"/>
    <w:rsid w:val="00964C34"/>
    <w:rsid w:val="009B02B1"/>
    <w:rsid w:val="009B6DB3"/>
    <w:rsid w:val="009C045B"/>
    <w:rsid w:val="009D09BA"/>
    <w:rsid w:val="009E12D8"/>
    <w:rsid w:val="00A42A91"/>
    <w:rsid w:val="00A46E65"/>
    <w:rsid w:val="00A526D6"/>
    <w:rsid w:val="00A83BF9"/>
    <w:rsid w:val="00AE2BA7"/>
    <w:rsid w:val="00AE4ACB"/>
    <w:rsid w:val="00B349E0"/>
    <w:rsid w:val="00B521CE"/>
    <w:rsid w:val="00B82D7F"/>
    <w:rsid w:val="00BA36D8"/>
    <w:rsid w:val="00BC5F63"/>
    <w:rsid w:val="00BC6734"/>
    <w:rsid w:val="00C11197"/>
    <w:rsid w:val="00C307E2"/>
    <w:rsid w:val="00C3124F"/>
    <w:rsid w:val="00C32FDA"/>
    <w:rsid w:val="00C4255B"/>
    <w:rsid w:val="00C675B2"/>
    <w:rsid w:val="00CB001B"/>
    <w:rsid w:val="00CB68BF"/>
    <w:rsid w:val="00CC5B54"/>
    <w:rsid w:val="00CE47B6"/>
    <w:rsid w:val="00D047DD"/>
    <w:rsid w:val="00D1115D"/>
    <w:rsid w:val="00D229A0"/>
    <w:rsid w:val="00D2629A"/>
    <w:rsid w:val="00D609FD"/>
    <w:rsid w:val="00D63E82"/>
    <w:rsid w:val="00D86501"/>
    <w:rsid w:val="00DA1166"/>
    <w:rsid w:val="00DA4E78"/>
    <w:rsid w:val="00DB7DFB"/>
    <w:rsid w:val="00DD0DB4"/>
    <w:rsid w:val="00E04802"/>
    <w:rsid w:val="00E143C4"/>
    <w:rsid w:val="00E312A2"/>
    <w:rsid w:val="00E4473D"/>
    <w:rsid w:val="00ED25E9"/>
    <w:rsid w:val="00F02A78"/>
    <w:rsid w:val="00F05FCA"/>
    <w:rsid w:val="00F15D75"/>
    <w:rsid w:val="00F83F5B"/>
    <w:rsid w:val="00F84A6F"/>
    <w:rsid w:val="00FA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B1"/>
    <w:pPr>
      <w:spacing w:after="160" w:line="259" w:lineRule="auto"/>
    </w:pPr>
    <w:rPr>
      <w:rFonts w:ascii="Franklin Gothic Book" w:hAnsi="Franklin Gothic Book" w:cs="Segoe UI"/>
      <w:color w:val="404040" w:themeColor="text1" w:themeTint="BF"/>
      <w:kern w:val="2"/>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02B1"/>
    <w:pPr>
      <w:spacing w:after="0" w:line="216" w:lineRule="auto"/>
      <w:contextualSpacing/>
    </w:pPr>
    <w:rPr>
      <w:rFonts w:ascii="Rockwell" w:eastAsiaTheme="majorEastAsia" w:hAnsi="Rockwell" w:cstheme="majorBidi"/>
      <w:b/>
      <w:caps/>
      <w:color w:val="000000" w:themeColor="text1"/>
      <w:spacing w:val="-10"/>
      <w:kern w:val="28"/>
      <w:sz w:val="52"/>
      <w:szCs w:val="56"/>
    </w:rPr>
  </w:style>
  <w:style w:type="character" w:customStyle="1" w:styleId="TitleChar">
    <w:name w:val="Title Char"/>
    <w:basedOn w:val="DefaultParagraphFont"/>
    <w:link w:val="Title"/>
    <w:uiPriority w:val="10"/>
    <w:rsid w:val="009B02B1"/>
    <w:rPr>
      <w:rFonts w:ascii="Rockwell" w:eastAsiaTheme="majorEastAsia" w:hAnsi="Rockwell" w:cstheme="majorBidi"/>
      <w:b/>
      <w:caps/>
      <w:color w:val="000000" w:themeColor="text1"/>
      <w:spacing w:val="-10"/>
      <w:kern w:val="28"/>
      <w:sz w:val="52"/>
      <w:szCs w:val="56"/>
      <w14:ligatures w14:val="standard"/>
    </w:rPr>
  </w:style>
  <w:style w:type="table" w:styleId="TableGrid">
    <w:name w:val="Table Grid"/>
    <w:basedOn w:val="TableNormal"/>
    <w:uiPriority w:val="59"/>
    <w:rsid w:val="009B02B1"/>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B02B1"/>
    <w:pPr>
      <w:ind w:left="720"/>
      <w:contextualSpacing/>
    </w:pPr>
  </w:style>
  <w:style w:type="character" w:styleId="CommentReference">
    <w:name w:val="annotation reference"/>
    <w:basedOn w:val="DefaultParagraphFont"/>
    <w:uiPriority w:val="99"/>
    <w:semiHidden/>
    <w:unhideWhenUsed/>
    <w:rsid w:val="009B02B1"/>
    <w:rPr>
      <w:sz w:val="16"/>
      <w:szCs w:val="16"/>
    </w:rPr>
  </w:style>
  <w:style w:type="paragraph" w:styleId="CommentText">
    <w:name w:val="annotation text"/>
    <w:basedOn w:val="Normal"/>
    <w:link w:val="CommentTextChar"/>
    <w:uiPriority w:val="99"/>
    <w:semiHidden/>
    <w:unhideWhenUsed/>
    <w:rsid w:val="009B02B1"/>
    <w:pPr>
      <w:spacing w:line="240" w:lineRule="auto"/>
    </w:pPr>
    <w:rPr>
      <w:sz w:val="20"/>
      <w:szCs w:val="20"/>
    </w:rPr>
  </w:style>
  <w:style w:type="character" w:customStyle="1" w:styleId="CommentTextChar">
    <w:name w:val="Comment Text Char"/>
    <w:basedOn w:val="DefaultParagraphFont"/>
    <w:link w:val="CommentText"/>
    <w:uiPriority w:val="99"/>
    <w:semiHidden/>
    <w:rsid w:val="009B02B1"/>
    <w:rPr>
      <w:rFonts w:ascii="Franklin Gothic Book" w:hAnsi="Franklin Gothic Book" w:cs="Segoe UI"/>
      <w:color w:val="404040" w:themeColor="text1" w:themeTint="BF"/>
      <w:kern w:val="2"/>
      <w:sz w:val="20"/>
      <w:szCs w:val="20"/>
      <w14:ligatures w14:val="standard"/>
    </w:rPr>
  </w:style>
  <w:style w:type="paragraph" w:styleId="BalloonText">
    <w:name w:val="Balloon Text"/>
    <w:basedOn w:val="Normal"/>
    <w:link w:val="BalloonTextChar"/>
    <w:uiPriority w:val="99"/>
    <w:semiHidden/>
    <w:unhideWhenUsed/>
    <w:rsid w:val="009B0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2B1"/>
    <w:rPr>
      <w:rFonts w:ascii="Tahoma" w:hAnsi="Tahoma" w:cs="Tahoma"/>
      <w:color w:val="404040" w:themeColor="text1" w:themeTint="BF"/>
      <w:kern w:val="2"/>
      <w:sz w:val="16"/>
      <w:szCs w:val="16"/>
      <w14:ligatures w14:val="standard"/>
    </w:rPr>
  </w:style>
  <w:style w:type="paragraph" w:styleId="NoSpacing">
    <w:name w:val="No Spacing"/>
    <w:uiPriority w:val="1"/>
    <w:qFormat/>
    <w:rsid w:val="00130FCA"/>
    <w:pPr>
      <w:spacing w:after="0" w:line="240" w:lineRule="auto"/>
    </w:pPr>
    <w:rPr>
      <w:rFonts w:ascii="Franklin Gothic Book" w:hAnsi="Franklin Gothic Book" w:cs="Segoe UI"/>
      <w:color w:val="404040" w:themeColor="text1" w:themeTint="BF"/>
      <w:kern w:val="2"/>
      <w14:ligatures w14:val="standard"/>
    </w:rPr>
  </w:style>
  <w:style w:type="paragraph" w:styleId="CommentSubject">
    <w:name w:val="annotation subject"/>
    <w:basedOn w:val="CommentText"/>
    <w:next w:val="CommentText"/>
    <w:link w:val="CommentSubjectChar"/>
    <w:uiPriority w:val="99"/>
    <w:semiHidden/>
    <w:unhideWhenUsed/>
    <w:rsid w:val="00A526D6"/>
    <w:rPr>
      <w:b/>
      <w:bCs/>
    </w:rPr>
  </w:style>
  <w:style w:type="character" w:customStyle="1" w:styleId="CommentSubjectChar">
    <w:name w:val="Comment Subject Char"/>
    <w:basedOn w:val="CommentTextChar"/>
    <w:link w:val="CommentSubject"/>
    <w:uiPriority w:val="99"/>
    <w:semiHidden/>
    <w:rsid w:val="00A526D6"/>
    <w:rPr>
      <w:rFonts w:ascii="Franklin Gothic Book" w:hAnsi="Franklin Gothic Book" w:cs="Segoe UI"/>
      <w:b/>
      <w:bCs/>
      <w:color w:val="404040" w:themeColor="text1" w:themeTint="BF"/>
      <w:kern w:val="2"/>
      <w:sz w:val="20"/>
      <w:szCs w:val="20"/>
      <w14:ligatures w14:val="standard"/>
    </w:rPr>
  </w:style>
  <w:style w:type="paragraph" w:styleId="Revision">
    <w:name w:val="Revision"/>
    <w:hidden/>
    <w:uiPriority w:val="99"/>
    <w:semiHidden/>
    <w:rsid w:val="00A526D6"/>
    <w:pPr>
      <w:spacing w:after="0" w:line="240" w:lineRule="auto"/>
    </w:pPr>
    <w:rPr>
      <w:rFonts w:ascii="Franklin Gothic Book" w:hAnsi="Franklin Gothic Book" w:cs="Segoe UI"/>
      <w:color w:val="404040" w:themeColor="text1" w:themeTint="BF"/>
      <w:kern w:val="2"/>
      <w14:ligatures w14:val="standard"/>
    </w:rPr>
  </w:style>
  <w:style w:type="paragraph" w:styleId="Header">
    <w:name w:val="header"/>
    <w:basedOn w:val="Normal"/>
    <w:link w:val="HeaderChar"/>
    <w:uiPriority w:val="99"/>
    <w:unhideWhenUsed/>
    <w:rsid w:val="00F0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78"/>
    <w:rPr>
      <w:rFonts w:ascii="Franklin Gothic Book" w:hAnsi="Franklin Gothic Book" w:cs="Segoe UI"/>
      <w:color w:val="404040" w:themeColor="text1" w:themeTint="BF"/>
      <w:kern w:val="2"/>
      <w14:ligatures w14:val="standard"/>
    </w:rPr>
  </w:style>
  <w:style w:type="paragraph" w:styleId="Footer">
    <w:name w:val="footer"/>
    <w:basedOn w:val="Normal"/>
    <w:link w:val="FooterChar"/>
    <w:uiPriority w:val="99"/>
    <w:unhideWhenUsed/>
    <w:rsid w:val="00F0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78"/>
    <w:rPr>
      <w:rFonts w:ascii="Franklin Gothic Book" w:hAnsi="Franklin Gothic Book" w:cs="Segoe UI"/>
      <w:color w:val="404040" w:themeColor="text1" w:themeTint="BF"/>
      <w:kern w:val="2"/>
      <w14:ligatures w14:val="standard"/>
    </w:rPr>
  </w:style>
  <w:style w:type="paragraph" w:styleId="NormalWeb">
    <w:name w:val="Normal (Web)"/>
    <w:basedOn w:val="Normal"/>
    <w:uiPriority w:val="99"/>
    <w:semiHidden/>
    <w:unhideWhenUsed/>
    <w:rsid w:val="0089571B"/>
    <w:pPr>
      <w:spacing w:before="100" w:beforeAutospacing="1" w:after="100" w:afterAutospacing="1" w:line="240" w:lineRule="auto"/>
    </w:pPr>
    <w:rPr>
      <w:rFonts w:ascii="Times New Roman" w:hAnsi="Times New Roman" w:cs="Times New Roman"/>
      <w:color w:val="auto"/>
      <w:kern w:val="0"/>
      <w:sz w:val="24"/>
      <w:szCs w:val="24"/>
      <w14:ligatures w14:val="none"/>
    </w:rPr>
  </w:style>
  <w:style w:type="character" w:customStyle="1" w:styleId="ListParagraphChar">
    <w:name w:val="List Paragraph Char"/>
    <w:basedOn w:val="DefaultParagraphFont"/>
    <w:link w:val="ListParagraph"/>
    <w:uiPriority w:val="34"/>
    <w:rsid w:val="00624176"/>
    <w:rPr>
      <w:rFonts w:ascii="Franklin Gothic Book" w:hAnsi="Franklin Gothic Book" w:cs="Segoe UI"/>
      <w:color w:val="404040" w:themeColor="text1" w:themeTint="BF"/>
      <w:kern w:val="2"/>
      <w14:ligatures w14:val="standard"/>
    </w:rPr>
  </w:style>
  <w:style w:type="paragraph" w:styleId="FootnoteText">
    <w:name w:val="footnote text"/>
    <w:basedOn w:val="Normal"/>
    <w:link w:val="FootnoteTextChar"/>
    <w:uiPriority w:val="99"/>
    <w:unhideWhenUsed/>
    <w:rsid w:val="00624176"/>
    <w:pPr>
      <w:spacing w:after="0" w:line="240" w:lineRule="auto"/>
    </w:pPr>
    <w:rPr>
      <w:rFonts w:asciiTheme="minorHAnsi" w:eastAsiaTheme="minorEastAsia" w:hAnsiTheme="minorHAnsi" w:cstheme="minorBidi"/>
      <w:color w:val="auto"/>
      <w:kern w:val="0"/>
      <w:sz w:val="20"/>
      <w:szCs w:val="20"/>
      <w14:ligatures w14:val="none"/>
    </w:rPr>
  </w:style>
  <w:style w:type="character" w:customStyle="1" w:styleId="FootnoteTextChar">
    <w:name w:val="Footnote Text Char"/>
    <w:basedOn w:val="DefaultParagraphFont"/>
    <w:link w:val="FootnoteText"/>
    <w:uiPriority w:val="99"/>
    <w:rsid w:val="00624176"/>
    <w:rPr>
      <w:rFonts w:eastAsiaTheme="minorEastAsia"/>
      <w:sz w:val="20"/>
      <w:szCs w:val="20"/>
    </w:rPr>
  </w:style>
  <w:style w:type="character" w:styleId="FootnoteReference">
    <w:name w:val="footnote reference"/>
    <w:basedOn w:val="DefaultParagraphFont"/>
    <w:uiPriority w:val="99"/>
    <w:unhideWhenUsed/>
    <w:rsid w:val="006241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B1"/>
    <w:pPr>
      <w:spacing w:after="160" w:line="259" w:lineRule="auto"/>
    </w:pPr>
    <w:rPr>
      <w:rFonts w:ascii="Franklin Gothic Book" w:hAnsi="Franklin Gothic Book" w:cs="Segoe UI"/>
      <w:color w:val="404040" w:themeColor="text1" w:themeTint="BF"/>
      <w:kern w:val="2"/>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02B1"/>
    <w:pPr>
      <w:spacing w:after="0" w:line="216" w:lineRule="auto"/>
      <w:contextualSpacing/>
    </w:pPr>
    <w:rPr>
      <w:rFonts w:ascii="Rockwell" w:eastAsiaTheme="majorEastAsia" w:hAnsi="Rockwell" w:cstheme="majorBidi"/>
      <w:b/>
      <w:caps/>
      <w:color w:val="000000" w:themeColor="text1"/>
      <w:spacing w:val="-10"/>
      <w:kern w:val="28"/>
      <w:sz w:val="52"/>
      <w:szCs w:val="56"/>
    </w:rPr>
  </w:style>
  <w:style w:type="character" w:customStyle="1" w:styleId="TitleChar">
    <w:name w:val="Title Char"/>
    <w:basedOn w:val="DefaultParagraphFont"/>
    <w:link w:val="Title"/>
    <w:uiPriority w:val="10"/>
    <w:rsid w:val="009B02B1"/>
    <w:rPr>
      <w:rFonts w:ascii="Rockwell" w:eastAsiaTheme="majorEastAsia" w:hAnsi="Rockwell" w:cstheme="majorBidi"/>
      <w:b/>
      <w:caps/>
      <w:color w:val="000000" w:themeColor="text1"/>
      <w:spacing w:val="-10"/>
      <w:kern w:val="28"/>
      <w:sz w:val="52"/>
      <w:szCs w:val="56"/>
      <w14:ligatures w14:val="standard"/>
    </w:rPr>
  </w:style>
  <w:style w:type="table" w:styleId="TableGrid">
    <w:name w:val="Table Grid"/>
    <w:basedOn w:val="TableNormal"/>
    <w:uiPriority w:val="59"/>
    <w:rsid w:val="009B02B1"/>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B02B1"/>
    <w:pPr>
      <w:ind w:left="720"/>
      <w:contextualSpacing/>
    </w:pPr>
  </w:style>
  <w:style w:type="character" w:styleId="CommentReference">
    <w:name w:val="annotation reference"/>
    <w:basedOn w:val="DefaultParagraphFont"/>
    <w:uiPriority w:val="99"/>
    <w:semiHidden/>
    <w:unhideWhenUsed/>
    <w:rsid w:val="009B02B1"/>
    <w:rPr>
      <w:sz w:val="16"/>
      <w:szCs w:val="16"/>
    </w:rPr>
  </w:style>
  <w:style w:type="paragraph" w:styleId="CommentText">
    <w:name w:val="annotation text"/>
    <w:basedOn w:val="Normal"/>
    <w:link w:val="CommentTextChar"/>
    <w:uiPriority w:val="99"/>
    <w:semiHidden/>
    <w:unhideWhenUsed/>
    <w:rsid w:val="009B02B1"/>
    <w:pPr>
      <w:spacing w:line="240" w:lineRule="auto"/>
    </w:pPr>
    <w:rPr>
      <w:sz w:val="20"/>
      <w:szCs w:val="20"/>
    </w:rPr>
  </w:style>
  <w:style w:type="character" w:customStyle="1" w:styleId="CommentTextChar">
    <w:name w:val="Comment Text Char"/>
    <w:basedOn w:val="DefaultParagraphFont"/>
    <w:link w:val="CommentText"/>
    <w:uiPriority w:val="99"/>
    <w:semiHidden/>
    <w:rsid w:val="009B02B1"/>
    <w:rPr>
      <w:rFonts w:ascii="Franklin Gothic Book" w:hAnsi="Franklin Gothic Book" w:cs="Segoe UI"/>
      <w:color w:val="404040" w:themeColor="text1" w:themeTint="BF"/>
      <w:kern w:val="2"/>
      <w:sz w:val="20"/>
      <w:szCs w:val="20"/>
      <w14:ligatures w14:val="standard"/>
    </w:rPr>
  </w:style>
  <w:style w:type="paragraph" w:styleId="BalloonText">
    <w:name w:val="Balloon Text"/>
    <w:basedOn w:val="Normal"/>
    <w:link w:val="BalloonTextChar"/>
    <w:uiPriority w:val="99"/>
    <w:semiHidden/>
    <w:unhideWhenUsed/>
    <w:rsid w:val="009B0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2B1"/>
    <w:rPr>
      <w:rFonts w:ascii="Tahoma" w:hAnsi="Tahoma" w:cs="Tahoma"/>
      <w:color w:val="404040" w:themeColor="text1" w:themeTint="BF"/>
      <w:kern w:val="2"/>
      <w:sz w:val="16"/>
      <w:szCs w:val="16"/>
      <w14:ligatures w14:val="standard"/>
    </w:rPr>
  </w:style>
  <w:style w:type="paragraph" w:styleId="NoSpacing">
    <w:name w:val="No Spacing"/>
    <w:uiPriority w:val="1"/>
    <w:qFormat/>
    <w:rsid w:val="00130FCA"/>
    <w:pPr>
      <w:spacing w:after="0" w:line="240" w:lineRule="auto"/>
    </w:pPr>
    <w:rPr>
      <w:rFonts w:ascii="Franklin Gothic Book" w:hAnsi="Franklin Gothic Book" w:cs="Segoe UI"/>
      <w:color w:val="404040" w:themeColor="text1" w:themeTint="BF"/>
      <w:kern w:val="2"/>
      <w14:ligatures w14:val="standard"/>
    </w:rPr>
  </w:style>
  <w:style w:type="paragraph" w:styleId="CommentSubject">
    <w:name w:val="annotation subject"/>
    <w:basedOn w:val="CommentText"/>
    <w:next w:val="CommentText"/>
    <w:link w:val="CommentSubjectChar"/>
    <w:uiPriority w:val="99"/>
    <w:semiHidden/>
    <w:unhideWhenUsed/>
    <w:rsid w:val="00A526D6"/>
    <w:rPr>
      <w:b/>
      <w:bCs/>
    </w:rPr>
  </w:style>
  <w:style w:type="character" w:customStyle="1" w:styleId="CommentSubjectChar">
    <w:name w:val="Comment Subject Char"/>
    <w:basedOn w:val="CommentTextChar"/>
    <w:link w:val="CommentSubject"/>
    <w:uiPriority w:val="99"/>
    <w:semiHidden/>
    <w:rsid w:val="00A526D6"/>
    <w:rPr>
      <w:rFonts w:ascii="Franklin Gothic Book" w:hAnsi="Franklin Gothic Book" w:cs="Segoe UI"/>
      <w:b/>
      <w:bCs/>
      <w:color w:val="404040" w:themeColor="text1" w:themeTint="BF"/>
      <w:kern w:val="2"/>
      <w:sz w:val="20"/>
      <w:szCs w:val="20"/>
      <w14:ligatures w14:val="standard"/>
    </w:rPr>
  </w:style>
  <w:style w:type="paragraph" w:styleId="Revision">
    <w:name w:val="Revision"/>
    <w:hidden/>
    <w:uiPriority w:val="99"/>
    <w:semiHidden/>
    <w:rsid w:val="00A526D6"/>
    <w:pPr>
      <w:spacing w:after="0" w:line="240" w:lineRule="auto"/>
    </w:pPr>
    <w:rPr>
      <w:rFonts w:ascii="Franklin Gothic Book" w:hAnsi="Franklin Gothic Book" w:cs="Segoe UI"/>
      <w:color w:val="404040" w:themeColor="text1" w:themeTint="BF"/>
      <w:kern w:val="2"/>
      <w14:ligatures w14:val="standard"/>
    </w:rPr>
  </w:style>
  <w:style w:type="paragraph" w:styleId="Header">
    <w:name w:val="header"/>
    <w:basedOn w:val="Normal"/>
    <w:link w:val="HeaderChar"/>
    <w:uiPriority w:val="99"/>
    <w:unhideWhenUsed/>
    <w:rsid w:val="00F0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78"/>
    <w:rPr>
      <w:rFonts w:ascii="Franklin Gothic Book" w:hAnsi="Franklin Gothic Book" w:cs="Segoe UI"/>
      <w:color w:val="404040" w:themeColor="text1" w:themeTint="BF"/>
      <w:kern w:val="2"/>
      <w14:ligatures w14:val="standard"/>
    </w:rPr>
  </w:style>
  <w:style w:type="paragraph" w:styleId="Footer">
    <w:name w:val="footer"/>
    <w:basedOn w:val="Normal"/>
    <w:link w:val="FooterChar"/>
    <w:uiPriority w:val="99"/>
    <w:unhideWhenUsed/>
    <w:rsid w:val="00F0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78"/>
    <w:rPr>
      <w:rFonts w:ascii="Franklin Gothic Book" w:hAnsi="Franklin Gothic Book" w:cs="Segoe UI"/>
      <w:color w:val="404040" w:themeColor="text1" w:themeTint="BF"/>
      <w:kern w:val="2"/>
      <w14:ligatures w14:val="standard"/>
    </w:rPr>
  </w:style>
  <w:style w:type="paragraph" w:styleId="NormalWeb">
    <w:name w:val="Normal (Web)"/>
    <w:basedOn w:val="Normal"/>
    <w:uiPriority w:val="99"/>
    <w:semiHidden/>
    <w:unhideWhenUsed/>
    <w:rsid w:val="0089571B"/>
    <w:pPr>
      <w:spacing w:before="100" w:beforeAutospacing="1" w:after="100" w:afterAutospacing="1" w:line="240" w:lineRule="auto"/>
    </w:pPr>
    <w:rPr>
      <w:rFonts w:ascii="Times New Roman" w:hAnsi="Times New Roman" w:cs="Times New Roman"/>
      <w:color w:val="auto"/>
      <w:kern w:val="0"/>
      <w:sz w:val="24"/>
      <w:szCs w:val="24"/>
      <w14:ligatures w14:val="none"/>
    </w:rPr>
  </w:style>
  <w:style w:type="character" w:customStyle="1" w:styleId="ListParagraphChar">
    <w:name w:val="List Paragraph Char"/>
    <w:basedOn w:val="DefaultParagraphFont"/>
    <w:link w:val="ListParagraph"/>
    <w:uiPriority w:val="34"/>
    <w:rsid w:val="00624176"/>
    <w:rPr>
      <w:rFonts w:ascii="Franklin Gothic Book" w:hAnsi="Franklin Gothic Book" w:cs="Segoe UI"/>
      <w:color w:val="404040" w:themeColor="text1" w:themeTint="BF"/>
      <w:kern w:val="2"/>
      <w14:ligatures w14:val="standard"/>
    </w:rPr>
  </w:style>
  <w:style w:type="paragraph" w:styleId="FootnoteText">
    <w:name w:val="footnote text"/>
    <w:basedOn w:val="Normal"/>
    <w:link w:val="FootnoteTextChar"/>
    <w:uiPriority w:val="99"/>
    <w:unhideWhenUsed/>
    <w:rsid w:val="00624176"/>
    <w:pPr>
      <w:spacing w:after="0" w:line="240" w:lineRule="auto"/>
    </w:pPr>
    <w:rPr>
      <w:rFonts w:asciiTheme="minorHAnsi" w:eastAsiaTheme="minorEastAsia" w:hAnsiTheme="minorHAnsi" w:cstheme="minorBidi"/>
      <w:color w:val="auto"/>
      <w:kern w:val="0"/>
      <w:sz w:val="20"/>
      <w:szCs w:val="20"/>
      <w14:ligatures w14:val="none"/>
    </w:rPr>
  </w:style>
  <w:style w:type="character" w:customStyle="1" w:styleId="FootnoteTextChar">
    <w:name w:val="Footnote Text Char"/>
    <w:basedOn w:val="DefaultParagraphFont"/>
    <w:link w:val="FootnoteText"/>
    <w:uiPriority w:val="99"/>
    <w:rsid w:val="00624176"/>
    <w:rPr>
      <w:rFonts w:eastAsiaTheme="minorEastAsia"/>
      <w:sz w:val="20"/>
      <w:szCs w:val="20"/>
    </w:rPr>
  </w:style>
  <w:style w:type="character" w:styleId="FootnoteReference">
    <w:name w:val="footnote reference"/>
    <w:basedOn w:val="DefaultParagraphFont"/>
    <w:uiPriority w:val="99"/>
    <w:unhideWhenUsed/>
    <w:rsid w:val="00624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8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SFDVX333FYKN-688-136</_dlc_DocId>
    <_dlc_DocIdUrl xmlns="0676cee9-fd60-4c1c-9e5b-5120ec0b3480">
      <Url>https://manyminds.achievementfirst.org/sites/NetworkSupport/AcademicOps/ReadinessHub/_layouts/15/DocIdRedir.aspx?ID=SFDVX333FYKN-688-136</Url>
      <Description>SFDVX333FYKN-688-136</Description>
    </_dlc_DocIdUrl>
    <Document_x0020_Type xmlns="dcca1e62-103a-430e-899b-183a48ecb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60975-1411-4BEF-A30B-05674B3BE39A}"/>
</file>

<file path=customXml/itemProps2.xml><?xml version="1.0" encoding="utf-8"?>
<ds:datastoreItem xmlns:ds="http://schemas.openxmlformats.org/officeDocument/2006/customXml" ds:itemID="{FD8FAC91-CEFE-42D5-9E59-CC90D90DCE7A}"/>
</file>

<file path=customXml/itemProps3.xml><?xml version="1.0" encoding="utf-8"?>
<ds:datastoreItem xmlns:ds="http://schemas.openxmlformats.org/officeDocument/2006/customXml" ds:itemID="{9A6EF522-DE0B-473B-A73C-D9E0CFF2D074}"/>
</file>

<file path=customXml/itemProps4.xml><?xml version="1.0" encoding="utf-8"?>
<ds:datastoreItem xmlns:ds="http://schemas.openxmlformats.org/officeDocument/2006/customXml" ds:itemID="{582B25B9-7F42-4D17-A308-1C05A2829CB8}"/>
</file>

<file path=docProps/app.xml><?xml version="1.0" encoding="utf-8"?>
<Properties xmlns="http://schemas.openxmlformats.org/officeDocument/2006/extended-properties" xmlns:vt="http://schemas.openxmlformats.org/officeDocument/2006/docPropsVTypes">
  <Template>Normal</Template>
  <TotalTime>0</TotalTime>
  <Pages>10</Pages>
  <Words>5485</Words>
  <Characters>31269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2016-04-06T18:50:00Z</dcterms:created>
  <dcterms:modified xsi:type="dcterms:W3CDTF">2016-04-06T18:50:00Z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62;#Core Practices|99c09016-fe02-4efd-a8be-10f384bba177</vt:lpwstr>
  </property>
  <property fmtid="{D5CDD505-2E9C-101B-9397-08002B2CF9AE}" pid="3" name="Geography">
    <vt:lpwstr/>
  </property>
  <property fmtid="{D5CDD505-2E9C-101B-9397-08002B2CF9AE}" pid="4" name="School">
    <vt:lpwstr/>
  </property>
  <property fmtid="{D5CDD505-2E9C-101B-9397-08002B2CF9AE}" pid="5" name="ContentTypeId">
    <vt:lpwstr>0x0101001AB6A95A36928A43A2BD7EBB201CF1AE</vt:lpwstr>
  </property>
  <property fmtid="{D5CDD505-2E9C-101B-9397-08002B2CF9AE}" pid="6" name="Team">
    <vt:lpwstr/>
  </property>
  <property fmtid="{D5CDD505-2E9C-101B-9397-08002B2CF9AE}" pid="7" name="School_x0020_Year">
    <vt:lpwstr>429;#2015-16|dd4449b9-20b1-48fa-a58e-6508352ead9f</vt:lpwstr>
  </property>
  <property fmtid="{D5CDD505-2E9C-101B-9397-08002B2CF9AE}" pid="8" name="_dlc_DocIdItemGuid">
    <vt:lpwstr>6377cdd5-db26-494f-92c3-a15ba56c83ed</vt:lpwstr>
  </property>
  <property fmtid="{D5CDD505-2E9C-101B-9397-08002B2CF9AE}" pid="9" name="School Year">
    <vt:lpwstr>429</vt:lpwstr>
  </property>
</Properties>
</file>