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7CD9B" w14:textId="42BE4F3B" w:rsidR="00A8152C" w:rsidRPr="009C7AD1" w:rsidRDefault="00A8152C" w:rsidP="00A8152C">
      <w:pPr>
        <w:jc w:val="center"/>
        <w:rPr>
          <w:rFonts w:cstheme="minorHAnsi"/>
          <w:b/>
          <w:sz w:val="32"/>
          <w:szCs w:val="32"/>
        </w:rPr>
      </w:pPr>
      <w:r>
        <w:rPr>
          <w:rFonts w:cstheme="minorHAnsi"/>
          <w:b/>
          <w:sz w:val="32"/>
          <w:szCs w:val="32"/>
        </w:rPr>
        <w:t xml:space="preserve">Achievement First </w:t>
      </w:r>
      <w:r w:rsidR="00524FB0">
        <w:rPr>
          <w:rFonts w:cstheme="minorHAnsi"/>
          <w:b/>
          <w:sz w:val="32"/>
          <w:szCs w:val="32"/>
        </w:rPr>
        <w:t>Secondary ELA Volume of Reading</w:t>
      </w:r>
    </w:p>
    <w:tbl>
      <w:tblPr>
        <w:tblStyle w:val="TableGrid"/>
        <w:tblW w:w="0" w:type="auto"/>
        <w:tblInd w:w="108" w:type="dxa"/>
        <w:tblLook w:val="04A0" w:firstRow="1" w:lastRow="0" w:firstColumn="1" w:lastColumn="0" w:noHBand="0" w:noVBand="1"/>
      </w:tblPr>
      <w:tblGrid>
        <w:gridCol w:w="1980"/>
        <w:gridCol w:w="8910"/>
      </w:tblGrid>
      <w:tr w:rsidR="00A8152C" w:rsidRPr="00CC71A4" w14:paraId="20816392" w14:textId="77777777" w:rsidTr="00524FB0">
        <w:tc>
          <w:tcPr>
            <w:tcW w:w="1980" w:type="dxa"/>
          </w:tcPr>
          <w:p w14:paraId="150794D5" w14:textId="77777777" w:rsidR="00A8152C" w:rsidRPr="00F0045E" w:rsidRDefault="00A8152C" w:rsidP="00524FB0">
            <w:pPr>
              <w:rPr>
                <w:rFonts w:cstheme="minorHAnsi"/>
                <w:b/>
                <w:sz w:val="20"/>
                <w:szCs w:val="20"/>
              </w:rPr>
            </w:pPr>
            <w:r w:rsidRPr="00F0045E">
              <w:rPr>
                <w:rFonts w:cstheme="minorHAnsi"/>
                <w:b/>
                <w:sz w:val="20"/>
                <w:szCs w:val="20"/>
              </w:rPr>
              <w:t>Commander’s Intent</w:t>
            </w:r>
          </w:p>
        </w:tc>
        <w:tc>
          <w:tcPr>
            <w:tcW w:w="8910" w:type="dxa"/>
          </w:tcPr>
          <w:p w14:paraId="5EE55F2E" w14:textId="7F184CFC" w:rsidR="00A8152C" w:rsidRPr="00CC71A4" w:rsidRDefault="004E06F8" w:rsidP="00524FB0">
            <w:pPr>
              <w:tabs>
                <w:tab w:val="left" w:pos="90"/>
              </w:tabs>
              <w:rPr>
                <w:rFonts w:cstheme="minorHAnsi"/>
                <w:sz w:val="20"/>
                <w:szCs w:val="20"/>
              </w:rPr>
            </w:pPr>
            <w:r>
              <w:rPr>
                <w:rFonts w:cstheme="minorHAnsi"/>
                <w:sz w:val="20"/>
                <w:szCs w:val="20"/>
              </w:rPr>
              <w:t>In order to improve our scholars’ word and world knowledge, schools need to plan for a comprehensive program that embeds independent reading both inside and outside of the classroom.</w:t>
            </w:r>
          </w:p>
        </w:tc>
      </w:tr>
    </w:tbl>
    <w:p w14:paraId="1ED5952F" w14:textId="77777777" w:rsidR="00A8152C" w:rsidRPr="00CC71A4" w:rsidRDefault="00A8152C" w:rsidP="00A8152C">
      <w:pPr>
        <w:rPr>
          <w:rFonts w:ascii="Garamond" w:hAnsi="Garamond"/>
          <w:sz w:val="20"/>
          <w:szCs w:val="20"/>
        </w:rPr>
      </w:pPr>
    </w:p>
    <w:tbl>
      <w:tblPr>
        <w:tblStyle w:val="TableGrid"/>
        <w:tblW w:w="0" w:type="auto"/>
        <w:tblInd w:w="108" w:type="dxa"/>
        <w:tblLook w:val="04A0" w:firstRow="1" w:lastRow="0" w:firstColumn="1" w:lastColumn="0" w:noHBand="0" w:noVBand="1"/>
      </w:tblPr>
      <w:tblGrid>
        <w:gridCol w:w="1800"/>
        <w:gridCol w:w="4500"/>
        <w:gridCol w:w="4590"/>
      </w:tblGrid>
      <w:tr w:rsidR="00A8152C" w:rsidRPr="00CC71A4" w14:paraId="1C987F57" w14:textId="77777777" w:rsidTr="000E447A">
        <w:trPr>
          <w:trHeight w:val="345"/>
        </w:trPr>
        <w:tc>
          <w:tcPr>
            <w:tcW w:w="1800" w:type="dxa"/>
            <w:vMerge w:val="restart"/>
          </w:tcPr>
          <w:p w14:paraId="02C8E7F2" w14:textId="77777777" w:rsidR="00A8152C" w:rsidRPr="004E06F8" w:rsidRDefault="00A8152C" w:rsidP="00524FB0">
            <w:pPr>
              <w:rPr>
                <w:rFonts w:cstheme="minorHAnsi"/>
                <w:b/>
                <w:sz w:val="20"/>
                <w:szCs w:val="20"/>
              </w:rPr>
            </w:pPr>
            <w:r w:rsidRPr="004E06F8">
              <w:rPr>
                <w:rFonts w:cstheme="minorHAnsi"/>
                <w:b/>
                <w:sz w:val="20"/>
                <w:szCs w:val="20"/>
              </w:rPr>
              <w:t xml:space="preserve">Criteria for Success </w:t>
            </w:r>
          </w:p>
        </w:tc>
        <w:tc>
          <w:tcPr>
            <w:tcW w:w="9090" w:type="dxa"/>
            <w:gridSpan w:val="2"/>
          </w:tcPr>
          <w:p w14:paraId="7076E768" w14:textId="357FBA62" w:rsidR="00A8152C" w:rsidRPr="00CC71A4" w:rsidRDefault="000E447A" w:rsidP="000E447A">
            <w:pPr>
              <w:pStyle w:val="NormalWeb"/>
              <w:spacing w:before="0" w:beforeAutospacing="0" w:after="200" w:afterAutospacing="0"/>
              <w:rPr>
                <w:rFonts w:asciiTheme="minorHAnsi" w:hAnsiTheme="minorHAnsi" w:cstheme="minorHAnsi"/>
                <w:sz w:val="20"/>
                <w:szCs w:val="20"/>
              </w:rPr>
            </w:pPr>
            <w:r>
              <w:rPr>
                <w:rFonts w:asciiTheme="minorHAnsi" w:hAnsiTheme="minorHAnsi" w:cstheme="minorHAnsi"/>
                <w:sz w:val="20"/>
                <w:szCs w:val="20"/>
              </w:rPr>
              <w:t xml:space="preserve">School leaders should specifically build in AIR in their school day, assess how much reading scholars engage in over the course of the week, assess the amount and type of homework given, and ensure teachers give adequate readings both in and out of class.  </w:t>
            </w:r>
            <w:r w:rsidR="004E06F8">
              <w:rPr>
                <w:rFonts w:asciiTheme="minorHAnsi" w:hAnsiTheme="minorHAnsi" w:cstheme="minorHAnsi"/>
                <w:sz w:val="20"/>
                <w:szCs w:val="20"/>
              </w:rPr>
              <w:t>Starting in the 3</w:t>
            </w:r>
            <w:r w:rsidR="004E06F8" w:rsidRPr="004E06F8">
              <w:rPr>
                <w:rFonts w:asciiTheme="minorHAnsi" w:hAnsiTheme="minorHAnsi" w:cstheme="minorHAnsi"/>
                <w:sz w:val="20"/>
                <w:szCs w:val="20"/>
                <w:vertAlign w:val="superscript"/>
              </w:rPr>
              <w:t>rd</w:t>
            </w:r>
            <w:r w:rsidR="004E06F8">
              <w:rPr>
                <w:rFonts w:asciiTheme="minorHAnsi" w:hAnsiTheme="minorHAnsi" w:cstheme="minorHAnsi"/>
                <w:sz w:val="20"/>
                <w:szCs w:val="20"/>
              </w:rPr>
              <w:t xml:space="preserve"> grade, scholars should read one hour independently each day and five-six hours on the weekend.  This is a total of ten hours per week.  Once scholars reach high school, this amount of time should increase to 12-15 hours per week.</w:t>
            </w:r>
            <w:r w:rsidR="00A8152C" w:rsidRPr="00CC71A4">
              <w:rPr>
                <w:rFonts w:asciiTheme="minorHAnsi" w:hAnsiTheme="minorHAnsi" w:cstheme="minorHAnsi"/>
                <w:sz w:val="20"/>
                <w:szCs w:val="20"/>
              </w:rPr>
              <w:t xml:space="preserve"> </w:t>
            </w:r>
          </w:p>
        </w:tc>
      </w:tr>
      <w:tr w:rsidR="00A8152C" w:rsidRPr="00CC71A4" w14:paraId="74ECAC90" w14:textId="77777777" w:rsidTr="00000E81">
        <w:trPr>
          <w:trHeight w:val="404"/>
        </w:trPr>
        <w:tc>
          <w:tcPr>
            <w:tcW w:w="1800" w:type="dxa"/>
            <w:vMerge/>
          </w:tcPr>
          <w:p w14:paraId="2159EF12" w14:textId="77777777" w:rsidR="00A8152C" w:rsidRPr="00CC71A4" w:rsidRDefault="00A8152C" w:rsidP="00524FB0">
            <w:pPr>
              <w:rPr>
                <w:rFonts w:cstheme="minorHAnsi"/>
                <w:sz w:val="20"/>
                <w:szCs w:val="20"/>
              </w:rPr>
            </w:pPr>
          </w:p>
        </w:tc>
        <w:tc>
          <w:tcPr>
            <w:tcW w:w="4500" w:type="dxa"/>
          </w:tcPr>
          <w:p w14:paraId="12353D70" w14:textId="6AC9C616" w:rsidR="00A8152C" w:rsidRPr="00CC71A4" w:rsidRDefault="000E447A" w:rsidP="000E447A">
            <w:pPr>
              <w:pStyle w:val="NormalWeb"/>
              <w:spacing w:before="0" w:beforeAutospacing="0" w:after="200" w:afterAutospacing="0"/>
              <w:jc w:val="center"/>
              <w:rPr>
                <w:rFonts w:asciiTheme="minorHAnsi" w:hAnsiTheme="minorHAnsi" w:cstheme="minorHAnsi"/>
                <w:b/>
                <w:sz w:val="20"/>
                <w:szCs w:val="20"/>
              </w:rPr>
            </w:pPr>
            <w:r>
              <w:rPr>
                <w:rFonts w:asciiTheme="minorHAnsi" w:hAnsiTheme="minorHAnsi" w:cstheme="minorHAnsi"/>
                <w:b/>
                <w:sz w:val="20"/>
                <w:szCs w:val="20"/>
              </w:rPr>
              <w:t>Volume of Reading During School</w:t>
            </w:r>
          </w:p>
        </w:tc>
        <w:tc>
          <w:tcPr>
            <w:tcW w:w="4590" w:type="dxa"/>
          </w:tcPr>
          <w:p w14:paraId="1F82B87F" w14:textId="74EC25A5" w:rsidR="00A8152C" w:rsidRPr="00CC71A4" w:rsidRDefault="000E447A" w:rsidP="000E447A">
            <w:pPr>
              <w:pStyle w:val="NormalWeb"/>
              <w:spacing w:before="0" w:beforeAutospacing="0" w:after="200" w:afterAutospacing="0"/>
              <w:jc w:val="center"/>
              <w:rPr>
                <w:rFonts w:asciiTheme="minorHAnsi" w:hAnsiTheme="minorHAnsi" w:cstheme="minorHAnsi"/>
                <w:b/>
                <w:sz w:val="20"/>
                <w:szCs w:val="20"/>
              </w:rPr>
            </w:pPr>
            <w:r>
              <w:rPr>
                <w:rFonts w:asciiTheme="minorHAnsi" w:hAnsiTheme="minorHAnsi" w:cstheme="minorHAnsi"/>
                <w:b/>
                <w:sz w:val="20"/>
                <w:szCs w:val="20"/>
              </w:rPr>
              <w:t>Homework and Independent Reading Outside of School</w:t>
            </w:r>
          </w:p>
        </w:tc>
      </w:tr>
      <w:tr w:rsidR="00A8152C" w:rsidRPr="00CC71A4" w14:paraId="6470C54C" w14:textId="77777777" w:rsidTr="00000E81">
        <w:trPr>
          <w:trHeight w:val="2213"/>
        </w:trPr>
        <w:tc>
          <w:tcPr>
            <w:tcW w:w="1800" w:type="dxa"/>
            <w:vMerge/>
          </w:tcPr>
          <w:p w14:paraId="36A4F4A4" w14:textId="77777777" w:rsidR="00A8152C" w:rsidRPr="00CC71A4" w:rsidRDefault="00A8152C" w:rsidP="00524FB0">
            <w:pPr>
              <w:rPr>
                <w:rFonts w:cstheme="minorHAnsi"/>
                <w:sz w:val="20"/>
                <w:szCs w:val="20"/>
              </w:rPr>
            </w:pPr>
          </w:p>
        </w:tc>
        <w:tc>
          <w:tcPr>
            <w:tcW w:w="4500" w:type="dxa"/>
          </w:tcPr>
          <w:p w14:paraId="714A19CE" w14:textId="6530241A" w:rsidR="00A8152C" w:rsidRPr="00000E81" w:rsidRDefault="0057398A" w:rsidP="00524FB0">
            <w:pPr>
              <w:contextualSpacing/>
              <w:rPr>
                <w:rFonts w:eastAsia="Times New Roman" w:cstheme="minorHAnsi"/>
                <w:b/>
                <w:sz w:val="20"/>
                <w:szCs w:val="20"/>
              </w:rPr>
            </w:pPr>
            <w:r w:rsidRPr="00000E81">
              <w:rPr>
                <w:rFonts w:eastAsia="Times New Roman" w:cstheme="minorHAnsi"/>
                <w:b/>
                <w:sz w:val="20"/>
                <w:szCs w:val="20"/>
              </w:rPr>
              <w:t>Recommendation</w:t>
            </w:r>
            <w:r w:rsidR="00A12AD0" w:rsidRPr="00000E81">
              <w:rPr>
                <w:rFonts w:eastAsia="Times New Roman" w:cstheme="minorHAnsi"/>
                <w:b/>
                <w:sz w:val="20"/>
                <w:szCs w:val="20"/>
              </w:rPr>
              <w:t xml:space="preserve"> 1: Tiered </w:t>
            </w:r>
            <w:r w:rsidR="005A42CF" w:rsidRPr="00000E81">
              <w:rPr>
                <w:rFonts w:eastAsia="Times New Roman" w:cstheme="minorHAnsi"/>
                <w:b/>
                <w:sz w:val="20"/>
                <w:szCs w:val="20"/>
              </w:rPr>
              <w:t>Reading Club</w:t>
            </w:r>
          </w:p>
          <w:p w14:paraId="226D144B" w14:textId="13295FE1" w:rsidR="000E447A" w:rsidRPr="00000E81" w:rsidRDefault="005A42CF" w:rsidP="00000E81">
            <w:pPr>
              <w:numPr>
                <w:ilvl w:val="0"/>
                <w:numId w:val="7"/>
              </w:numPr>
              <w:contextualSpacing/>
              <w:rPr>
                <w:rFonts w:eastAsia="Times New Roman" w:cstheme="minorHAnsi"/>
                <w:sz w:val="20"/>
                <w:szCs w:val="20"/>
              </w:rPr>
            </w:pPr>
            <w:r>
              <w:rPr>
                <w:rFonts w:eastAsia="Times New Roman" w:cstheme="minorHAnsi"/>
                <w:sz w:val="20"/>
                <w:szCs w:val="20"/>
              </w:rPr>
              <w:t>Schools carve out 30 minutes per day for structured Independent Reading</w:t>
            </w:r>
          </w:p>
          <w:p w14:paraId="3159767C" w14:textId="12DD8977" w:rsidR="00A12AD0" w:rsidRPr="00000E81" w:rsidRDefault="0057398A" w:rsidP="00A12AD0">
            <w:pPr>
              <w:contextualSpacing/>
              <w:rPr>
                <w:rFonts w:eastAsia="Times New Roman" w:cstheme="minorHAnsi"/>
                <w:b/>
                <w:sz w:val="20"/>
                <w:szCs w:val="20"/>
              </w:rPr>
            </w:pPr>
            <w:r w:rsidRPr="00000E81">
              <w:rPr>
                <w:rFonts w:eastAsia="Times New Roman" w:cstheme="minorHAnsi"/>
                <w:b/>
                <w:sz w:val="20"/>
                <w:szCs w:val="20"/>
              </w:rPr>
              <w:t>Recommendation</w:t>
            </w:r>
            <w:r w:rsidR="00A12AD0" w:rsidRPr="00000E81">
              <w:rPr>
                <w:rFonts w:eastAsia="Times New Roman" w:cstheme="minorHAnsi"/>
                <w:b/>
                <w:sz w:val="20"/>
                <w:szCs w:val="20"/>
              </w:rPr>
              <w:t xml:space="preserve"> 2:</w:t>
            </w:r>
            <w:r w:rsidRPr="00000E81">
              <w:rPr>
                <w:rFonts w:eastAsia="Times New Roman" w:cstheme="minorHAnsi"/>
                <w:b/>
                <w:sz w:val="20"/>
                <w:szCs w:val="20"/>
              </w:rPr>
              <w:t xml:space="preserve"> AIR in Content </w:t>
            </w:r>
            <w:r w:rsidR="00000E81">
              <w:rPr>
                <w:rFonts w:eastAsia="Times New Roman" w:cstheme="minorHAnsi"/>
                <w:b/>
                <w:sz w:val="20"/>
                <w:szCs w:val="20"/>
              </w:rPr>
              <w:t xml:space="preserve">Area </w:t>
            </w:r>
            <w:r w:rsidRPr="00000E81">
              <w:rPr>
                <w:rFonts w:eastAsia="Times New Roman" w:cstheme="minorHAnsi"/>
                <w:b/>
                <w:sz w:val="20"/>
                <w:szCs w:val="20"/>
              </w:rPr>
              <w:t>Classrooms</w:t>
            </w:r>
          </w:p>
          <w:p w14:paraId="6F41091E" w14:textId="690741F1" w:rsidR="00A8152C" w:rsidRDefault="00A12AD0" w:rsidP="00A12AD0">
            <w:pPr>
              <w:pStyle w:val="ListParagraph"/>
              <w:numPr>
                <w:ilvl w:val="0"/>
                <w:numId w:val="7"/>
              </w:numPr>
              <w:rPr>
                <w:rFonts w:eastAsia="Times New Roman" w:cstheme="minorHAnsi"/>
                <w:sz w:val="20"/>
                <w:szCs w:val="20"/>
              </w:rPr>
            </w:pPr>
            <w:r>
              <w:rPr>
                <w:rFonts w:eastAsia="Times New Roman" w:cstheme="minorHAnsi"/>
                <w:sz w:val="20"/>
                <w:szCs w:val="20"/>
              </w:rPr>
              <w:t xml:space="preserve">Schools review the amount of independent reading done across content areas using the </w:t>
            </w:r>
            <w:r w:rsidR="00000E81">
              <w:rPr>
                <w:rFonts w:eastAsia="Times New Roman" w:cstheme="minorHAnsi"/>
                <w:sz w:val="20"/>
                <w:szCs w:val="20"/>
              </w:rPr>
              <w:t>Slice P</w:t>
            </w:r>
            <w:r>
              <w:rPr>
                <w:rFonts w:eastAsia="Times New Roman" w:cstheme="minorHAnsi"/>
                <w:sz w:val="20"/>
                <w:szCs w:val="20"/>
              </w:rPr>
              <w:t>rotocol to increase the amount of time scholars spend reading during the day.</w:t>
            </w:r>
          </w:p>
          <w:p w14:paraId="5679AA6B" w14:textId="4D517F3E" w:rsidR="00000E81" w:rsidRDefault="00000E81" w:rsidP="00A12AD0">
            <w:pPr>
              <w:pStyle w:val="ListParagraph"/>
              <w:numPr>
                <w:ilvl w:val="0"/>
                <w:numId w:val="7"/>
              </w:numPr>
              <w:rPr>
                <w:rFonts w:eastAsia="Times New Roman" w:cstheme="minorHAnsi"/>
                <w:sz w:val="20"/>
                <w:szCs w:val="20"/>
              </w:rPr>
            </w:pPr>
            <w:r>
              <w:rPr>
                <w:rFonts w:eastAsia="Times New Roman" w:cstheme="minorHAnsi"/>
                <w:sz w:val="20"/>
                <w:szCs w:val="20"/>
              </w:rPr>
              <w:t>Schools review content area classrooms according to FOI recommendations to ensure scholars get the chance to engage in AIR regularly.</w:t>
            </w:r>
          </w:p>
          <w:p w14:paraId="58C88EFD" w14:textId="36E4D821" w:rsidR="00A12AD0" w:rsidRPr="00A12AD0" w:rsidRDefault="00A12AD0" w:rsidP="00A12AD0">
            <w:pPr>
              <w:rPr>
                <w:rFonts w:eastAsia="Times New Roman" w:cstheme="minorHAnsi"/>
                <w:sz w:val="20"/>
                <w:szCs w:val="20"/>
              </w:rPr>
            </w:pPr>
          </w:p>
        </w:tc>
        <w:tc>
          <w:tcPr>
            <w:tcW w:w="4590" w:type="dxa"/>
          </w:tcPr>
          <w:p w14:paraId="21226BBC" w14:textId="78B9C9AD" w:rsidR="00A8152C" w:rsidRPr="000E447A" w:rsidRDefault="0057398A" w:rsidP="00524FB0">
            <w:pPr>
              <w:pStyle w:val="NormalWeb"/>
              <w:spacing w:before="0" w:beforeAutospacing="0" w:after="0" w:afterAutospacing="0"/>
              <w:rPr>
                <w:rFonts w:asciiTheme="minorHAnsi" w:hAnsiTheme="minorHAnsi" w:cstheme="minorHAnsi"/>
                <w:b/>
                <w:sz w:val="20"/>
                <w:szCs w:val="20"/>
              </w:rPr>
            </w:pPr>
            <w:r w:rsidRPr="000E447A">
              <w:rPr>
                <w:rFonts w:asciiTheme="minorHAnsi" w:hAnsiTheme="minorHAnsi" w:cstheme="minorHAnsi"/>
                <w:b/>
                <w:sz w:val="20"/>
                <w:szCs w:val="20"/>
              </w:rPr>
              <w:t>Recommendation</w:t>
            </w:r>
            <w:r w:rsidR="00A12AD0" w:rsidRPr="000E447A">
              <w:rPr>
                <w:rFonts w:asciiTheme="minorHAnsi" w:hAnsiTheme="minorHAnsi" w:cstheme="minorHAnsi"/>
                <w:b/>
                <w:sz w:val="20"/>
                <w:szCs w:val="20"/>
              </w:rPr>
              <w:t xml:space="preserve"> 1: </w:t>
            </w:r>
            <w:r w:rsidR="005A42CF" w:rsidRPr="000E447A">
              <w:rPr>
                <w:rFonts w:asciiTheme="minorHAnsi" w:hAnsiTheme="minorHAnsi" w:cstheme="minorHAnsi"/>
                <w:b/>
                <w:sz w:val="20"/>
                <w:szCs w:val="20"/>
              </w:rPr>
              <w:t>Volume of Reading Packets</w:t>
            </w:r>
          </w:p>
          <w:p w14:paraId="3AA88327" w14:textId="77777777" w:rsidR="00A8152C" w:rsidRDefault="00A12AD0" w:rsidP="00524FB0">
            <w:pPr>
              <w:numPr>
                <w:ilvl w:val="0"/>
                <w:numId w:val="7"/>
              </w:numPr>
              <w:contextualSpacing/>
              <w:rPr>
                <w:rFonts w:eastAsia="Times New Roman" w:cstheme="minorHAnsi"/>
                <w:sz w:val="20"/>
                <w:szCs w:val="20"/>
              </w:rPr>
            </w:pPr>
            <w:r>
              <w:rPr>
                <w:rFonts w:eastAsia="Times New Roman" w:cstheme="minorHAnsi"/>
                <w:sz w:val="20"/>
                <w:szCs w:val="20"/>
              </w:rPr>
              <w:t>Packets of reading accompany units of study in Science, Literature and History classes to ensure deep reading on particular content.</w:t>
            </w:r>
          </w:p>
          <w:p w14:paraId="6AC84937" w14:textId="7EC4D588" w:rsidR="00A12AD0" w:rsidRPr="000E447A" w:rsidRDefault="0057398A" w:rsidP="00A12AD0">
            <w:pPr>
              <w:contextualSpacing/>
              <w:rPr>
                <w:rFonts w:eastAsia="Times New Roman" w:cstheme="minorHAnsi"/>
                <w:b/>
                <w:sz w:val="20"/>
                <w:szCs w:val="20"/>
              </w:rPr>
            </w:pPr>
            <w:r w:rsidRPr="000E447A">
              <w:rPr>
                <w:rFonts w:eastAsia="Times New Roman" w:cstheme="minorHAnsi"/>
                <w:b/>
                <w:sz w:val="20"/>
                <w:szCs w:val="20"/>
              </w:rPr>
              <w:t>Recommendation</w:t>
            </w:r>
            <w:r w:rsidR="00000E81">
              <w:rPr>
                <w:rFonts w:eastAsia="Times New Roman" w:cstheme="minorHAnsi"/>
                <w:b/>
                <w:sz w:val="20"/>
                <w:szCs w:val="20"/>
              </w:rPr>
              <w:t xml:space="preserve"> 2: Literature, History, and Science H</w:t>
            </w:r>
            <w:r w:rsidR="00A12AD0" w:rsidRPr="000E447A">
              <w:rPr>
                <w:rFonts w:eastAsia="Times New Roman" w:cstheme="minorHAnsi"/>
                <w:b/>
                <w:sz w:val="20"/>
                <w:szCs w:val="20"/>
              </w:rPr>
              <w:t>omework</w:t>
            </w:r>
          </w:p>
          <w:p w14:paraId="5E55D4E2" w14:textId="77777777" w:rsidR="00A12AD0" w:rsidRDefault="00A12AD0" w:rsidP="00A12AD0">
            <w:pPr>
              <w:pStyle w:val="ListParagraph"/>
              <w:numPr>
                <w:ilvl w:val="0"/>
                <w:numId w:val="7"/>
              </w:numPr>
              <w:rPr>
                <w:rFonts w:eastAsia="Times New Roman" w:cstheme="minorHAnsi"/>
                <w:sz w:val="20"/>
                <w:szCs w:val="20"/>
              </w:rPr>
            </w:pPr>
            <w:r>
              <w:rPr>
                <w:rFonts w:eastAsia="Times New Roman" w:cstheme="minorHAnsi"/>
                <w:sz w:val="20"/>
                <w:szCs w:val="20"/>
              </w:rPr>
              <w:t>Literature, history, and science classes regularly assign reading as homework.</w:t>
            </w:r>
          </w:p>
          <w:p w14:paraId="1DE622BF" w14:textId="145CA64B" w:rsidR="00A12AD0" w:rsidRPr="000E447A" w:rsidRDefault="0057398A" w:rsidP="00A12AD0">
            <w:pPr>
              <w:rPr>
                <w:rFonts w:eastAsia="Times New Roman" w:cstheme="minorHAnsi"/>
                <w:b/>
                <w:sz w:val="20"/>
                <w:szCs w:val="20"/>
              </w:rPr>
            </w:pPr>
            <w:r w:rsidRPr="000E447A">
              <w:rPr>
                <w:rFonts w:eastAsia="Times New Roman" w:cstheme="minorHAnsi"/>
                <w:b/>
                <w:sz w:val="20"/>
                <w:szCs w:val="20"/>
              </w:rPr>
              <w:t>Recommendation</w:t>
            </w:r>
            <w:r w:rsidR="00A12AD0" w:rsidRPr="000E447A">
              <w:rPr>
                <w:rFonts w:eastAsia="Times New Roman" w:cstheme="minorHAnsi"/>
                <w:b/>
                <w:sz w:val="20"/>
                <w:szCs w:val="20"/>
              </w:rPr>
              <w:t xml:space="preserve"> 3: Tracked Independent Reading</w:t>
            </w:r>
          </w:p>
          <w:p w14:paraId="4E45BD02" w14:textId="1F7F169A" w:rsidR="00A12AD0" w:rsidRPr="00A12AD0" w:rsidRDefault="00A12AD0" w:rsidP="00A12AD0">
            <w:pPr>
              <w:pStyle w:val="ListParagraph"/>
              <w:numPr>
                <w:ilvl w:val="0"/>
                <w:numId w:val="7"/>
              </w:numPr>
              <w:rPr>
                <w:rFonts w:eastAsia="Times New Roman" w:cstheme="minorHAnsi"/>
                <w:sz w:val="20"/>
                <w:szCs w:val="20"/>
              </w:rPr>
            </w:pPr>
            <w:r>
              <w:rPr>
                <w:rFonts w:eastAsia="Times New Roman" w:cstheme="minorHAnsi"/>
                <w:sz w:val="20"/>
                <w:szCs w:val="20"/>
              </w:rPr>
              <w:t>Schools and teachers encourage independent reading outside of class through tracking and rewards.</w:t>
            </w:r>
          </w:p>
        </w:tc>
      </w:tr>
    </w:tbl>
    <w:p w14:paraId="2A25E7B4" w14:textId="77777777" w:rsidR="00A8152C" w:rsidRPr="00AC061F" w:rsidRDefault="00A8152C" w:rsidP="00A8152C">
      <w:pPr>
        <w:rPr>
          <w:rFonts w:ascii="Garamond" w:hAnsi="Garamond"/>
        </w:rPr>
      </w:pPr>
    </w:p>
    <w:p w14:paraId="0B36A5A8" w14:textId="0B5916E8" w:rsidR="00A8152C" w:rsidRPr="003331DC" w:rsidRDefault="00B77324" w:rsidP="00A8152C">
      <w:pPr>
        <w:pBdr>
          <w:top w:val="single" w:sz="6" w:space="1" w:color="auto"/>
          <w:bottom w:val="single" w:sz="6" w:space="1" w:color="auto"/>
        </w:pBdr>
        <w:rPr>
          <w:b/>
        </w:rPr>
      </w:pPr>
      <w:r>
        <w:rPr>
          <w:b/>
        </w:rPr>
        <w:t>Degree of Change from SY 2015-16</w:t>
      </w:r>
      <w:r w:rsidR="00A8152C" w:rsidRPr="003331DC">
        <w:rPr>
          <w:b/>
        </w:rPr>
        <w:t xml:space="preserve">: </w:t>
      </w:r>
      <w:r>
        <w:rPr>
          <w:i/>
        </w:rPr>
        <w:t>None</w:t>
      </w:r>
      <w:r w:rsidR="00A8152C" w:rsidRPr="003331DC">
        <w:rPr>
          <w:i/>
        </w:rPr>
        <w:t xml:space="preserve"> </w:t>
      </w:r>
    </w:p>
    <w:p w14:paraId="4A7DD986" w14:textId="77777777" w:rsidR="00A8152C" w:rsidRPr="003331DC" w:rsidRDefault="00A8152C" w:rsidP="00A8152C">
      <w:pPr>
        <w:jc w:val="center"/>
        <w:rPr>
          <w:b/>
        </w:rPr>
      </w:pPr>
      <w:r w:rsidRPr="003331DC">
        <w:rPr>
          <w:b/>
        </w:rPr>
        <w:t xml:space="preserve">Core Practice Documents </w:t>
      </w:r>
    </w:p>
    <w:tbl>
      <w:tblPr>
        <w:tblStyle w:val="TableGrid"/>
        <w:tblW w:w="0" w:type="auto"/>
        <w:tblInd w:w="108" w:type="dxa"/>
        <w:tblLook w:val="04A0" w:firstRow="1" w:lastRow="0" w:firstColumn="1" w:lastColumn="0" w:noHBand="0" w:noVBand="1"/>
      </w:tblPr>
      <w:tblGrid>
        <w:gridCol w:w="2250"/>
        <w:gridCol w:w="8640"/>
      </w:tblGrid>
      <w:tr w:rsidR="00A8152C" w:rsidRPr="00AC061F" w14:paraId="3D5B68D6" w14:textId="77777777" w:rsidTr="003331DC">
        <w:tc>
          <w:tcPr>
            <w:tcW w:w="2250" w:type="dxa"/>
          </w:tcPr>
          <w:p w14:paraId="590ECC0F" w14:textId="0A96509B" w:rsidR="00A8152C" w:rsidRPr="003331DC" w:rsidRDefault="00524FB0" w:rsidP="003331DC">
            <w:pPr>
              <w:rPr>
                <w:i/>
                <w:sz w:val="20"/>
              </w:rPr>
            </w:pPr>
            <w:r w:rsidRPr="003331DC">
              <w:rPr>
                <w:i/>
                <w:sz w:val="20"/>
              </w:rPr>
              <w:t xml:space="preserve">Miles on the Page: AF’s </w:t>
            </w:r>
            <w:r w:rsidR="003331DC">
              <w:rPr>
                <w:i/>
                <w:sz w:val="20"/>
              </w:rPr>
              <w:t>Recommendations</w:t>
            </w:r>
            <w:r w:rsidRPr="003331DC">
              <w:rPr>
                <w:i/>
                <w:sz w:val="20"/>
              </w:rPr>
              <w:t xml:space="preserve"> for Volume of Reading</w:t>
            </w:r>
            <w:r w:rsidR="00A8152C" w:rsidRPr="003331DC">
              <w:rPr>
                <w:i/>
                <w:sz w:val="20"/>
              </w:rPr>
              <w:t xml:space="preserve"> </w:t>
            </w:r>
          </w:p>
        </w:tc>
        <w:tc>
          <w:tcPr>
            <w:tcW w:w="8640" w:type="dxa"/>
          </w:tcPr>
          <w:p w14:paraId="27B7483F" w14:textId="02688135" w:rsidR="00A8152C" w:rsidRPr="003331DC" w:rsidRDefault="00A8152C" w:rsidP="00000E81">
            <w:pPr>
              <w:rPr>
                <w:sz w:val="20"/>
              </w:rPr>
            </w:pPr>
            <w:r w:rsidRPr="003331DC">
              <w:rPr>
                <w:sz w:val="20"/>
              </w:rPr>
              <w:t>This document describes Achievem</w:t>
            </w:r>
            <w:r w:rsidR="005A42CF" w:rsidRPr="003331DC">
              <w:rPr>
                <w:sz w:val="20"/>
              </w:rPr>
              <w:t>ent First’s recommendations to create a larger volume of reading within our schools</w:t>
            </w:r>
            <w:r w:rsidR="00524FB0" w:rsidRPr="003331DC">
              <w:rPr>
                <w:sz w:val="20"/>
              </w:rPr>
              <w:t xml:space="preserve">.  </w:t>
            </w:r>
            <w:r w:rsidRPr="003331DC">
              <w:rPr>
                <w:sz w:val="20"/>
              </w:rPr>
              <w:t xml:space="preserve">It </w:t>
            </w:r>
            <w:r w:rsidR="005A42CF" w:rsidRPr="003331DC">
              <w:rPr>
                <w:sz w:val="20"/>
              </w:rPr>
              <w:t>gives a</w:t>
            </w:r>
            <w:r w:rsidR="00524FB0" w:rsidRPr="003331DC">
              <w:rPr>
                <w:sz w:val="20"/>
              </w:rPr>
              <w:t xml:space="preserve"> background of research, </w:t>
            </w:r>
            <w:r w:rsidR="00000E81" w:rsidRPr="003331DC">
              <w:rPr>
                <w:sz w:val="20"/>
              </w:rPr>
              <w:t>ideas for enriching AIR in</w:t>
            </w:r>
            <w:r w:rsidR="00524FB0" w:rsidRPr="003331DC">
              <w:rPr>
                <w:sz w:val="20"/>
              </w:rPr>
              <w:t xml:space="preserve"> </w:t>
            </w:r>
            <w:r w:rsidR="00000E81" w:rsidRPr="003331DC">
              <w:rPr>
                <w:sz w:val="20"/>
              </w:rPr>
              <w:t>classrooms and at home</w:t>
            </w:r>
            <w:r w:rsidR="00524FB0" w:rsidRPr="003331DC">
              <w:rPr>
                <w:sz w:val="20"/>
              </w:rPr>
              <w:t>, and example foundational documents such as Brownsville Middle Scho</w:t>
            </w:r>
            <w:r w:rsidR="00000E81" w:rsidRPr="003331DC">
              <w:rPr>
                <w:sz w:val="20"/>
              </w:rPr>
              <w:t>ol’s Reading Club FOI</w:t>
            </w:r>
            <w:r w:rsidR="00A4253B" w:rsidRPr="003331DC">
              <w:rPr>
                <w:sz w:val="20"/>
              </w:rPr>
              <w:t>.</w:t>
            </w:r>
          </w:p>
        </w:tc>
      </w:tr>
    </w:tbl>
    <w:p w14:paraId="76D1AC4F" w14:textId="77777777" w:rsidR="00A8152C" w:rsidRDefault="00A8152C" w:rsidP="00A8152C">
      <w:pPr>
        <w:pBdr>
          <w:top w:val="single" w:sz="6" w:space="1" w:color="auto"/>
          <w:bottom w:val="single" w:sz="6" w:space="1" w:color="auto"/>
        </w:pBdr>
        <w:rPr>
          <w:rFonts w:ascii="Garamond" w:hAnsi="Garamond"/>
          <w:b/>
        </w:rPr>
      </w:pPr>
    </w:p>
    <w:p w14:paraId="64CC5958" w14:textId="77777777" w:rsidR="00A8152C" w:rsidRPr="003331DC" w:rsidRDefault="00A8152C" w:rsidP="00A8152C">
      <w:pPr>
        <w:pBdr>
          <w:top w:val="single" w:sz="6" w:space="1" w:color="auto"/>
          <w:bottom w:val="single" w:sz="6" w:space="1" w:color="auto"/>
        </w:pBdr>
        <w:rPr>
          <w:i/>
        </w:rPr>
      </w:pPr>
      <w:r w:rsidRPr="003331DC">
        <w:rPr>
          <w:b/>
        </w:rPr>
        <w:t xml:space="preserve">Strength of Recommendation: Strongly Recommended </w:t>
      </w:r>
    </w:p>
    <w:tbl>
      <w:tblPr>
        <w:tblStyle w:val="TableGrid"/>
        <w:tblW w:w="0" w:type="auto"/>
        <w:tblInd w:w="108" w:type="dxa"/>
        <w:tblLook w:val="04A0" w:firstRow="1" w:lastRow="0" w:firstColumn="1" w:lastColumn="0" w:noHBand="0" w:noVBand="1"/>
      </w:tblPr>
      <w:tblGrid>
        <w:gridCol w:w="1170"/>
        <w:gridCol w:w="9720"/>
      </w:tblGrid>
      <w:tr w:rsidR="00A8152C" w:rsidRPr="00DD6B36" w14:paraId="077C8E28" w14:textId="77777777" w:rsidTr="00524FB0">
        <w:tc>
          <w:tcPr>
            <w:tcW w:w="1170" w:type="dxa"/>
          </w:tcPr>
          <w:p w14:paraId="0E8C6E8C" w14:textId="77777777" w:rsidR="00A8152C" w:rsidRPr="003331DC" w:rsidRDefault="00A8152C" w:rsidP="00524FB0">
            <w:r w:rsidRPr="003331DC">
              <w:rPr>
                <w:sz w:val="20"/>
              </w:rPr>
              <w:t>Action schools take:</w:t>
            </w:r>
          </w:p>
        </w:tc>
        <w:tc>
          <w:tcPr>
            <w:tcW w:w="9720" w:type="dxa"/>
          </w:tcPr>
          <w:p w14:paraId="3C79A1B7" w14:textId="291115A6" w:rsidR="00A8152C" w:rsidRDefault="00A8152C" w:rsidP="00524FB0">
            <w:pPr>
              <w:rPr>
                <w:i/>
                <w:iCs/>
                <w:color w:val="000000" w:themeColor="text1"/>
                <w:sz w:val="20"/>
                <w:szCs w:val="20"/>
              </w:rPr>
            </w:pPr>
            <w:r w:rsidRPr="00E37915">
              <w:rPr>
                <w:sz w:val="20"/>
                <w:szCs w:val="20"/>
                <w:highlight w:val="yellow"/>
              </w:rPr>
              <w:t xml:space="preserve">Action Step: By Friday, </w:t>
            </w:r>
            <w:r w:rsidR="00B77324">
              <w:rPr>
                <w:sz w:val="20"/>
                <w:szCs w:val="20"/>
                <w:highlight w:val="yellow"/>
              </w:rPr>
              <w:t>May 27</w:t>
            </w:r>
            <w:bookmarkStart w:id="0" w:name="_GoBack"/>
            <w:bookmarkEnd w:id="0"/>
            <w:r>
              <w:rPr>
                <w:sz w:val="20"/>
                <w:szCs w:val="20"/>
                <w:highlight w:val="yellow"/>
              </w:rPr>
              <w:t>th</w:t>
            </w:r>
            <w:r w:rsidR="00B77324">
              <w:rPr>
                <w:sz w:val="20"/>
                <w:szCs w:val="20"/>
                <w:highlight w:val="yellow"/>
              </w:rPr>
              <w:t>, 2016</w:t>
            </w:r>
            <w:r w:rsidRPr="00E37915">
              <w:rPr>
                <w:sz w:val="20"/>
                <w:szCs w:val="20"/>
                <w:highlight w:val="yellow"/>
              </w:rPr>
              <w:t xml:space="preserve">: </w:t>
            </w:r>
            <w:r>
              <w:rPr>
                <w:sz w:val="20"/>
                <w:szCs w:val="20"/>
              </w:rPr>
              <w:t xml:space="preserve"> </w:t>
            </w:r>
            <w:r w:rsidRPr="00E37915">
              <w:rPr>
                <w:i/>
                <w:iCs/>
                <w:color w:val="000000" w:themeColor="text1"/>
                <w:sz w:val="20"/>
                <w:szCs w:val="20"/>
              </w:rPr>
              <w:t xml:space="preserve">Develop a </w:t>
            </w:r>
            <w:r>
              <w:rPr>
                <w:i/>
                <w:iCs/>
                <w:color w:val="000000" w:themeColor="text1"/>
                <w:sz w:val="20"/>
                <w:szCs w:val="20"/>
              </w:rPr>
              <w:t>plan</w:t>
            </w:r>
            <w:r w:rsidRPr="00E37915">
              <w:rPr>
                <w:i/>
                <w:iCs/>
                <w:color w:val="000000" w:themeColor="text1"/>
                <w:sz w:val="20"/>
                <w:szCs w:val="20"/>
              </w:rPr>
              <w:t xml:space="preserve"> for your school to </w:t>
            </w:r>
            <w:r>
              <w:rPr>
                <w:i/>
                <w:iCs/>
                <w:color w:val="000000" w:themeColor="text1"/>
                <w:sz w:val="20"/>
                <w:szCs w:val="20"/>
              </w:rPr>
              <w:t xml:space="preserve">build </w:t>
            </w:r>
            <w:r w:rsidR="00000E81">
              <w:rPr>
                <w:i/>
                <w:iCs/>
                <w:color w:val="000000" w:themeColor="text1"/>
                <w:sz w:val="20"/>
                <w:szCs w:val="20"/>
              </w:rPr>
              <w:t xml:space="preserve">a </w:t>
            </w:r>
            <w:r w:rsidR="004E06F8">
              <w:rPr>
                <w:i/>
                <w:iCs/>
                <w:color w:val="000000" w:themeColor="text1"/>
                <w:sz w:val="20"/>
                <w:szCs w:val="20"/>
              </w:rPr>
              <w:t xml:space="preserve">volume of reading across your program </w:t>
            </w:r>
            <w:r w:rsidR="00000E81">
              <w:rPr>
                <w:i/>
                <w:iCs/>
                <w:color w:val="000000" w:themeColor="text1"/>
                <w:sz w:val="20"/>
                <w:szCs w:val="20"/>
              </w:rPr>
              <w:t>for 2015-2016</w:t>
            </w:r>
            <w:r>
              <w:rPr>
                <w:i/>
                <w:iCs/>
                <w:color w:val="000000" w:themeColor="text1"/>
                <w:sz w:val="20"/>
                <w:szCs w:val="20"/>
              </w:rPr>
              <w:t xml:space="preserve">. </w:t>
            </w:r>
          </w:p>
          <w:p w14:paraId="213DAD71" w14:textId="77777777" w:rsidR="00A8152C" w:rsidRPr="00E37915" w:rsidRDefault="00A8152C" w:rsidP="00524FB0">
            <w:pPr>
              <w:rPr>
                <w:sz w:val="20"/>
                <w:szCs w:val="20"/>
                <w:highlight w:val="yellow"/>
              </w:rPr>
            </w:pPr>
          </w:p>
          <w:p w14:paraId="56339839" w14:textId="11405991" w:rsidR="00A8152C" w:rsidRDefault="00A8152C" w:rsidP="00524FB0">
            <w:pPr>
              <w:pStyle w:val="ListParagraph"/>
              <w:numPr>
                <w:ilvl w:val="0"/>
                <w:numId w:val="8"/>
              </w:numPr>
              <w:rPr>
                <w:sz w:val="20"/>
                <w:szCs w:val="20"/>
              </w:rPr>
            </w:pPr>
            <w:r w:rsidRPr="003F2244">
              <w:rPr>
                <w:sz w:val="20"/>
                <w:szCs w:val="20"/>
              </w:rPr>
              <w:t xml:space="preserve">Read the </w:t>
            </w:r>
            <w:r w:rsidR="00524FB0">
              <w:rPr>
                <w:sz w:val="20"/>
                <w:szCs w:val="20"/>
              </w:rPr>
              <w:t>Secondary ELA Miles on the Page Recommendation</w:t>
            </w:r>
            <w:r w:rsidR="0057398A">
              <w:rPr>
                <w:sz w:val="20"/>
                <w:szCs w:val="20"/>
              </w:rPr>
              <w:t>s</w:t>
            </w:r>
          </w:p>
          <w:p w14:paraId="3925CF53" w14:textId="7A8F6A7B" w:rsidR="004A3DC6" w:rsidRPr="003F2244" w:rsidRDefault="004A3DC6" w:rsidP="00524FB0">
            <w:pPr>
              <w:pStyle w:val="ListParagraph"/>
              <w:numPr>
                <w:ilvl w:val="0"/>
                <w:numId w:val="8"/>
              </w:numPr>
              <w:rPr>
                <w:sz w:val="20"/>
                <w:szCs w:val="20"/>
              </w:rPr>
            </w:pPr>
            <w:r>
              <w:rPr>
                <w:sz w:val="20"/>
                <w:szCs w:val="20"/>
              </w:rPr>
              <w:t>Assess the amount and quality of Independent Reading that happens over the course of the day using the Slice Protocol</w:t>
            </w:r>
          </w:p>
          <w:p w14:paraId="1463AA30" w14:textId="5EF5696D" w:rsidR="00A8152C" w:rsidRPr="003F2244" w:rsidRDefault="008B24FA" w:rsidP="00524FB0">
            <w:pPr>
              <w:pStyle w:val="ListParagraph"/>
              <w:numPr>
                <w:ilvl w:val="0"/>
                <w:numId w:val="8"/>
              </w:numPr>
              <w:rPr>
                <w:sz w:val="20"/>
                <w:szCs w:val="20"/>
              </w:rPr>
            </w:pPr>
            <w:r>
              <w:rPr>
                <w:sz w:val="20"/>
                <w:szCs w:val="20"/>
              </w:rPr>
              <w:t>Create your school’s readiness plan for Volume of Reading</w:t>
            </w:r>
            <w:r w:rsidR="00CF2C41">
              <w:rPr>
                <w:sz w:val="20"/>
                <w:szCs w:val="20"/>
              </w:rPr>
              <w:t xml:space="preserve"> that includes how scholars will engage in reading independently both in the classroom and at home.</w:t>
            </w:r>
          </w:p>
          <w:p w14:paraId="51211AE5" w14:textId="77777777" w:rsidR="00A8152C" w:rsidRPr="00E37915" w:rsidRDefault="00A8152C" w:rsidP="00524FB0">
            <w:pPr>
              <w:pStyle w:val="ListParagraph"/>
              <w:rPr>
                <w:sz w:val="20"/>
                <w:szCs w:val="20"/>
              </w:rPr>
            </w:pPr>
          </w:p>
          <w:p w14:paraId="7E11AF3C" w14:textId="457747D4" w:rsidR="00A8152C" w:rsidRPr="00671B31" w:rsidRDefault="00A8152C" w:rsidP="004E06F8">
            <w:pPr>
              <w:rPr>
                <w:rFonts w:ascii="Garamond" w:hAnsi="Garamond"/>
                <w:szCs w:val="21"/>
              </w:rPr>
            </w:pPr>
            <w:r w:rsidRPr="00E37915">
              <w:rPr>
                <w:sz w:val="20"/>
                <w:szCs w:val="20"/>
              </w:rPr>
              <w:t xml:space="preserve">The </w:t>
            </w:r>
            <w:r w:rsidR="004E06F8">
              <w:rPr>
                <w:sz w:val="20"/>
                <w:szCs w:val="20"/>
              </w:rPr>
              <w:t>Humanities Academic Dean</w:t>
            </w:r>
            <w:r w:rsidRPr="00E37915">
              <w:rPr>
                <w:sz w:val="20"/>
                <w:szCs w:val="20"/>
              </w:rPr>
              <w:t xml:space="preserve"> and Principal are the suggested primary owners of this readiness work.</w:t>
            </w:r>
          </w:p>
        </w:tc>
      </w:tr>
    </w:tbl>
    <w:p w14:paraId="68864D9D" w14:textId="0C4615A1" w:rsidR="00E53FDC" w:rsidRPr="00B77324" w:rsidRDefault="00E53FDC" w:rsidP="00B77324">
      <w:pPr>
        <w:tabs>
          <w:tab w:val="left" w:pos="4783"/>
        </w:tabs>
        <w:rPr>
          <w:rFonts w:ascii="Garamond" w:hAnsi="Garamond"/>
        </w:rPr>
      </w:pPr>
    </w:p>
    <w:sectPr w:rsidR="00E53FDC" w:rsidRPr="00B77324" w:rsidSect="003D40DE">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C9AD3" w14:textId="77777777" w:rsidR="00093B21" w:rsidRDefault="00093B21" w:rsidP="002D70A6">
      <w:pPr>
        <w:spacing w:after="0" w:line="240" w:lineRule="auto"/>
      </w:pPr>
      <w:r>
        <w:separator/>
      </w:r>
    </w:p>
  </w:endnote>
  <w:endnote w:type="continuationSeparator" w:id="0">
    <w:p w14:paraId="0F1F1F8D" w14:textId="77777777" w:rsidR="00093B21" w:rsidRDefault="00093B21" w:rsidP="002D7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82E99" w14:textId="77777777" w:rsidR="00093B21" w:rsidRDefault="00093B21" w:rsidP="002D70A6">
      <w:pPr>
        <w:spacing w:after="0" w:line="240" w:lineRule="auto"/>
      </w:pPr>
      <w:r>
        <w:separator/>
      </w:r>
    </w:p>
  </w:footnote>
  <w:footnote w:type="continuationSeparator" w:id="0">
    <w:p w14:paraId="7C5BA0CB" w14:textId="77777777" w:rsidR="00093B21" w:rsidRDefault="00093B21" w:rsidP="002D70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48373" w14:textId="6FEF4A6F" w:rsidR="00524FB0" w:rsidRDefault="00B77324" w:rsidP="002D70A6">
    <w:pPr>
      <w:pStyle w:val="Header"/>
      <w:jc w:val="right"/>
    </w:pPr>
    <w:r>
      <w:rPr>
        <w:rFonts w:ascii="Garamond" w:hAnsi="Garamond"/>
        <w:b/>
      </w:rPr>
      <w:t>2016-17</w:t>
    </w:r>
    <w:r w:rsidR="00524FB0" w:rsidRPr="00AC061F">
      <w:rPr>
        <w:rFonts w:ascii="Garamond" w:hAnsi="Garamond"/>
        <w:b/>
      </w:rPr>
      <w:t xml:space="preserve"> Core Practices</w:t>
    </w:r>
    <w:r w:rsidR="00524FB0">
      <w:t xml:space="preserve">                               </w:t>
    </w:r>
    <w:r w:rsidR="00524FB0">
      <w:rPr>
        <w:noProof/>
      </w:rPr>
      <w:t xml:space="preserve">        </w:t>
    </w:r>
    <w:r w:rsidR="00524FB0">
      <w:rPr>
        <w:noProof/>
      </w:rPr>
      <w:drawing>
        <wp:inline distT="0" distB="0" distL="0" distR="0" wp14:anchorId="40448375" wp14:editId="40448376">
          <wp:extent cx="1219200" cy="457200"/>
          <wp:effectExtent l="0" t="0" r="0" b="0"/>
          <wp:docPr id="2" name="Picture 2" descr="C:\Users\marissasiefkes\Desktop\AchievementFirst_Logo_SMALL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ssasiefkes\Desktop\AchievementFirst_Logo_SMALL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p w14:paraId="40448374" w14:textId="77777777" w:rsidR="00524FB0" w:rsidRDefault="00524FB0">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966C6"/>
    <w:multiLevelType w:val="hybridMultilevel"/>
    <w:tmpl w:val="EC82E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020BD6"/>
    <w:multiLevelType w:val="hybridMultilevel"/>
    <w:tmpl w:val="5A526D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C24277"/>
    <w:multiLevelType w:val="hybridMultilevel"/>
    <w:tmpl w:val="CE3C7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7D5DD3"/>
    <w:multiLevelType w:val="hybridMultilevel"/>
    <w:tmpl w:val="6412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7F51E4"/>
    <w:multiLevelType w:val="hybridMultilevel"/>
    <w:tmpl w:val="D4B6F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0864964"/>
    <w:multiLevelType w:val="hybridMultilevel"/>
    <w:tmpl w:val="6E041B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E90B56"/>
    <w:multiLevelType w:val="hybridMultilevel"/>
    <w:tmpl w:val="10DC21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2726F8"/>
    <w:multiLevelType w:val="hybridMultilevel"/>
    <w:tmpl w:val="3940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FDC"/>
    <w:rsid w:val="00000E81"/>
    <w:rsid w:val="00002B89"/>
    <w:rsid w:val="0002751B"/>
    <w:rsid w:val="00093B21"/>
    <w:rsid w:val="000A18B4"/>
    <w:rsid w:val="000E447A"/>
    <w:rsid w:val="000F3FB9"/>
    <w:rsid w:val="001623F8"/>
    <w:rsid w:val="0016587B"/>
    <w:rsid w:val="0018675A"/>
    <w:rsid w:val="00190545"/>
    <w:rsid w:val="001D4BE5"/>
    <w:rsid w:val="00231D69"/>
    <w:rsid w:val="00262219"/>
    <w:rsid w:val="0028172F"/>
    <w:rsid w:val="002D70A6"/>
    <w:rsid w:val="003331DC"/>
    <w:rsid w:val="003A30F6"/>
    <w:rsid w:val="003C2B5B"/>
    <w:rsid w:val="003D40DE"/>
    <w:rsid w:val="003F2244"/>
    <w:rsid w:val="004A3DC6"/>
    <w:rsid w:val="004D09A8"/>
    <w:rsid w:val="004E06F8"/>
    <w:rsid w:val="00524FB0"/>
    <w:rsid w:val="0057398A"/>
    <w:rsid w:val="005A42CF"/>
    <w:rsid w:val="005A46A9"/>
    <w:rsid w:val="005A683C"/>
    <w:rsid w:val="005D278A"/>
    <w:rsid w:val="005D284B"/>
    <w:rsid w:val="005E24D6"/>
    <w:rsid w:val="00615EE6"/>
    <w:rsid w:val="00650146"/>
    <w:rsid w:val="00671B31"/>
    <w:rsid w:val="006D37B4"/>
    <w:rsid w:val="007A7885"/>
    <w:rsid w:val="008B24FA"/>
    <w:rsid w:val="00951BE0"/>
    <w:rsid w:val="009C7AD1"/>
    <w:rsid w:val="00A12AD0"/>
    <w:rsid w:val="00A4253B"/>
    <w:rsid w:val="00A8152C"/>
    <w:rsid w:val="00A91007"/>
    <w:rsid w:val="00AC061F"/>
    <w:rsid w:val="00AC5EBD"/>
    <w:rsid w:val="00B77324"/>
    <w:rsid w:val="00B93BFB"/>
    <w:rsid w:val="00C90231"/>
    <w:rsid w:val="00CC71A4"/>
    <w:rsid w:val="00CF2C41"/>
    <w:rsid w:val="00CF3800"/>
    <w:rsid w:val="00D56B32"/>
    <w:rsid w:val="00D62E66"/>
    <w:rsid w:val="00D8576F"/>
    <w:rsid w:val="00D937DF"/>
    <w:rsid w:val="00DC0D6E"/>
    <w:rsid w:val="00DD6A9C"/>
    <w:rsid w:val="00DD6B36"/>
    <w:rsid w:val="00E242D5"/>
    <w:rsid w:val="00E53FDC"/>
    <w:rsid w:val="00EC05B7"/>
    <w:rsid w:val="00F0045E"/>
    <w:rsid w:val="00F33309"/>
    <w:rsid w:val="00F37EE0"/>
    <w:rsid w:val="00FC5313"/>
    <w:rsid w:val="00FE5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44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5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3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7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0A6"/>
    <w:rPr>
      <w:rFonts w:ascii="Tahoma" w:hAnsi="Tahoma" w:cs="Tahoma"/>
      <w:sz w:val="16"/>
      <w:szCs w:val="16"/>
    </w:rPr>
  </w:style>
  <w:style w:type="paragraph" w:styleId="Header">
    <w:name w:val="header"/>
    <w:basedOn w:val="Normal"/>
    <w:link w:val="HeaderChar"/>
    <w:uiPriority w:val="99"/>
    <w:unhideWhenUsed/>
    <w:rsid w:val="002D7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0A6"/>
  </w:style>
  <w:style w:type="paragraph" w:styleId="Footer">
    <w:name w:val="footer"/>
    <w:basedOn w:val="Normal"/>
    <w:link w:val="FooterChar"/>
    <w:uiPriority w:val="99"/>
    <w:unhideWhenUsed/>
    <w:rsid w:val="002D7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0A6"/>
  </w:style>
  <w:style w:type="paragraph" w:styleId="ListParagraph">
    <w:name w:val="List Paragraph"/>
    <w:basedOn w:val="Normal"/>
    <w:uiPriority w:val="34"/>
    <w:qFormat/>
    <w:rsid w:val="002D70A6"/>
    <w:pPr>
      <w:ind w:left="720"/>
      <w:contextualSpacing/>
    </w:pPr>
  </w:style>
  <w:style w:type="paragraph" w:styleId="NormalWeb">
    <w:name w:val="Normal (Web)"/>
    <w:basedOn w:val="Normal"/>
    <w:uiPriority w:val="99"/>
    <w:unhideWhenUsed/>
    <w:rsid w:val="00D937D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DD6B3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D6B3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D6B36"/>
    <w:rPr>
      <w:vertAlign w:val="superscript"/>
    </w:rPr>
  </w:style>
  <w:style w:type="character" w:styleId="CommentReference">
    <w:name w:val="annotation reference"/>
    <w:basedOn w:val="DefaultParagraphFont"/>
    <w:uiPriority w:val="99"/>
    <w:semiHidden/>
    <w:unhideWhenUsed/>
    <w:rsid w:val="00D8576F"/>
    <w:rPr>
      <w:sz w:val="16"/>
      <w:szCs w:val="16"/>
    </w:rPr>
  </w:style>
  <w:style w:type="paragraph" w:styleId="CommentText">
    <w:name w:val="annotation text"/>
    <w:basedOn w:val="Normal"/>
    <w:link w:val="CommentTextChar"/>
    <w:uiPriority w:val="99"/>
    <w:semiHidden/>
    <w:unhideWhenUsed/>
    <w:rsid w:val="00D8576F"/>
    <w:pPr>
      <w:spacing w:line="240" w:lineRule="auto"/>
    </w:pPr>
    <w:rPr>
      <w:sz w:val="20"/>
      <w:szCs w:val="20"/>
    </w:rPr>
  </w:style>
  <w:style w:type="character" w:customStyle="1" w:styleId="CommentTextChar">
    <w:name w:val="Comment Text Char"/>
    <w:basedOn w:val="DefaultParagraphFont"/>
    <w:link w:val="CommentText"/>
    <w:uiPriority w:val="99"/>
    <w:semiHidden/>
    <w:rsid w:val="00D8576F"/>
    <w:rPr>
      <w:sz w:val="20"/>
      <w:szCs w:val="20"/>
    </w:rPr>
  </w:style>
  <w:style w:type="paragraph" w:styleId="CommentSubject">
    <w:name w:val="annotation subject"/>
    <w:basedOn w:val="CommentText"/>
    <w:next w:val="CommentText"/>
    <w:link w:val="CommentSubjectChar"/>
    <w:uiPriority w:val="99"/>
    <w:semiHidden/>
    <w:unhideWhenUsed/>
    <w:rsid w:val="00D8576F"/>
    <w:rPr>
      <w:b/>
      <w:bCs/>
    </w:rPr>
  </w:style>
  <w:style w:type="character" w:customStyle="1" w:styleId="CommentSubjectChar">
    <w:name w:val="Comment Subject Char"/>
    <w:basedOn w:val="CommentTextChar"/>
    <w:link w:val="CommentSubject"/>
    <w:uiPriority w:val="99"/>
    <w:semiHidden/>
    <w:rsid w:val="00D8576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5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3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7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0A6"/>
    <w:rPr>
      <w:rFonts w:ascii="Tahoma" w:hAnsi="Tahoma" w:cs="Tahoma"/>
      <w:sz w:val="16"/>
      <w:szCs w:val="16"/>
    </w:rPr>
  </w:style>
  <w:style w:type="paragraph" w:styleId="Header">
    <w:name w:val="header"/>
    <w:basedOn w:val="Normal"/>
    <w:link w:val="HeaderChar"/>
    <w:uiPriority w:val="99"/>
    <w:unhideWhenUsed/>
    <w:rsid w:val="002D7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0A6"/>
  </w:style>
  <w:style w:type="paragraph" w:styleId="Footer">
    <w:name w:val="footer"/>
    <w:basedOn w:val="Normal"/>
    <w:link w:val="FooterChar"/>
    <w:uiPriority w:val="99"/>
    <w:unhideWhenUsed/>
    <w:rsid w:val="002D7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0A6"/>
  </w:style>
  <w:style w:type="paragraph" w:styleId="ListParagraph">
    <w:name w:val="List Paragraph"/>
    <w:basedOn w:val="Normal"/>
    <w:uiPriority w:val="34"/>
    <w:qFormat/>
    <w:rsid w:val="002D70A6"/>
    <w:pPr>
      <w:ind w:left="720"/>
      <w:contextualSpacing/>
    </w:pPr>
  </w:style>
  <w:style w:type="paragraph" w:styleId="NormalWeb">
    <w:name w:val="Normal (Web)"/>
    <w:basedOn w:val="Normal"/>
    <w:uiPriority w:val="99"/>
    <w:unhideWhenUsed/>
    <w:rsid w:val="00D937D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DD6B3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D6B3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D6B36"/>
    <w:rPr>
      <w:vertAlign w:val="superscript"/>
    </w:rPr>
  </w:style>
  <w:style w:type="character" w:styleId="CommentReference">
    <w:name w:val="annotation reference"/>
    <w:basedOn w:val="DefaultParagraphFont"/>
    <w:uiPriority w:val="99"/>
    <w:semiHidden/>
    <w:unhideWhenUsed/>
    <w:rsid w:val="00D8576F"/>
    <w:rPr>
      <w:sz w:val="16"/>
      <w:szCs w:val="16"/>
    </w:rPr>
  </w:style>
  <w:style w:type="paragraph" w:styleId="CommentText">
    <w:name w:val="annotation text"/>
    <w:basedOn w:val="Normal"/>
    <w:link w:val="CommentTextChar"/>
    <w:uiPriority w:val="99"/>
    <w:semiHidden/>
    <w:unhideWhenUsed/>
    <w:rsid w:val="00D8576F"/>
    <w:pPr>
      <w:spacing w:line="240" w:lineRule="auto"/>
    </w:pPr>
    <w:rPr>
      <w:sz w:val="20"/>
      <w:szCs w:val="20"/>
    </w:rPr>
  </w:style>
  <w:style w:type="character" w:customStyle="1" w:styleId="CommentTextChar">
    <w:name w:val="Comment Text Char"/>
    <w:basedOn w:val="DefaultParagraphFont"/>
    <w:link w:val="CommentText"/>
    <w:uiPriority w:val="99"/>
    <w:semiHidden/>
    <w:rsid w:val="00D8576F"/>
    <w:rPr>
      <w:sz w:val="20"/>
      <w:szCs w:val="20"/>
    </w:rPr>
  </w:style>
  <w:style w:type="paragraph" w:styleId="CommentSubject">
    <w:name w:val="annotation subject"/>
    <w:basedOn w:val="CommentText"/>
    <w:next w:val="CommentText"/>
    <w:link w:val="CommentSubjectChar"/>
    <w:uiPriority w:val="99"/>
    <w:semiHidden/>
    <w:unhideWhenUsed/>
    <w:rsid w:val="00D8576F"/>
    <w:rPr>
      <w:b/>
      <w:bCs/>
    </w:rPr>
  </w:style>
  <w:style w:type="character" w:customStyle="1" w:styleId="CommentSubjectChar">
    <w:name w:val="Comment Subject Char"/>
    <w:basedOn w:val="CommentTextChar"/>
    <w:link w:val="CommentSubject"/>
    <w:uiPriority w:val="99"/>
    <w:semiHidden/>
    <w:rsid w:val="00D857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SFDVX333FYKN-688-50</_dlc_DocId>
    <_dlc_DocIdUrl xmlns="0676cee9-fd60-4c1c-9e5b-5120ec0b3480">
      <Url>https://manyminds.achievementfirst.org/sites/NetworkSupport/AcademicOps/ReadinessHub/_layouts/15/DocIdRedir.aspx?ID=SFDVX333FYKN-688-50</Url>
      <Description>SFDVX333FYKN-688-50</Description>
    </_dlc_DocIdUrl>
    <Document_x0020_Type xmlns="dcca1e62-103a-430e-899b-183a48ecb53a"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4FD026-D5DA-4354-8364-F5D4EDF8C54D}"/>
</file>

<file path=customXml/itemProps2.xml><?xml version="1.0" encoding="utf-8"?>
<ds:datastoreItem xmlns:ds="http://schemas.openxmlformats.org/officeDocument/2006/customXml" ds:itemID="{E00E3D3B-5045-496D-8C9D-FC32C4A69EF8}"/>
</file>

<file path=customXml/itemProps3.xml><?xml version="1.0" encoding="utf-8"?>
<ds:datastoreItem xmlns:ds="http://schemas.openxmlformats.org/officeDocument/2006/customXml" ds:itemID="{32B8A43B-5E97-48E7-A212-D1BF0FB83528}"/>
</file>

<file path=customXml/itemProps4.xml><?xml version="1.0" encoding="utf-8"?>
<ds:datastoreItem xmlns:ds="http://schemas.openxmlformats.org/officeDocument/2006/customXml" ds:itemID="{13DED888-A97B-4231-8837-52D68F80C714}"/>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ELA</dc:subject>
  <dc:creator>Windows User</dc:creator>
  <cp:lastModifiedBy>Windows User</cp:lastModifiedBy>
  <cp:revision>2</cp:revision>
  <cp:lastPrinted>2014-02-28T19:33:00Z</cp:lastPrinted>
  <dcterms:created xsi:type="dcterms:W3CDTF">2016-03-03T19:27:00Z</dcterms:created>
  <dcterms:modified xsi:type="dcterms:W3CDTF">2016-03-03T19:27:00Z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Project">
    <vt:lpwstr>62;#Core Practices|99c09016-fe02-4efd-a8be-10f384bba177</vt:lpwstr>
  </property>
  <property fmtid="{D5CDD505-2E9C-101B-9397-08002B2CF9AE}" pid="6" name="Geography">
    <vt:lpwstr/>
  </property>
  <property fmtid="{D5CDD505-2E9C-101B-9397-08002B2CF9AE}" pid="7" name="School">
    <vt:lpwstr/>
  </property>
  <property fmtid="{D5CDD505-2E9C-101B-9397-08002B2CF9AE}" pid="8" name="gc69249d4b4e407483d3df6921806e1c">
    <vt:lpwstr/>
  </property>
  <property fmtid="{D5CDD505-2E9C-101B-9397-08002B2CF9AE}" pid="9" name="Team">
    <vt:lpwstr/>
  </property>
  <property fmtid="{D5CDD505-2E9C-101B-9397-08002B2CF9AE}" pid="10" name="b1d47f8b0c974735b0418508e9704e5b">
    <vt:lpwstr/>
  </property>
  <property fmtid="{D5CDD505-2E9C-101B-9397-08002B2CF9AE}" pid="11" name="School Year">
    <vt:lpwstr>429;#2015-16|dd4449b9-20b1-48fa-a58e-6508352ead9f</vt:lpwstr>
  </property>
  <property fmtid="{D5CDD505-2E9C-101B-9397-08002B2CF9AE}" pid="12" name="_dlc_DocIdItemGuid">
    <vt:lpwstr>36371a85-f06e-474d-9d70-0149b3249204</vt:lpwstr>
  </property>
  <property fmtid="{D5CDD505-2E9C-101B-9397-08002B2CF9AE}" pid="13" name="School Level">
    <vt:lpwstr>Middle</vt:lpwstr>
  </property>
</Properties>
</file>