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DD4" w:rsidRPr="00962E36" w:rsidRDefault="00124DD4" w:rsidP="00124DD4">
      <w:pPr>
        <w:spacing w:after="0" w:line="240" w:lineRule="auto"/>
        <w:jc w:val="center"/>
        <w:rPr>
          <w:rFonts w:eastAsia="Times New Roman" w:cs="Times New Roman"/>
          <w:b/>
        </w:rPr>
      </w:pPr>
      <w:r w:rsidRPr="00124DD4">
        <w:rPr>
          <w:rFonts w:eastAsia="Times New Roman" w:cs="Times New Roman"/>
          <w:b/>
        </w:rPr>
        <w:t>What are the essential elements of a strong IR plan?</w:t>
      </w:r>
    </w:p>
    <w:p w:rsidR="00124DD4" w:rsidRPr="00962E36" w:rsidRDefault="00124DD4" w:rsidP="00124DD4">
      <w:pPr>
        <w:spacing w:after="0" w:line="240" w:lineRule="auto"/>
        <w:rPr>
          <w:rFonts w:eastAsia="Times New Roman" w:cs="Times New Roman"/>
          <w:b/>
        </w:rPr>
      </w:pPr>
    </w:p>
    <w:p w:rsidR="00B93E65" w:rsidRPr="00962E36" w:rsidRDefault="00B93E65" w:rsidP="00124DD4">
      <w:pPr>
        <w:spacing w:after="0" w:line="240" w:lineRule="auto"/>
        <w:rPr>
          <w:rFonts w:eastAsia="Times New Roman" w:cs="Times New Roman"/>
          <w:b/>
        </w:rPr>
      </w:pPr>
      <w:r w:rsidRPr="00962E36">
        <w:rPr>
          <w:rFonts w:eastAsia="Times New Roman" w:cs="Times New Roman"/>
          <w:b/>
        </w:rPr>
        <w:t>What is the purpose of the Independent Reading block?</w:t>
      </w:r>
    </w:p>
    <w:p w:rsidR="008579EF" w:rsidRPr="00962E36" w:rsidRDefault="008579EF" w:rsidP="008579EF">
      <w:pPr>
        <w:numPr>
          <w:ilvl w:val="0"/>
          <w:numId w:val="24"/>
        </w:numPr>
        <w:spacing w:after="0" w:line="240" w:lineRule="auto"/>
        <w:textAlignment w:val="center"/>
        <w:rPr>
          <w:rFonts w:eastAsia="Times New Roman" w:cs="Times New Roman"/>
        </w:rPr>
      </w:pPr>
      <w:r w:rsidRPr="008579EF">
        <w:rPr>
          <w:rFonts w:eastAsia="Times New Roman" w:cs="Times New Roman"/>
        </w:rPr>
        <w:t xml:space="preserve">Kids fall in love with </w:t>
      </w:r>
      <w:r w:rsidRPr="00962E36">
        <w:rPr>
          <w:rFonts w:eastAsia="Times New Roman" w:cs="Times New Roman"/>
        </w:rPr>
        <w:t>books.</w:t>
      </w:r>
    </w:p>
    <w:p w:rsidR="008579EF" w:rsidRPr="00962E36" w:rsidRDefault="008579EF" w:rsidP="008579EF">
      <w:pPr>
        <w:numPr>
          <w:ilvl w:val="0"/>
          <w:numId w:val="24"/>
        </w:numPr>
        <w:spacing w:after="0" w:line="240" w:lineRule="auto"/>
        <w:textAlignment w:val="center"/>
        <w:rPr>
          <w:rFonts w:eastAsia="Times New Roman" w:cs="Times New Roman"/>
        </w:rPr>
      </w:pPr>
      <w:r w:rsidRPr="00962E36">
        <w:rPr>
          <w:rFonts w:eastAsia="Times New Roman" w:cs="Times New Roman"/>
        </w:rPr>
        <w:t>Kids build stamina and “miles on the page.”</w:t>
      </w:r>
      <w:r w:rsidRPr="008579EF">
        <w:rPr>
          <w:rFonts w:eastAsia="Times New Roman" w:cs="Times New Roman"/>
        </w:rPr>
        <w:t xml:space="preserve"> </w:t>
      </w:r>
    </w:p>
    <w:p w:rsidR="008579EF" w:rsidRPr="00962E36" w:rsidRDefault="008579EF" w:rsidP="008579EF">
      <w:pPr>
        <w:spacing w:after="0" w:line="240" w:lineRule="auto"/>
        <w:textAlignment w:val="center"/>
        <w:rPr>
          <w:rFonts w:eastAsia="Times New Roman" w:cs="Times New Roman"/>
          <w:b/>
        </w:rPr>
      </w:pPr>
      <w:r w:rsidRPr="00962E36">
        <w:rPr>
          <w:rFonts w:eastAsia="Times New Roman" w:cs="Times New Roman"/>
          <w:b/>
        </w:rPr>
        <w:t>What is *not* the purpose of the Independent Reading block?</w:t>
      </w:r>
    </w:p>
    <w:p w:rsidR="008579EF" w:rsidRPr="008579EF" w:rsidRDefault="008579EF" w:rsidP="008579EF">
      <w:pPr>
        <w:numPr>
          <w:ilvl w:val="0"/>
          <w:numId w:val="24"/>
        </w:numPr>
        <w:spacing w:after="0" w:line="240" w:lineRule="auto"/>
        <w:textAlignment w:val="center"/>
        <w:rPr>
          <w:rFonts w:eastAsia="Times New Roman" w:cs="Times New Roman"/>
        </w:rPr>
      </w:pPr>
      <w:r w:rsidRPr="00962E36">
        <w:rPr>
          <w:rFonts w:eastAsia="Times New Roman" w:cs="Times New Roman"/>
        </w:rPr>
        <w:t xml:space="preserve">While accountability for sustained reading is </w:t>
      </w:r>
      <w:proofErr w:type="gramStart"/>
      <w:r w:rsidRPr="00962E36">
        <w:rPr>
          <w:rFonts w:eastAsia="Times New Roman" w:cs="Times New Roman"/>
        </w:rPr>
        <w:t>key</w:t>
      </w:r>
      <w:proofErr w:type="gramEnd"/>
      <w:r w:rsidRPr="00962E36">
        <w:rPr>
          <w:rFonts w:eastAsia="Times New Roman" w:cs="Times New Roman"/>
        </w:rPr>
        <w:t>, this is not a reading block where the teacher will be perfectly assessing deep comprehension of every book. And that is okay.</w:t>
      </w:r>
    </w:p>
    <w:p w:rsidR="00B93E65" w:rsidRPr="00962E36" w:rsidRDefault="00B93E65" w:rsidP="008579EF">
      <w:pPr>
        <w:pStyle w:val="ListParagraph"/>
        <w:spacing w:after="0" w:line="240" w:lineRule="auto"/>
        <w:rPr>
          <w:rFonts w:eastAsia="Times New Roman" w:cs="Times New Roman"/>
          <w:b/>
        </w:rPr>
      </w:pPr>
    </w:p>
    <w:tbl>
      <w:tblPr>
        <w:tblStyle w:val="TableGrid"/>
        <w:tblW w:w="0" w:type="auto"/>
        <w:tblLook w:val="04A0" w:firstRow="1" w:lastRow="0" w:firstColumn="1" w:lastColumn="0" w:noHBand="0" w:noVBand="1"/>
      </w:tblPr>
      <w:tblGrid>
        <w:gridCol w:w="9576"/>
      </w:tblGrid>
      <w:tr w:rsidR="00124DD4" w:rsidRPr="00962E36" w:rsidTr="00F67C8D">
        <w:tc>
          <w:tcPr>
            <w:tcW w:w="9576" w:type="dxa"/>
            <w:shd w:val="clear" w:color="auto" w:fill="BFBFBF" w:themeFill="background1" w:themeFillShade="BF"/>
          </w:tcPr>
          <w:p w:rsidR="00124DD4" w:rsidRPr="00962E36" w:rsidRDefault="00124DD4" w:rsidP="008243CC">
            <w:pPr>
              <w:jc w:val="center"/>
              <w:textAlignment w:val="center"/>
              <w:rPr>
                <w:rFonts w:eastAsia="Times New Roman" w:cs="Times New Roman"/>
                <w:b/>
              </w:rPr>
            </w:pPr>
            <w:r w:rsidRPr="00124DD4">
              <w:rPr>
                <w:rFonts w:eastAsia="Times New Roman" w:cs="Times New Roman"/>
                <w:b/>
              </w:rPr>
              <w:t>Execution of Effective IR Meets These Criteria</w:t>
            </w:r>
          </w:p>
        </w:tc>
      </w:tr>
      <w:tr w:rsidR="00124DD4" w:rsidRPr="00962E36" w:rsidTr="00124DD4">
        <w:tc>
          <w:tcPr>
            <w:tcW w:w="9576" w:type="dxa"/>
          </w:tcPr>
          <w:p w:rsidR="00124DD4" w:rsidRPr="00124DD4" w:rsidRDefault="00124DD4" w:rsidP="00124DD4">
            <w:pPr>
              <w:textAlignment w:val="center"/>
              <w:rPr>
                <w:rFonts w:eastAsia="Times New Roman" w:cs="Times New Roman"/>
              </w:rPr>
            </w:pPr>
            <w:r w:rsidRPr="00124DD4">
              <w:rPr>
                <w:rFonts w:eastAsia="Times New Roman" w:cs="Times New Roman"/>
              </w:rPr>
              <w:t>100% of scholars are reading with total engagement, focus, and purpose for the following amount of time daily:</w:t>
            </w:r>
          </w:p>
          <w:p w:rsidR="00124DD4" w:rsidRPr="00124DD4" w:rsidRDefault="00124DD4" w:rsidP="00124DD4">
            <w:pPr>
              <w:numPr>
                <w:ilvl w:val="2"/>
                <w:numId w:val="1"/>
              </w:numPr>
              <w:ind w:left="1620"/>
              <w:textAlignment w:val="center"/>
              <w:rPr>
                <w:rFonts w:eastAsia="Times New Roman" w:cs="Times New Roman"/>
              </w:rPr>
            </w:pPr>
            <w:r w:rsidRPr="00124DD4">
              <w:rPr>
                <w:rFonts w:eastAsia="Times New Roman" w:cs="Times New Roman"/>
              </w:rPr>
              <w:t>K: 20 min</w:t>
            </w:r>
          </w:p>
          <w:p w:rsidR="00124DD4" w:rsidRPr="00124DD4" w:rsidRDefault="00124DD4" w:rsidP="00124DD4">
            <w:pPr>
              <w:numPr>
                <w:ilvl w:val="2"/>
                <w:numId w:val="1"/>
              </w:numPr>
              <w:ind w:left="1620"/>
              <w:textAlignment w:val="center"/>
              <w:rPr>
                <w:rFonts w:eastAsia="Times New Roman" w:cs="Times New Roman"/>
              </w:rPr>
            </w:pPr>
            <w:r w:rsidRPr="00124DD4">
              <w:rPr>
                <w:rFonts w:eastAsia="Times New Roman" w:cs="Times New Roman"/>
              </w:rPr>
              <w:t>1: 30 min</w:t>
            </w:r>
          </w:p>
          <w:p w:rsidR="00124DD4" w:rsidRPr="00124DD4" w:rsidRDefault="00124DD4" w:rsidP="00124DD4">
            <w:pPr>
              <w:numPr>
                <w:ilvl w:val="2"/>
                <w:numId w:val="1"/>
              </w:numPr>
              <w:ind w:left="1620"/>
              <w:textAlignment w:val="center"/>
              <w:rPr>
                <w:rFonts w:eastAsia="Times New Roman" w:cs="Times New Roman"/>
              </w:rPr>
            </w:pPr>
            <w:r w:rsidRPr="00124DD4">
              <w:rPr>
                <w:rFonts w:eastAsia="Times New Roman" w:cs="Times New Roman"/>
              </w:rPr>
              <w:t>2: 30 min</w:t>
            </w:r>
          </w:p>
          <w:p w:rsidR="00124DD4" w:rsidRPr="00124DD4" w:rsidRDefault="00124DD4" w:rsidP="00124DD4">
            <w:pPr>
              <w:numPr>
                <w:ilvl w:val="2"/>
                <w:numId w:val="1"/>
              </w:numPr>
              <w:ind w:left="1620"/>
              <w:textAlignment w:val="center"/>
              <w:rPr>
                <w:rFonts w:eastAsia="Times New Roman" w:cs="Times New Roman"/>
              </w:rPr>
            </w:pPr>
            <w:r w:rsidRPr="00124DD4">
              <w:rPr>
                <w:rFonts w:eastAsia="Times New Roman" w:cs="Times New Roman"/>
              </w:rPr>
              <w:t>3: 35 min</w:t>
            </w:r>
          </w:p>
          <w:p w:rsidR="00124DD4" w:rsidRPr="00962E36" w:rsidRDefault="00124DD4" w:rsidP="00124DD4">
            <w:pPr>
              <w:numPr>
                <w:ilvl w:val="2"/>
                <w:numId w:val="1"/>
              </w:numPr>
              <w:ind w:left="1620"/>
              <w:textAlignment w:val="center"/>
              <w:rPr>
                <w:rFonts w:eastAsia="Times New Roman" w:cs="Times New Roman"/>
              </w:rPr>
            </w:pPr>
            <w:r w:rsidRPr="00124DD4">
              <w:rPr>
                <w:rFonts w:eastAsia="Times New Roman" w:cs="Times New Roman"/>
              </w:rPr>
              <w:t>4: 35 min</w:t>
            </w:r>
          </w:p>
        </w:tc>
      </w:tr>
    </w:tbl>
    <w:p w:rsidR="00124DD4" w:rsidRPr="00962E36" w:rsidRDefault="00124DD4" w:rsidP="00124DD4">
      <w:pPr>
        <w:spacing w:after="0" w:line="240" w:lineRule="auto"/>
        <w:rPr>
          <w:rFonts w:eastAsia="Times New Roman" w:cs="Times New Roman"/>
          <w:b/>
        </w:rPr>
      </w:pPr>
    </w:p>
    <w:p w:rsidR="00EB4345" w:rsidRPr="00962E36" w:rsidRDefault="00EB4345" w:rsidP="00124DD4">
      <w:pPr>
        <w:spacing w:after="0" w:line="240" w:lineRule="auto"/>
        <w:textAlignment w:val="center"/>
        <w:rPr>
          <w:rFonts w:eastAsia="Times New Roman" w:cs="Times New Roman"/>
          <w:b/>
        </w:rPr>
      </w:pPr>
      <w:r w:rsidRPr="00962E36">
        <w:rPr>
          <w:rFonts w:eastAsia="Times New Roman" w:cs="Times New Roman"/>
          <w:b/>
        </w:rPr>
        <w:t>Mindsets: What beliefs must we all live, breath, preach to launch effective IR?</w:t>
      </w:r>
    </w:p>
    <w:p w:rsidR="00540A9C" w:rsidRPr="00962E36" w:rsidRDefault="00C351B6" w:rsidP="00540A9C">
      <w:pPr>
        <w:pStyle w:val="ListParagraph"/>
        <w:numPr>
          <w:ilvl w:val="0"/>
          <w:numId w:val="16"/>
        </w:numPr>
        <w:spacing w:after="0" w:line="240" w:lineRule="auto"/>
        <w:textAlignment w:val="center"/>
        <w:rPr>
          <w:rFonts w:eastAsia="Times New Roman" w:cs="Times New Roman"/>
        </w:rPr>
      </w:pPr>
      <w:r w:rsidRPr="00962E36">
        <w:rPr>
          <w:rFonts w:eastAsia="Times New Roman" w:cs="Times New Roman"/>
        </w:rPr>
        <w:t xml:space="preserve">All of our reading instruction is in service of scholars’ independent reading. This is truly the heart of our work. </w:t>
      </w:r>
    </w:p>
    <w:p w:rsidR="00C351B6" w:rsidRPr="00962E36" w:rsidRDefault="00C351B6" w:rsidP="00C351B6">
      <w:pPr>
        <w:pStyle w:val="ListParagraph"/>
        <w:numPr>
          <w:ilvl w:val="0"/>
          <w:numId w:val="16"/>
        </w:numPr>
        <w:spacing w:after="0" w:line="240" w:lineRule="auto"/>
        <w:textAlignment w:val="center"/>
        <w:rPr>
          <w:rFonts w:eastAsia="Times New Roman" w:cs="Times New Roman"/>
        </w:rPr>
      </w:pPr>
      <w:r w:rsidRPr="00962E36">
        <w:rPr>
          <w:rFonts w:eastAsia="Times New Roman" w:cs="Times New Roman"/>
        </w:rPr>
        <w:t>Independent reading is the time when scholars apply all of the habits and critical thinking skills they have learned in the other subject areas.</w:t>
      </w:r>
    </w:p>
    <w:p w:rsidR="00C351B6" w:rsidRPr="00962E36" w:rsidRDefault="00C351B6" w:rsidP="00540A9C">
      <w:pPr>
        <w:pStyle w:val="ListParagraph"/>
        <w:numPr>
          <w:ilvl w:val="0"/>
          <w:numId w:val="16"/>
        </w:numPr>
        <w:spacing w:after="0" w:line="240" w:lineRule="auto"/>
        <w:textAlignment w:val="center"/>
        <w:rPr>
          <w:rFonts w:eastAsia="Times New Roman" w:cs="Times New Roman"/>
        </w:rPr>
      </w:pPr>
      <w:r w:rsidRPr="00962E36">
        <w:rPr>
          <w:rFonts w:eastAsia="Times New Roman" w:cs="Times New Roman"/>
        </w:rPr>
        <w:t>Scholars need sacred, daily independent reading time to build love of books and stamina.</w:t>
      </w:r>
    </w:p>
    <w:p w:rsidR="00784EE6" w:rsidRPr="00962E36" w:rsidRDefault="00784EE6" w:rsidP="00540A9C">
      <w:pPr>
        <w:pStyle w:val="ListParagraph"/>
        <w:numPr>
          <w:ilvl w:val="0"/>
          <w:numId w:val="16"/>
        </w:numPr>
        <w:spacing w:after="0" w:line="240" w:lineRule="auto"/>
        <w:textAlignment w:val="center"/>
        <w:rPr>
          <w:rFonts w:eastAsia="Times New Roman" w:cs="Times New Roman"/>
        </w:rPr>
      </w:pPr>
      <w:r w:rsidRPr="00962E36">
        <w:rPr>
          <w:rFonts w:eastAsia="Times New Roman" w:cs="Times New Roman"/>
        </w:rPr>
        <w:t xml:space="preserve">IR is *not* </w:t>
      </w:r>
      <w:r w:rsidR="00E34831">
        <w:rPr>
          <w:rFonts w:eastAsia="Times New Roman" w:cs="Times New Roman"/>
        </w:rPr>
        <w:t xml:space="preserve">just </w:t>
      </w:r>
      <w:r w:rsidRPr="00962E36">
        <w:rPr>
          <w:rFonts w:eastAsia="Times New Roman" w:cs="Times New Roman"/>
        </w:rPr>
        <w:t xml:space="preserve">something scholars do while the teacher is focusing on GR, RM, book club, or something else. </w:t>
      </w:r>
      <w:r w:rsidR="0018717D" w:rsidRPr="00962E36">
        <w:rPr>
          <w:rFonts w:eastAsia="Times New Roman" w:cs="Times New Roman"/>
        </w:rPr>
        <w:t>We must not rob children of IR.</w:t>
      </w:r>
    </w:p>
    <w:p w:rsidR="00AA69EC" w:rsidRPr="00962E36" w:rsidRDefault="00AA69EC" w:rsidP="00540A9C">
      <w:pPr>
        <w:pStyle w:val="ListParagraph"/>
        <w:numPr>
          <w:ilvl w:val="0"/>
          <w:numId w:val="16"/>
        </w:numPr>
        <w:spacing w:after="0" w:line="240" w:lineRule="auto"/>
        <w:textAlignment w:val="center"/>
        <w:rPr>
          <w:rFonts w:eastAsia="Times New Roman" w:cs="Times New Roman"/>
        </w:rPr>
      </w:pPr>
      <w:r w:rsidRPr="00962E36">
        <w:rPr>
          <w:rFonts w:eastAsia="Times New Roman" w:cs="Times New Roman"/>
        </w:rPr>
        <w:t xml:space="preserve">And, as Arin </w:t>
      </w:r>
      <w:proofErr w:type="spellStart"/>
      <w:r w:rsidR="005B6757" w:rsidRPr="00962E36">
        <w:rPr>
          <w:rFonts w:eastAsia="Times New Roman" w:cs="Times New Roman"/>
        </w:rPr>
        <w:t>Lavinia</w:t>
      </w:r>
      <w:proofErr w:type="spellEnd"/>
      <w:r w:rsidR="005B6757" w:rsidRPr="00962E36">
        <w:rPr>
          <w:rFonts w:eastAsia="Times New Roman" w:cs="Times New Roman"/>
        </w:rPr>
        <w:t xml:space="preserve"> </w:t>
      </w:r>
      <w:r w:rsidRPr="00962E36">
        <w:rPr>
          <w:rFonts w:eastAsia="Times New Roman" w:cs="Times New Roman"/>
        </w:rPr>
        <w:t>said, “</w:t>
      </w:r>
      <w:r w:rsidR="005B6757" w:rsidRPr="00962E36">
        <w:rPr>
          <w:rFonts w:eastAsia="Times New Roman" w:cs="Times New Roman"/>
        </w:rPr>
        <w:t>We are not going to</w:t>
      </w:r>
      <w:r w:rsidRPr="00962E36">
        <w:rPr>
          <w:rFonts w:eastAsia="Times New Roman" w:cs="Times New Roman"/>
        </w:rPr>
        <w:t xml:space="preserve"> see the growth we are looking for unless we roll out highly effective IR this year. It is the key.”</w:t>
      </w:r>
    </w:p>
    <w:p w:rsidR="00540A9C" w:rsidRPr="00962E36" w:rsidRDefault="00540A9C" w:rsidP="00124DD4">
      <w:pPr>
        <w:spacing w:after="0" w:line="240" w:lineRule="auto"/>
        <w:textAlignment w:val="center"/>
        <w:rPr>
          <w:rFonts w:eastAsia="Times New Roman" w:cs="Times New Roman"/>
          <w:b/>
        </w:rPr>
      </w:pPr>
    </w:p>
    <w:p w:rsidR="00EB4345" w:rsidRPr="00962E36" w:rsidRDefault="00540A9C" w:rsidP="00124DD4">
      <w:pPr>
        <w:spacing w:after="0" w:line="240" w:lineRule="auto"/>
        <w:textAlignment w:val="center"/>
        <w:rPr>
          <w:rFonts w:eastAsia="Times New Roman" w:cs="Times New Roman"/>
        </w:rPr>
      </w:pPr>
      <w:r w:rsidRPr="00962E36">
        <w:rPr>
          <w:rFonts w:eastAsia="Times New Roman" w:cs="Times New Roman"/>
          <w:noProof/>
        </w:rPr>
        <w:drawing>
          <wp:inline distT="0" distB="0" distL="0" distR="0" wp14:anchorId="0DADD5B2" wp14:editId="60EBBBE5">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124DD4" w:rsidRPr="00124DD4" w:rsidRDefault="00124DD4" w:rsidP="00124DD4">
      <w:pPr>
        <w:spacing w:after="0" w:line="240" w:lineRule="auto"/>
        <w:textAlignment w:val="center"/>
        <w:rPr>
          <w:rFonts w:eastAsia="Times New Roman" w:cs="Times New Roman"/>
        </w:rPr>
      </w:pPr>
      <w:r w:rsidRPr="00124DD4">
        <w:rPr>
          <w:rFonts w:eastAsia="Times New Roman" w:cs="Times New Roman"/>
          <w:b/>
        </w:rPr>
        <w:lastRenderedPageBreak/>
        <w:t>Space and Material Logistics</w:t>
      </w:r>
      <w:r w:rsidRPr="00962E36">
        <w:rPr>
          <w:rFonts w:eastAsia="Times New Roman" w:cs="Times New Roman"/>
          <w:b/>
        </w:rPr>
        <w:t xml:space="preserve">: What </w:t>
      </w:r>
      <w:r w:rsidR="003C1DA6" w:rsidRPr="00962E36">
        <w:rPr>
          <w:rFonts w:eastAsia="Times New Roman" w:cs="Times New Roman"/>
          <w:b/>
        </w:rPr>
        <w:t>to</w:t>
      </w:r>
      <w:r w:rsidR="008243CC" w:rsidRPr="00962E36">
        <w:rPr>
          <w:rFonts w:eastAsia="Times New Roman" w:cs="Times New Roman"/>
          <w:b/>
        </w:rPr>
        <w:t xml:space="preserve"> Do in</w:t>
      </w:r>
      <w:r w:rsidRPr="00962E36">
        <w:rPr>
          <w:rFonts w:eastAsia="Times New Roman" w:cs="Times New Roman"/>
          <w:b/>
        </w:rPr>
        <w:t xml:space="preserve"> Weeks Leading Up to IR Launch?</w:t>
      </w:r>
    </w:p>
    <w:p w:rsidR="00124DD4" w:rsidRPr="00124DD4" w:rsidRDefault="00124DD4" w:rsidP="00124DD4">
      <w:pPr>
        <w:numPr>
          <w:ilvl w:val="1"/>
          <w:numId w:val="2"/>
        </w:numPr>
        <w:spacing w:after="0" w:line="240" w:lineRule="auto"/>
        <w:ind w:left="1080"/>
        <w:textAlignment w:val="center"/>
        <w:rPr>
          <w:rFonts w:eastAsia="Times New Roman" w:cs="Times New Roman"/>
        </w:rPr>
      </w:pPr>
      <w:r w:rsidRPr="00124DD4">
        <w:rPr>
          <w:rFonts w:eastAsia="Times New Roman" w:cs="Times New Roman"/>
        </w:rPr>
        <w:t>Strong IR/GR library</w:t>
      </w:r>
    </w:p>
    <w:p w:rsidR="00B83027" w:rsidRPr="00962E36" w:rsidRDefault="00124DD4" w:rsidP="00124DD4">
      <w:pPr>
        <w:numPr>
          <w:ilvl w:val="2"/>
          <w:numId w:val="2"/>
        </w:numPr>
        <w:spacing w:after="0" w:line="240" w:lineRule="auto"/>
        <w:ind w:left="1620"/>
        <w:textAlignment w:val="center"/>
        <w:rPr>
          <w:rFonts w:eastAsia="Times New Roman" w:cs="Times New Roman"/>
        </w:rPr>
      </w:pPr>
      <w:r w:rsidRPr="00962E36">
        <w:rPr>
          <w:rFonts w:eastAsia="Times New Roman" w:cs="Times New Roman"/>
        </w:rPr>
        <w:t>Ensure each K-4 classroom has more than enoug</w:t>
      </w:r>
      <w:r w:rsidR="008243CC" w:rsidRPr="00962E36">
        <w:rPr>
          <w:rFonts w:eastAsia="Times New Roman" w:cs="Times New Roman"/>
        </w:rPr>
        <w:t xml:space="preserve">h books that are high interest. </w:t>
      </w:r>
      <w:r w:rsidR="00B83027" w:rsidRPr="00962E36">
        <w:rPr>
          <w:rFonts w:eastAsia="Times New Roman" w:cs="Times New Roman"/>
        </w:rPr>
        <w:t xml:space="preserve"> There should be approximately a 50/50 split of fiction and non-fiction books. </w:t>
      </w:r>
      <w:r w:rsidRPr="00962E36">
        <w:rPr>
          <w:rFonts w:eastAsia="Times New Roman" w:cs="Times New Roman"/>
        </w:rPr>
        <w:t>Reading</w:t>
      </w:r>
      <w:r w:rsidR="003C1DA6" w:rsidRPr="00962E36">
        <w:rPr>
          <w:rFonts w:eastAsia="Times New Roman" w:cs="Times New Roman"/>
        </w:rPr>
        <w:t xml:space="preserve"> </w:t>
      </w:r>
      <w:r w:rsidRPr="00962E36">
        <w:rPr>
          <w:rFonts w:eastAsia="Times New Roman" w:cs="Times New Roman"/>
        </w:rPr>
        <w:t xml:space="preserve">A-Z or non-authentic, “decodable” texts should not be a part of the IR library. </w:t>
      </w:r>
    </w:p>
    <w:p w:rsidR="00B83027" w:rsidRPr="00962E36" w:rsidRDefault="00B83027" w:rsidP="00B83027">
      <w:pPr>
        <w:spacing w:after="0" w:line="240" w:lineRule="auto"/>
        <w:ind w:left="1620"/>
        <w:textAlignment w:val="center"/>
        <w:rPr>
          <w:rFonts w:eastAsia="Times New Roman" w:cs="Times New Roman"/>
        </w:rPr>
      </w:pPr>
    </w:p>
    <w:p w:rsidR="00124DD4" w:rsidRPr="00962E36" w:rsidRDefault="00124DD4" w:rsidP="00B83027">
      <w:pPr>
        <w:spacing w:after="0" w:line="240" w:lineRule="auto"/>
        <w:ind w:left="1620"/>
        <w:textAlignment w:val="center"/>
        <w:rPr>
          <w:rFonts w:eastAsia="Times New Roman" w:cs="Times New Roman"/>
        </w:rPr>
      </w:pPr>
      <w:r w:rsidRPr="00962E36">
        <w:rPr>
          <w:rFonts w:eastAsia="Times New Roman" w:cs="Times New Roman"/>
        </w:rPr>
        <w:t>Reference table below to triple check you have enough books:</w:t>
      </w:r>
    </w:p>
    <w:tbl>
      <w:tblPr>
        <w:tblStyle w:val="TableGrid"/>
        <w:tblW w:w="0" w:type="auto"/>
        <w:tblInd w:w="1620" w:type="dxa"/>
        <w:tblLook w:val="04A0" w:firstRow="1" w:lastRow="0" w:firstColumn="1" w:lastColumn="0" w:noHBand="0" w:noVBand="1"/>
      </w:tblPr>
      <w:tblGrid>
        <w:gridCol w:w="2607"/>
        <w:gridCol w:w="2741"/>
      </w:tblGrid>
      <w:tr w:rsidR="008243CC" w:rsidRPr="00962E36" w:rsidTr="008243CC">
        <w:tc>
          <w:tcPr>
            <w:tcW w:w="2607" w:type="dxa"/>
          </w:tcPr>
          <w:p w:rsidR="008243CC" w:rsidRPr="00962E36" w:rsidRDefault="008243CC" w:rsidP="008243CC">
            <w:pPr>
              <w:textAlignment w:val="center"/>
              <w:rPr>
                <w:rFonts w:eastAsia="Times New Roman" w:cs="Times New Roman"/>
              </w:rPr>
            </w:pPr>
          </w:p>
        </w:tc>
        <w:tc>
          <w:tcPr>
            <w:tcW w:w="2741" w:type="dxa"/>
          </w:tcPr>
          <w:p w:rsidR="008243CC" w:rsidRPr="00962E36" w:rsidRDefault="008243CC" w:rsidP="008243CC">
            <w:pPr>
              <w:textAlignment w:val="center"/>
              <w:rPr>
                <w:rFonts w:eastAsia="Times New Roman" w:cs="Times New Roman"/>
              </w:rPr>
            </w:pPr>
            <w:r w:rsidRPr="00962E36">
              <w:rPr>
                <w:rFonts w:eastAsia="Times New Roman" w:cs="Times New Roman"/>
              </w:rPr>
              <w:t># of Books A Child Should Have in Their Book Baggie Any Given Time</w:t>
            </w:r>
          </w:p>
        </w:tc>
      </w:tr>
      <w:tr w:rsidR="008243CC" w:rsidRPr="00962E36" w:rsidTr="008243CC">
        <w:tc>
          <w:tcPr>
            <w:tcW w:w="2607" w:type="dxa"/>
          </w:tcPr>
          <w:p w:rsidR="008243CC" w:rsidRPr="00962E36" w:rsidRDefault="008243CC" w:rsidP="008243CC">
            <w:pPr>
              <w:textAlignment w:val="center"/>
              <w:rPr>
                <w:rFonts w:eastAsia="Times New Roman" w:cs="Times New Roman"/>
              </w:rPr>
            </w:pPr>
            <w:r w:rsidRPr="00962E36">
              <w:rPr>
                <w:rFonts w:eastAsia="Times New Roman" w:cs="Times New Roman"/>
              </w:rPr>
              <w:t>Kinder</w:t>
            </w:r>
          </w:p>
        </w:tc>
        <w:tc>
          <w:tcPr>
            <w:tcW w:w="2741" w:type="dxa"/>
          </w:tcPr>
          <w:p w:rsidR="008243CC" w:rsidRPr="00962E36" w:rsidRDefault="008243CC" w:rsidP="008243CC">
            <w:pPr>
              <w:textAlignment w:val="center"/>
              <w:rPr>
                <w:rFonts w:eastAsia="Times New Roman" w:cs="Times New Roman"/>
              </w:rPr>
            </w:pPr>
            <w:r w:rsidRPr="00962E36">
              <w:rPr>
                <w:rFonts w:eastAsia="Times New Roman" w:cs="Times New Roman"/>
              </w:rPr>
              <w:t>8-12</w:t>
            </w:r>
          </w:p>
        </w:tc>
      </w:tr>
      <w:tr w:rsidR="008243CC" w:rsidRPr="00962E36" w:rsidTr="008243CC">
        <w:tc>
          <w:tcPr>
            <w:tcW w:w="2607" w:type="dxa"/>
          </w:tcPr>
          <w:p w:rsidR="008243CC" w:rsidRPr="00962E36" w:rsidRDefault="008243CC" w:rsidP="008243CC">
            <w:pPr>
              <w:textAlignment w:val="center"/>
              <w:rPr>
                <w:rFonts w:eastAsia="Times New Roman" w:cs="Times New Roman"/>
              </w:rPr>
            </w:pPr>
            <w:r w:rsidRPr="00962E36">
              <w:rPr>
                <w:rFonts w:eastAsia="Times New Roman" w:cs="Times New Roman"/>
              </w:rPr>
              <w:t>1</w:t>
            </w:r>
            <w:r w:rsidRPr="00962E36">
              <w:rPr>
                <w:rFonts w:eastAsia="Times New Roman" w:cs="Times New Roman"/>
                <w:vertAlign w:val="superscript"/>
              </w:rPr>
              <w:t>st</w:t>
            </w:r>
            <w:r w:rsidRPr="00962E36">
              <w:rPr>
                <w:rFonts w:eastAsia="Times New Roman" w:cs="Times New Roman"/>
              </w:rPr>
              <w:t xml:space="preserve"> Grade</w:t>
            </w:r>
          </w:p>
        </w:tc>
        <w:tc>
          <w:tcPr>
            <w:tcW w:w="2741" w:type="dxa"/>
          </w:tcPr>
          <w:p w:rsidR="008243CC" w:rsidRPr="00962E36" w:rsidRDefault="008243CC" w:rsidP="008243CC">
            <w:pPr>
              <w:textAlignment w:val="center"/>
              <w:rPr>
                <w:rFonts w:eastAsia="Times New Roman" w:cs="Times New Roman"/>
              </w:rPr>
            </w:pPr>
            <w:r w:rsidRPr="00962E36">
              <w:rPr>
                <w:rFonts w:eastAsia="Times New Roman" w:cs="Times New Roman"/>
              </w:rPr>
              <w:t>6-10</w:t>
            </w:r>
          </w:p>
        </w:tc>
      </w:tr>
      <w:tr w:rsidR="008243CC" w:rsidRPr="00962E36" w:rsidTr="008243CC">
        <w:tc>
          <w:tcPr>
            <w:tcW w:w="2607" w:type="dxa"/>
          </w:tcPr>
          <w:p w:rsidR="008243CC" w:rsidRPr="00962E36" w:rsidRDefault="008243CC" w:rsidP="008243CC">
            <w:pPr>
              <w:textAlignment w:val="center"/>
              <w:rPr>
                <w:rFonts w:eastAsia="Times New Roman" w:cs="Times New Roman"/>
              </w:rPr>
            </w:pPr>
            <w:r w:rsidRPr="00962E36">
              <w:rPr>
                <w:rFonts w:eastAsia="Times New Roman" w:cs="Times New Roman"/>
              </w:rPr>
              <w:t>2</w:t>
            </w:r>
            <w:r w:rsidRPr="00962E36">
              <w:rPr>
                <w:rFonts w:eastAsia="Times New Roman" w:cs="Times New Roman"/>
                <w:vertAlign w:val="superscript"/>
              </w:rPr>
              <w:t>nd</w:t>
            </w:r>
            <w:r w:rsidRPr="00962E36">
              <w:rPr>
                <w:rFonts w:eastAsia="Times New Roman" w:cs="Times New Roman"/>
              </w:rPr>
              <w:t xml:space="preserve"> Grade</w:t>
            </w:r>
          </w:p>
        </w:tc>
        <w:tc>
          <w:tcPr>
            <w:tcW w:w="2741" w:type="dxa"/>
          </w:tcPr>
          <w:p w:rsidR="008243CC" w:rsidRPr="00962E36" w:rsidRDefault="008243CC" w:rsidP="008243CC">
            <w:pPr>
              <w:textAlignment w:val="center"/>
              <w:rPr>
                <w:rFonts w:eastAsia="Times New Roman" w:cs="Times New Roman"/>
              </w:rPr>
            </w:pPr>
            <w:r w:rsidRPr="00962E36">
              <w:rPr>
                <w:rFonts w:eastAsia="Times New Roman" w:cs="Times New Roman"/>
              </w:rPr>
              <w:t>8-10</w:t>
            </w:r>
          </w:p>
        </w:tc>
      </w:tr>
      <w:tr w:rsidR="008243CC" w:rsidRPr="00962E36" w:rsidTr="008243CC">
        <w:tc>
          <w:tcPr>
            <w:tcW w:w="2607" w:type="dxa"/>
          </w:tcPr>
          <w:p w:rsidR="008243CC" w:rsidRPr="00962E36" w:rsidRDefault="008243CC" w:rsidP="008243CC">
            <w:pPr>
              <w:textAlignment w:val="center"/>
              <w:rPr>
                <w:rFonts w:eastAsia="Times New Roman" w:cs="Times New Roman"/>
              </w:rPr>
            </w:pPr>
            <w:r w:rsidRPr="00962E36">
              <w:rPr>
                <w:rFonts w:eastAsia="Times New Roman" w:cs="Times New Roman"/>
              </w:rPr>
              <w:t>3</w:t>
            </w:r>
            <w:r w:rsidRPr="00962E36">
              <w:rPr>
                <w:rFonts w:eastAsia="Times New Roman" w:cs="Times New Roman"/>
                <w:vertAlign w:val="superscript"/>
              </w:rPr>
              <w:t>rd</w:t>
            </w:r>
            <w:r w:rsidRPr="00962E36">
              <w:rPr>
                <w:rFonts w:eastAsia="Times New Roman" w:cs="Times New Roman"/>
              </w:rPr>
              <w:t xml:space="preserve"> Grade</w:t>
            </w:r>
          </w:p>
        </w:tc>
        <w:tc>
          <w:tcPr>
            <w:tcW w:w="2741" w:type="dxa"/>
          </w:tcPr>
          <w:p w:rsidR="008243CC" w:rsidRPr="00962E36" w:rsidRDefault="008243CC" w:rsidP="008243CC">
            <w:pPr>
              <w:textAlignment w:val="center"/>
              <w:rPr>
                <w:rFonts w:eastAsia="Times New Roman" w:cs="Times New Roman"/>
              </w:rPr>
            </w:pPr>
            <w:r w:rsidRPr="00962E36">
              <w:rPr>
                <w:rFonts w:eastAsia="Times New Roman" w:cs="Times New Roman"/>
              </w:rPr>
              <w:t>4-6</w:t>
            </w:r>
          </w:p>
        </w:tc>
      </w:tr>
      <w:tr w:rsidR="008243CC" w:rsidRPr="00962E36" w:rsidTr="008243CC">
        <w:tc>
          <w:tcPr>
            <w:tcW w:w="2607" w:type="dxa"/>
          </w:tcPr>
          <w:p w:rsidR="008243CC" w:rsidRPr="00962E36" w:rsidRDefault="008243CC" w:rsidP="008243CC">
            <w:pPr>
              <w:textAlignment w:val="center"/>
              <w:rPr>
                <w:rFonts w:eastAsia="Times New Roman" w:cs="Times New Roman"/>
              </w:rPr>
            </w:pPr>
            <w:r w:rsidRPr="00962E36">
              <w:rPr>
                <w:rFonts w:eastAsia="Times New Roman" w:cs="Times New Roman"/>
              </w:rPr>
              <w:t>4</w:t>
            </w:r>
            <w:r w:rsidRPr="00962E36">
              <w:rPr>
                <w:rFonts w:eastAsia="Times New Roman" w:cs="Times New Roman"/>
                <w:vertAlign w:val="superscript"/>
              </w:rPr>
              <w:t>th</w:t>
            </w:r>
            <w:r w:rsidRPr="00962E36">
              <w:rPr>
                <w:rFonts w:eastAsia="Times New Roman" w:cs="Times New Roman"/>
              </w:rPr>
              <w:t xml:space="preserve"> Grade</w:t>
            </w:r>
          </w:p>
        </w:tc>
        <w:tc>
          <w:tcPr>
            <w:tcW w:w="2741" w:type="dxa"/>
          </w:tcPr>
          <w:p w:rsidR="008243CC" w:rsidRPr="00962E36" w:rsidRDefault="008243CC" w:rsidP="008243CC">
            <w:pPr>
              <w:textAlignment w:val="center"/>
              <w:rPr>
                <w:rFonts w:eastAsia="Times New Roman" w:cs="Times New Roman"/>
              </w:rPr>
            </w:pPr>
            <w:r w:rsidRPr="00962E36">
              <w:rPr>
                <w:rFonts w:eastAsia="Times New Roman" w:cs="Times New Roman"/>
              </w:rPr>
              <w:t>4-6</w:t>
            </w:r>
          </w:p>
        </w:tc>
      </w:tr>
    </w:tbl>
    <w:p w:rsidR="008243CC" w:rsidRPr="00962E36" w:rsidRDefault="008243CC" w:rsidP="008243CC">
      <w:pPr>
        <w:spacing w:after="0" w:line="240" w:lineRule="auto"/>
        <w:textAlignment w:val="center"/>
        <w:rPr>
          <w:rFonts w:eastAsia="Times New Roman" w:cs="Times New Roman"/>
        </w:rPr>
      </w:pPr>
    </w:p>
    <w:p w:rsidR="00124DD4" w:rsidRPr="007561B0" w:rsidRDefault="00124DD4" w:rsidP="00124DD4">
      <w:pPr>
        <w:numPr>
          <w:ilvl w:val="2"/>
          <w:numId w:val="2"/>
        </w:numPr>
        <w:spacing w:after="0" w:line="240" w:lineRule="auto"/>
        <w:ind w:left="1620"/>
        <w:textAlignment w:val="center"/>
        <w:rPr>
          <w:rFonts w:eastAsia="Times New Roman" w:cs="Times New Roman"/>
        </w:rPr>
      </w:pPr>
      <w:r w:rsidRPr="00962E36">
        <w:rPr>
          <w:rFonts w:eastAsia="Times New Roman" w:cs="Times New Roman"/>
        </w:rPr>
        <w:t xml:space="preserve">If you do not have enough </w:t>
      </w:r>
      <w:r w:rsidRPr="007561B0">
        <w:rPr>
          <w:rFonts w:eastAsia="Times New Roman" w:cs="Times New Roman"/>
        </w:rPr>
        <w:t xml:space="preserve">books, order </w:t>
      </w:r>
      <w:r w:rsidR="007561B0" w:rsidRPr="007561B0">
        <w:rPr>
          <w:rFonts w:eastAsia="Times New Roman" w:cs="Times New Roman"/>
        </w:rPr>
        <w:t>more</w:t>
      </w:r>
      <w:r w:rsidRPr="007561B0">
        <w:rPr>
          <w:rFonts w:eastAsia="Times New Roman" w:cs="Times New Roman"/>
        </w:rPr>
        <w:t xml:space="preserve"> </w:t>
      </w:r>
      <w:bookmarkStart w:id="0" w:name="_GoBack"/>
      <w:bookmarkEnd w:id="0"/>
      <w:r w:rsidR="001810F5" w:rsidRPr="007561B0">
        <w:rPr>
          <w:rFonts w:eastAsia="Times New Roman" w:cs="Times New Roman"/>
        </w:rPr>
        <w:t>ASAP</w:t>
      </w:r>
      <w:r w:rsidRPr="007561B0">
        <w:rPr>
          <w:rFonts w:eastAsia="Times New Roman" w:cs="Times New Roman"/>
        </w:rPr>
        <w:t>.</w:t>
      </w:r>
    </w:p>
    <w:p w:rsidR="00124DD4" w:rsidRPr="00962E36" w:rsidRDefault="008243CC" w:rsidP="00124DD4">
      <w:pPr>
        <w:numPr>
          <w:ilvl w:val="2"/>
          <w:numId w:val="2"/>
        </w:numPr>
        <w:spacing w:after="0" w:line="240" w:lineRule="auto"/>
        <w:ind w:left="1620"/>
        <w:textAlignment w:val="center"/>
        <w:rPr>
          <w:rFonts w:eastAsia="Times New Roman" w:cs="Times New Roman"/>
        </w:rPr>
      </w:pPr>
      <w:r w:rsidRPr="00962E36">
        <w:rPr>
          <w:rFonts w:eastAsia="Times New Roman" w:cs="Times New Roman"/>
        </w:rPr>
        <w:t xml:space="preserve">Leverage this </w:t>
      </w:r>
      <w:hyperlink r:id="rId11" w:history="1">
        <w:r w:rsidRPr="00962E36">
          <w:rPr>
            <w:rStyle w:val="Hyperlink"/>
            <w:rFonts w:eastAsia="Times New Roman" w:cs="Times New Roman"/>
          </w:rPr>
          <w:t>checklist</w:t>
        </w:r>
      </w:hyperlink>
      <w:r w:rsidRPr="00962E36">
        <w:rPr>
          <w:rFonts w:eastAsia="Times New Roman" w:cs="Times New Roman"/>
        </w:rPr>
        <w:t xml:space="preserve"> to o</w:t>
      </w:r>
      <w:r w:rsidR="00124DD4" w:rsidRPr="00962E36">
        <w:rPr>
          <w:rFonts w:eastAsia="Times New Roman" w:cs="Times New Roman"/>
        </w:rPr>
        <w:t>rganize your classroom libraries</w:t>
      </w:r>
      <w:r w:rsidRPr="00962E36">
        <w:rPr>
          <w:rFonts w:eastAsia="Times New Roman" w:cs="Times New Roman"/>
        </w:rPr>
        <w:t>.</w:t>
      </w:r>
    </w:p>
    <w:p w:rsidR="00981C07" w:rsidRPr="00962E36" w:rsidRDefault="00981C07" w:rsidP="00124DD4">
      <w:pPr>
        <w:numPr>
          <w:ilvl w:val="2"/>
          <w:numId w:val="2"/>
        </w:numPr>
        <w:spacing w:after="0" w:line="240" w:lineRule="auto"/>
        <w:ind w:left="1620"/>
        <w:textAlignment w:val="center"/>
        <w:rPr>
          <w:rFonts w:eastAsia="Times New Roman" w:cs="Times New Roman"/>
        </w:rPr>
      </w:pPr>
      <w:r w:rsidRPr="00962E36">
        <w:rPr>
          <w:rFonts w:eastAsia="Times New Roman" w:cs="Times New Roman"/>
        </w:rPr>
        <w:t>Double check that our normed “Genre Based Thinking Job” poster is visible to scholars</w:t>
      </w:r>
      <w:r w:rsidR="00712ED7" w:rsidRPr="00962E36">
        <w:rPr>
          <w:rFonts w:eastAsia="Times New Roman" w:cs="Times New Roman"/>
        </w:rPr>
        <w:t xml:space="preserve"> across K-4 classrooms</w:t>
      </w:r>
      <w:r w:rsidRPr="00962E36">
        <w:rPr>
          <w:rFonts w:eastAsia="Times New Roman" w:cs="Times New Roman"/>
        </w:rPr>
        <w:t xml:space="preserve">. </w:t>
      </w:r>
      <w:r w:rsidR="00712ED7" w:rsidRPr="00962E36">
        <w:rPr>
          <w:rFonts w:eastAsia="Times New Roman" w:cs="Times New Roman"/>
        </w:rPr>
        <w:t xml:space="preserve">Here is the </w:t>
      </w:r>
      <w:hyperlink r:id="rId12" w:history="1">
        <w:r w:rsidR="00712ED7" w:rsidRPr="00962E36">
          <w:rPr>
            <w:rStyle w:val="Hyperlink"/>
            <w:rFonts w:eastAsia="Times New Roman" w:cs="Times New Roman"/>
          </w:rPr>
          <w:t>link</w:t>
        </w:r>
      </w:hyperlink>
      <w:r w:rsidR="00712ED7" w:rsidRPr="00962E36">
        <w:rPr>
          <w:rFonts w:eastAsia="Times New Roman" w:cs="Times New Roman"/>
        </w:rPr>
        <w:t>.</w:t>
      </w:r>
    </w:p>
    <w:p w:rsidR="008243CC" w:rsidRPr="00962E36" w:rsidRDefault="008243CC" w:rsidP="00124DD4">
      <w:pPr>
        <w:numPr>
          <w:ilvl w:val="2"/>
          <w:numId w:val="2"/>
        </w:numPr>
        <w:spacing w:after="0" w:line="240" w:lineRule="auto"/>
        <w:ind w:left="1620"/>
        <w:textAlignment w:val="center"/>
        <w:rPr>
          <w:rFonts w:eastAsia="Times New Roman" w:cs="Times New Roman"/>
        </w:rPr>
      </w:pPr>
      <w:r w:rsidRPr="00962E36">
        <w:rPr>
          <w:rFonts w:eastAsia="Times New Roman" w:cs="Times New Roman"/>
        </w:rPr>
        <w:t xml:space="preserve">Ensure there is a plan for each child K-4 to have a “book baggie” (or some sort of way for the books to stay with them during IR). They should always have enough to read for 1 week. </w:t>
      </w:r>
    </w:p>
    <w:p w:rsidR="008243CC" w:rsidRPr="00962E36" w:rsidRDefault="008243CC" w:rsidP="008243CC">
      <w:pPr>
        <w:spacing w:after="0" w:line="240" w:lineRule="auto"/>
        <w:ind w:left="1620"/>
        <w:textAlignment w:val="center"/>
        <w:rPr>
          <w:rFonts w:eastAsia="Times New Roman" w:cs="Times New Roman"/>
        </w:rPr>
      </w:pPr>
    </w:p>
    <w:p w:rsidR="008243CC" w:rsidRPr="00124DD4" w:rsidRDefault="008243CC" w:rsidP="008243CC">
      <w:pPr>
        <w:spacing w:after="0" w:line="240" w:lineRule="auto"/>
        <w:textAlignment w:val="center"/>
        <w:rPr>
          <w:rFonts w:eastAsia="Times New Roman" w:cs="Times New Roman"/>
          <w:b/>
        </w:rPr>
      </w:pPr>
      <w:r w:rsidRPr="00962E36">
        <w:rPr>
          <w:rFonts w:eastAsia="Times New Roman" w:cs="Times New Roman"/>
          <w:b/>
        </w:rPr>
        <w:t xml:space="preserve">Routines: What </w:t>
      </w:r>
      <w:r w:rsidR="00F726FD" w:rsidRPr="00962E36">
        <w:rPr>
          <w:rFonts w:eastAsia="Times New Roman" w:cs="Times New Roman"/>
          <w:b/>
        </w:rPr>
        <w:t>to</w:t>
      </w:r>
      <w:r w:rsidRPr="00962E36">
        <w:rPr>
          <w:rFonts w:eastAsia="Times New Roman" w:cs="Times New Roman"/>
          <w:b/>
        </w:rPr>
        <w:t xml:space="preserve"> Do in Weeks Leading Up to IR Launch?</w:t>
      </w:r>
    </w:p>
    <w:p w:rsidR="00576404" w:rsidRPr="00962E36" w:rsidRDefault="00576404" w:rsidP="006D2DAD">
      <w:pPr>
        <w:numPr>
          <w:ilvl w:val="1"/>
          <w:numId w:val="2"/>
        </w:numPr>
        <w:spacing w:after="0" w:line="240" w:lineRule="auto"/>
        <w:ind w:left="1080"/>
        <w:textAlignment w:val="center"/>
        <w:rPr>
          <w:rFonts w:eastAsia="Times New Roman" w:cs="Times New Roman"/>
        </w:rPr>
      </w:pPr>
      <w:r w:rsidRPr="00962E36">
        <w:rPr>
          <w:rFonts w:eastAsia="Times New Roman" w:cs="Times New Roman"/>
        </w:rPr>
        <w:t>Develop a vision for where/how scholars should sit during IR.</w:t>
      </w:r>
    </w:p>
    <w:p w:rsidR="00576404" w:rsidRPr="00962E36" w:rsidRDefault="00576404" w:rsidP="00576404">
      <w:pPr>
        <w:numPr>
          <w:ilvl w:val="2"/>
          <w:numId w:val="2"/>
        </w:numPr>
        <w:spacing w:after="0" w:line="240" w:lineRule="auto"/>
        <w:textAlignment w:val="center"/>
        <w:rPr>
          <w:rFonts w:eastAsia="Times New Roman" w:cs="Times New Roman"/>
        </w:rPr>
      </w:pPr>
      <w:r w:rsidRPr="00962E36">
        <w:rPr>
          <w:rFonts w:eastAsia="Times New Roman" w:cs="Times New Roman"/>
        </w:rPr>
        <w:t>Examples: Chairs facing away from each other</w:t>
      </w:r>
    </w:p>
    <w:p w:rsidR="008243CC" w:rsidRPr="00124DD4" w:rsidRDefault="008243CC" w:rsidP="006D2DAD">
      <w:pPr>
        <w:numPr>
          <w:ilvl w:val="1"/>
          <w:numId w:val="2"/>
        </w:numPr>
        <w:spacing w:after="0" w:line="240" w:lineRule="auto"/>
        <w:ind w:left="1080"/>
        <w:textAlignment w:val="center"/>
        <w:rPr>
          <w:rFonts w:eastAsia="Times New Roman" w:cs="Times New Roman"/>
        </w:rPr>
      </w:pPr>
      <w:r w:rsidRPr="00962E36">
        <w:rPr>
          <w:rFonts w:eastAsia="Times New Roman" w:cs="Times New Roman"/>
        </w:rPr>
        <w:t>Develop a routine for scholars “shopping” for books once per week. Keep in mind the following when designing the routine.</w:t>
      </w:r>
    </w:p>
    <w:p w:rsidR="0097798B" w:rsidRPr="00962E36" w:rsidRDefault="00124DD4" w:rsidP="0097798B">
      <w:pPr>
        <w:numPr>
          <w:ilvl w:val="2"/>
          <w:numId w:val="2"/>
        </w:numPr>
        <w:spacing w:after="0" w:line="240" w:lineRule="auto"/>
        <w:ind w:left="1620"/>
        <w:textAlignment w:val="center"/>
        <w:rPr>
          <w:rFonts w:eastAsia="Times New Roman" w:cs="Times New Roman"/>
        </w:rPr>
      </w:pPr>
      <w:r w:rsidRPr="00124DD4">
        <w:rPr>
          <w:rFonts w:eastAsia="Times New Roman" w:cs="Times New Roman"/>
        </w:rPr>
        <w:t>Every scholar shops for new books once per week and has X number of books based on their level:</w:t>
      </w:r>
    </w:p>
    <w:p w:rsidR="0097798B" w:rsidRPr="00962E36" w:rsidRDefault="0097798B" w:rsidP="0097798B">
      <w:pPr>
        <w:pStyle w:val="ListParagraph"/>
        <w:numPr>
          <w:ilvl w:val="3"/>
          <w:numId w:val="2"/>
        </w:numPr>
        <w:spacing w:after="0" w:line="240" w:lineRule="auto"/>
        <w:rPr>
          <w:rFonts w:eastAsia="Times New Roman" w:cs="Times New Roman"/>
        </w:rPr>
      </w:pPr>
      <w:r w:rsidRPr="00962E36">
        <w:rPr>
          <w:rFonts w:eastAsia="Times New Roman" w:cs="Times New Roman"/>
        </w:rPr>
        <w:t xml:space="preserve">Levels A-H: 8-12 books per child </w:t>
      </w:r>
    </w:p>
    <w:p w:rsidR="0097798B" w:rsidRPr="00962E36" w:rsidRDefault="0097798B" w:rsidP="0097798B">
      <w:pPr>
        <w:pStyle w:val="ListParagraph"/>
        <w:numPr>
          <w:ilvl w:val="3"/>
          <w:numId w:val="2"/>
        </w:numPr>
        <w:spacing w:after="0" w:line="240" w:lineRule="auto"/>
        <w:rPr>
          <w:rFonts w:eastAsia="Times New Roman" w:cs="Times New Roman"/>
        </w:rPr>
      </w:pPr>
      <w:r w:rsidRPr="00962E36">
        <w:rPr>
          <w:rFonts w:eastAsia="Times New Roman" w:cs="Times New Roman"/>
        </w:rPr>
        <w:t>Levels I-L: 6-10 books per child</w:t>
      </w:r>
    </w:p>
    <w:p w:rsidR="0097798B" w:rsidRPr="00962E36" w:rsidRDefault="0097798B" w:rsidP="0097798B">
      <w:pPr>
        <w:pStyle w:val="ListParagraph"/>
        <w:numPr>
          <w:ilvl w:val="3"/>
          <w:numId w:val="2"/>
        </w:numPr>
        <w:spacing w:after="0" w:line="240" w:lineRule="auto"/>
        <w:rPr>
          <w:rFonts w:eastAsia="Times New Roman" w:cs="Times New Roman"/>
        </w:rPr>
      </w:pPr>
      <w:r w:rsidRPr="00962E36">
        <w:rPr>
          <w:rFonts w:eastAsia="Times New Roman" w:cs="Times New Roman"/>
        </w:rPr>
        <w:t>Levels M-P: 6-8 books per child</w:t>
      </w:r>
    </w:p>
    <w:p w:rsidR="0097798B" w:rsidRPr="00962E36" w:rsidRDefault="0097798B" w:rsidP="0097798B">
      <w:pPr>
        <w:pStyle w:val="ListParagraph"/>
        <w:numPr>
          <w:ilvl w:val="3"/>
          <w:numId w:val="2"/>
        </w:numPr>
        <w:spacing w:after="0" w:line="240" w:lineRule="auto"/>
        <w:rPr>
          <w:rFonts w:eastAsia="Times New Roman" w:cs="Times New Roman"/>
        </w:rPr>
      </w:pPr>
      <w:r w:rsidRPr="00962E36">
        <w:rPr>
          <w:rFonts w:eastAsia="Times New Roman" w:cs="Times New Roman"/>
        </w:rPr>
        <w:t>Levels Q-T: 4-6 books per child</w:t>
      </w:r>
    </w:p>
    <w:p w:rsidR="007577B1" w:rsidRDefault="0097798B" w:rsidP="0097798B">
      <w:pPr>
        <w:numPr>
          <w:ilvl w:val="2"/>
          <w:numId w:val="2"/>
        </w:numPr>
        <w:spacing w:after="0" w:line="240" w:lineRule="auto"/>
        <w:ind w:left="1620"/>
        <w:textAlignment w:val="center"/>
        <w:rPr>
          <w:rFonts w:eastAsia="Times New Roman" w:cs="Times New Roman"/>
        </w:rPr>
      </w:pPr>
      <w:r w:rsidRPr="00962E36">
        <w:rPr>
          <w:rFonts w:eastAsia="Times New Roman" w:cs="Times New Roman"/>
        </w:rPr>
        <w:t>Scholars choose a mixture of fiction and non-fiction books</w:t>
      </w:r>
      <w:r w:rsidR="00B83027" w:rsidRPr="00962E36">
        <w:rPr>
          <w:rFonts w:eastAsia="Times New Roman" w:cs="Times New Roman"/>
        </w:rPr>
        <w:t xml:space="preserve"> at their independent reading level</w:t>
      </w:r>
      <w:r w:rsidRPr="00962E36">
        <w:rPr>
          <w:rFonts w:eastAsia="Times New Roman" w:cs="Times New Roman"/>
        </w:rPr>
        <w:t>.</w:t>
      </w:r>
      <w:r w:rsidR="00B83027" w:rsidRPr="00962E36">
        <w:rPr>
          <w:rFonts w:eastAsia="Times New Roman" w:cs="Times New Roman"/>
        </w:rPr>
        <w:t xml:space="preserve"> </w:t>
      </w:r>
      <w:r w:rsidR="007577B1">
        <w:rPr>
          <w:rFonts w:eastAsia="Times New Roman" w:cs="Times New Roman"/>
        </w:rPr>
        <w:t>(Note: It is okay for a few to be outside their independent reading level and/or books they’ve read before. 80%+ should be new books at their independent level)</w:t>
      </w:r>
    </w:p>
    <w:p w:rsidR="0097798B" w:rsidRPr="00962E36" w:rsidRDefault="00B83027" w:rsidP="0097798B">
      <w:pPr>
        <w:numPr>
          <w:ilvl w:val="2"/>
          <w:numId w:val="2"/>
        </w:numPr>
        <w:spacing w:after="0" w:line="240" w:lineRule="auto"/>
        <w:ind w:left="1620"/>
        <w:textAlignment w:val="center"/>
        <w:rPr>
          <w:rFonts w:eastAsia="Times New Roman" w:cs="Times New Roman"/>
        </w:rPr>
      </w:pPr>
      <w:r w:rsidRPr="00962E36">
        <w:rPr>
          <w:rFonts w:eastAsia="Times New Roman" w:cs="Times New Roman"/>
        </w:rPr>
        <w:t>Scholar chooses; not teacher.</w:t>
      </w:r>
    </w:p>
    <w:p w:rsidR="00B83027" w:rsidRPr="00962E36" w:rsidRDefault="00B83027" w:rsidP="00B83027">
      <w:pPr>
        <w:numPr>
          <w:ilvl w:val="2"/>
          <w:numId w:val="2"/>
        </w:numPr>
        <w:spacing w:after="0" w:line="240" w:lineRule="auto"/>
        <w:ind w:left="1620"/>
        <w:textAlignment w:val="center"/>
        <w:rPr>
          <w:rFonts w:eastAsia="Times New Roman" w:cs="Times New Roman"/>
        </w:rPr>
      </w:pPr>
      <w:r w:rsidRPr="00962E36">
        <w:rPr>
          <w:rFonts w:eastAsia="Times New Roman" w:cs="Times New Roman"/>
        </w:rPr>
        <w:t>Scholars learn that they use the following process to select a book:</w:t>
      </w:r>
    </w:p>
    <w:p w:rsidR="00B83027" w:rsidRPr="00962E36" w:rsidRDefault="00B83027" w:rsidP="00B83027">
      <w:pPr>
        <w:numPr>
          <w:ilvl w:val="3"/>
          <w:numId w:val="2"/>
        </w:numPr>
        <w:spacing w:after="0" w:line="240" w:lineRule="auto"/>
        <w:textAlignment w:val="center"/>
        <w:rPr>
          <w:rFonts w:eastAsia="Times New Roman" w:cs="Times New Roman"/>
        </w:rPr>
      </w:pPr>
      <w:r w:rsidRPr="00962E36">
        <w:rPr>
          <w:rFonts w:eastAsia="Times New Roman" w:cs="Times New Roman"/>
        </w:rPr>
        <w:t>Step 1: What is my independent reading level? Find that bin.</w:t>
      </w:r>
    </w:p>
    <w:p w:rsidR="00B83027" w:rsidRPr="00962E36" w:rsidRDefault="00B83027" w:rsidP="00B83027">
      <w:pPr>
        <w:numPr>
          <w:ilvl w:val="3"/>
          <w:numId w:val="2"/>
        </w:numPr>
        <w:spacing w:after="0" w:line="240" w:lineRule="auto"/>
        <w:textAlignment w:val="center"/>
        <w:rPr>
          <w:rFonts w:eastAsia="Times New Roman" w:cs="Times New Roman"/>
        </w:rPr>
      </w:pPr>
      <w:r w:rsidRPr="00962E36">
        <w:rPr>
          <w:rFonts w:eastAsia="Times New Roman" w:cs="Times New Roman"/>
        </w:rPr>
        <w:t>Step 2: Look at the title. Does this interest me?</w:t>
      </w:r>
    </w:p>
    <w:p w:rsidR="00B83027" w:rsidRPr="00962E36" w:rsidRDefault="00B83027" w:rsidP="00B83027">
      <w:pPr>
        <w:numPr>
          <w:ilvl w:val="3"/>
          <w:numId w:val="2"/>
        </w:numPr>
        <w:spacing w:after="0" w:line="240" w:lineRule="auto"/>
        <w:textAlignment w:val="center"/>
        <w:rPr>
          <w:rFonts w:eastAsia="Times New Roman" w:cs="Times New Roman"/>
        </w:rPr>
      </w:pPr>
      <w:r w:rsidRPr="00962E36">
        <w:rPr>
          <w:rFonts w:eastAsia="Times New Roman" w:cs="Times New Roman"/>
        </w:rPr>
        <w:t>Step 3: Read first page or two. Use 5 finger rule (</w:t>
      </w:r>
      <w:r w:rsidR="00E34831">
        <w:rPr>
          <w:rFonts w:eastAsia="Times New Roman" w:cs="Times New Roman"/>
        </w:rPr>
        <w:t xml:space="preserve">i.e. </w:t>
      </w:r>
      <w:r w:rsidRPr="00962E36">
        <w:rPr>
          <w:rFonts w:eastAsia="Times New Roman" w:cs="Times New Roman"/>
        </w:rPr>
        <w:t>if there are 5+ hard words, put book back. Choose another).</w:t>
      </w:r>
    </w:p>
    <w:p w:rsidR="00B83027" w:rsidRPr="00962E36" w:rsidRDefault="00B83027" w:rsidP="00B83027">
      <w:pPr>
        <w:numPr>
          <w:ilvl w:val="3"/>
          <w:numId w:val="2"/>
        </w:numPr>
        <w:spacing w:after="0" w:line="240" w:lineRule="auto"/>
        <w:textAlignment w:val="center"/>
        <w:rPr>
          <w:rFonts w:eastAsia="Times New Roman" w:cs="Times New Roman"/>
        </w:rPr>
      </w:pPr>
      <w:r w:rsidRPr="00962E36">
        <w:rPr>
          <w:rFonts w:eastAsia="Times New Roman" w:cs="Times New Roman"/>
        </w:rPr>
        <w:t xml:space="preserve">Step 4: Decide if the next book should be fiction or non-fiction. Repeat process. </w:t>
      </w:r>
    </w:p>
    <w:p w:rsidR="006501D2" w:rsidRPr="00962E36" w:rsidRDefault="006501D2" w:rsidP="00B83027">
      <w:pPr>
        <w:numPr>
          <w:ilvl w:val="2"/>
          <w:numId w:val="2"/>
        </w:numPr>
        <w:spacing w:after="0" w:line="240" w:lineRule="auto"/>
        <w:ind w:left="1620"/>
        <w:textAlignment w:val="center"/>
        <w:rPr>
          <w:rFonts w:eastAsia="Times New Roman" w:cs="Times New Roman"/>
        </w:rPr>
      </w:pPr>
      <w:r w:rsidRPr="00962E36">
        <w:rPr>
          <w:rFonts w:eastAsia="Times New Roman" w:cs="Times New Roman"/>
        </w:rPr>
        <w:lastRenderedPageBreak/>
        <w:t>Only small groups of</w:t>
      </w:r>
      <w:r w:rsidR="0097798B" w:rsidRPr="0097798B">
        <w:rPr>
          <w:rFonts w:eastAsia="Times New Roman" w:cs="Times New Roman"/>
        </w:rPr>
        <w:t xml:space="preserve"> </w:t>
      </w:r>
      <w:r w:rsidR="00B83027" w:rsidRPr="00962E36">
        <w:rPr>
          <w:rFonts w:eastAsia="Times New Roman" w:cs="Times New Roman"/>
        </w:rPr>
        <w:t xml:space="preserve">scholars </w:t>
      </w:r>
      <w:r w:rsidRPr="00962E36">
        <w:rPr>
          <w:rFonts w:eastAsia="Times New Roman" w:cs="Times New Roman"/>
        </w:rPr>
        <w:t>(5-7) should shop for a book at a time.</w:t>
      </w:r>
    </w:p>
    <w:p w:rsidR="006501D2" w:rsidRPr="00962E36" w:rsidRDefault="006501D2" w:rsidP="00B83027">
      <w:pPr>
        <w:numPr>
          <w:ilvl w:val="2"/>
          <w:numId w:val="2"/>
        </w:numPr>
        <w:spacing w:after="0" w:line="240" w:lineRule="auto"/>
        <w:ind w:left="1620"/>
        <w:textAlignment w:val="center"/>
        <w:rPr>
          <w:rFonts w:eastAsia="Times New Roman" w:cs="Times New Roman"/>
        </w:rPr>
      </w:pPr>
      <w:r w:rsidRPr="00962E36">
        <w:rPr>
          <w:rFonts w:eastAsia="Times New Roman" w:cs="Times New Roman"/>
        </w:rPr>
        <w:t>T</w:t>
      </w:r>
      <w:r w:rsidR="00B83027" w:rsidRPr="00962E36">
        <w:rPr>
          <w:rFonts w:eastAsia="Times New Roman" w:cs="Times New Roman"/>
        </w:rPr>
        <w:t>eacher</w:t>
      </w:r>
      <w:r w:rsidRPr="00962E36">
        <w:rPr>
          <w:rFonts w:eastAsia="Times New Roman" w:cs="Times New Roman"/>
        </w:rPr>
        <w:t xml:space="preserve"> has two responsibilities during this time:</w:t>
      </w:r>
    </w:p>
    <w:p w:rsidR="0097798B" w:rsidRPr="00962E36" w:rsidRDefault="006501D2" w:rsidP="006501D2">
      <w:pPr>
        <w:numPr>
          <w:ilvl w:val="3"/>
          <w:numId w:val="2"/>
        </w:numPr>
        <w:spacing w:after="0" w:line="240" w:lineRule="auto"/>
        <w:textAlignment w:val="center"/>
        <w:rPr>
          <w:rFonts w:eastAsia="Times New Roman" w:cs="Times New Roman"/>
        </w:rPr>
      </w:pPr>
      <w:r w:rsidRPr="00962E36">
        <w:rPr>
          <w:rFonts w:eastAsia="Times New Roman" w:cs="Times New Roman"/>
        </w:rPr>
        <w:t>Monitor book shopping</w:t>
      </w:r>
      <w:r w:rsidR="00B83027" w:rsidRPr="00962E36">
        <w:rPr>
          <w:rFonts w:eastAsia="Times New Roman" w:cs="Times New Roman"/>
        </w:rPr>
        <w:t xml:space="preserve"> to ensure scholars are choosing from their independent levels and chooses a mixture of fiction/non-fiction. </w:t>
      </w:r>
    </w:p>
    <w:p w:rsidR="006501D2" w:rsidRPr="00962E36" w:rsidRDefault="006501D2" w:rsidP="006501D2">
      <w:pPr>
        <w:numPr>
          <w:ilvl w:val="3"/>
          <w:numId w:val="2"/>
        </w:numPr>
        <w:spacing w:after="0" w:line="240" w:lineRule="auto"/>
        <w:textAlignment w:val="center"/>
        <w:rPr>
          <w:rFonts w:eastAsia="Times New Roman" w:cs="Times New Roman"/>
        </w:rPr>
      </w:pPr>
      <w:r w:rsidRPr="00962E36">
        <w:rPr>
          <w:rFonts w:eastAsia="Times New Roman" w:cs="Times New Roman"/>
        </w:rPr>
        <w:t>Exude excitement for the joy of picking out new books.</w:t>
      </w:r>
    </w:p>
    <w:p w:rsidR="00D20676" w:rsidRDefault="00D20676" w:rsidP="00D20676">
      <w:pPr>
        <w:numPr>
          <w:ilvl w:val="2"/>
          <w:numId w:val="2"/>
        </w:numPr>
        <w:spacing w:after="0" w:line="240" w:lineRule="auto"/>
        <w:ind w:left="1620"/>
        <w:textAlignment w:val="center"/>
        <w:rPr>
          <w:rFonts w:eastAsia="Times New Roman" w:cs="Times New Roman"/>
        </w:rPr>
      </w:pPr>
      <w:r w:rsidRPr="00962E36">
        <w:rPr>
          <w:rFonts w:eastAsia="Times New Roman" w:cs="Times New Roman"/>
        </w:rPr>
        <w:t xml:space="preserve">Establish a specific day/time when scholars will shop across each grade level. </w:t>
      </w:r>
    </w:p>
    <w:p w:rsidR="002458AE" w:rsidRPr="0039578A" w:rsidRDefault="002458AE" w:rsidP="00D20676">
      <w:pPr>
        <w:numPr>
          <w:ilvl w:val="2"/>
          <w:numId w:val="2"/>
        </w:numPr>
        <w:spacing w:after="0" w:line="240" w:lineRule="auto"/>
        <w:ind w:left="1620"/>
        <w:textAlignment w:val="center"/>
        <w:rPr>
          <w:rFonts w:eastAsia="Times New Roman" w:cs="Times New Roman"/>
        </w:rPr>
      </w:pPr>
      <w:r>
        <w:rPr>
          <w:rFonts w:eastAsia="Times New Roman" w:cs="Times New Roman"/>
        </w:rPr>
        <w:t xml:space="preserve">Establish a clear system for how teachers will ensure scholars are choosing 80% of books on their independent </w:t>
      </w:r>
      <w:r w:rsidRPr="002458AE">
        <w:rPr>
          <w:rFonts w:eastAsia="Times New Roman" w:cs="Times New Roman"/>
        </w:rPr>
        <w:t>level (</w:t>
      </w:r>
      <w:r w:rsidR="00681D2A">
        <w:rPr>
          <w:rFonts w:eastAsia="Times New Roman" w:cs="Times New Roman"/>
        </w:rPr>
        <w:t>e</w:t>
      </w:r>
      <w:r w:rsidRPr="002458AE">
        <w:rPr>
          <w:rFonts w:eastAsia="Times New Roman" w:cs="Times New Roman"/>
        </w:rPr>
        <w:t xml:space="preserve">xamples: </w:t>
      </w:r>
      <w:r w:rsidRPr="002458AE">
        <w:t>book marks with levels , or label on book baggies)</w:t>
      </w:r>
    </w:p>
    <w:p w:rsidR="0039578A" w:rsidRPr="002458AE" w:rsidRDefault="0039578A" w:rsidP="00D20676">
      <w:pPr>
        <w:numPr>
          <w:ilvl w:val="2"/>
          <w:numId w:val="2"/>
        </w:numPr>
        <w:spacing w:after="0" w:line="240" w:lineRule="auto"/>
        <w:ind w:left="1620"/>
        <w:textAlignment w:val="center"/>
        <w:rPr>
          <w:rFonts w:eastAsia="Times New Roman" w:cs="Times New Roman"/>
        </w:rPr>
      </w:pPr>
      <w:r>
        <w:t>Ensure co-teachers (where appropriate) are clear on their roles and how to leverage both teachers to ensure a strong book shopping routine.</w:t>
      </w:r>
    </w:p>
    <w:p w:rsidR="008070BD" w:rsidRPr="00962E36" w:rsidRDefault="008070BD" w:rsidP="00D20676">
      <w:pPr>
        <w:numPr>
          <w:ilvl w:val="2"/>
          <w:numId w:val="2"/>
        </w:numPr>
        <w:spacing w:after="0" w:line="240" w:lineRule="auto"/>
        <w:ind w:left="1620"/>
        <w:textAlignment w:val="center"/>
        <w:rPr>
          <w:rFonts w:eastAsia="Times New Roman" w:cs="Times New Roman"/>
        </w:rPr>
      </w:pPr>
      <w:r w:rsidRPr="00962E36">
        <w:rPr>
          <w:rFonts w:eastAsia="Times New Roman" w:cs="Times New Roman"/>
        </w:rPr>
        <w:t xml:space="preserve">Reference this helpful </w:t>
      </w:r>
      <w:hyperlink r:id="rId13" w:history="1">
        <w:r w:rsidRPr="00962E36">
          <w:rPr>
            <w:rStyle w:val="Hyperlink"/>
            <w:rFonts w:eastAsia="Times New Roman" w:cs="Times New Roman"/>
          </w:rPr>
          <w:t>FAQ’s sheet</w:t>
        </w:r>
      </w:hyperlink>
      <w:r w:rsidRPr="00962E36">
        <w:rPr>
          <w:rFonts w:eastAsia="Times New Roman" w:cs="Times New Roman"/>
        </w:rPr>
        <w:t xml:space="preserve"> from Arin for more details. </w:t>
      </w:r>
      <w:r w:rsidRPr="00962E36">
        <w:rPr>
          <w:rFonts w:eastAsia="Times New Roman" w:cs="Times New Roman"/>
        </w:rPr>
        <w:sym w:font="Wingdings" w:char="F04A"/>
      </w:r>
      <w:r w:rsidRPr="00962E36">
        <w:rPr>
          <w:rFonts w:eastAsia="Times New Roman" w:cs="Times New Roman"/>
        </w:rPr>
        <w:t xml:space="preserve"> </w:t>
      </w:r>
    </w:p>
    <w:p w:rsidR="00B83027" w:rsidRPr="00962E36" w:rsidRDefault="00B83027" w:rsidP="00B83027">
      <w:pPr>
        <w:spacing w:after="0" w:line="240" w:lineRule="auto"/>
        <w:textAlignment w:val="center"/>
        <w:rPr>
          <w:rFonts w:eastAsia="Times New Roman" w:cs="Times New Roman"/>
          <w:b/>
        </w:rPr>
      </w:pPr>
    </w:p>
    <w:p w:rsidR="00B83027" w:rsidRPr="00962E36" w:rsidRDefault="00B83027" w:rsidP="00B83027">
      <w:pPr>
        <w:spacing w:after="0" w:line="240" w:lineRule="auto"/>
        <w:textAlignment w:val="center"/>
        <w:rPr>
          <w:rFonts w:eastAsia="Times New Roman" w:cs="Times New Roman"/>
          <w:b/>
        </w:rPr>
      </w:pPr>
      <w:r w:rsidRPr="00962E36">
        <w:rPr>
          <w:rFonts w:eastAsia="Times New Roman" w:cs="Times New Roman"/>
          <w:b/>
        </w:rPr>
        <w:t>Schedule and Staffing: What to Do in Weeks Leading Up to IR Launch?</w:t>
      </w:r>
    </w:p>
    <w:p w:rsidR="00B83027" w:rsidRPr="00962E36" w:rsidRDefault="00EB4345" w:rsidP="00B83027">
      <w:pPr>
        <w:pStyle w:val="ListParagraph"/>
        <w:numPr>
          <w:ilvl w:val="0"/>
          <w:numId w:val="14"/>
        </w:numPr>
        <w:spacing w:after="0" w:line="240" w:lineRule="auto"/>
        <w:textAlignment w:val="center"/>
        <w:rPr>
          <w:rFonts w:eastAsia="Times New Roman" w:cs="Times New Roman"/>
        </w:rPr>
      </w:pPr>
      <w:r w:rsidRPr="00962E36">
        <w:rPr>
          <w:rFonts w:eastAsia="Times New Roman" w:cs="Times New Roman"/>
        </w:rPr>
        <w:t>Carve out IR block in K-2 and 3-4 schedules (see time allocations above).</w:t>
      </w:r>
    </w:p>
    <w:p w:rsidR="00EB4345" w:rsidRDefault="003C1DA6" w:rsidP="00B83027">
      <w:pPr>
        <w:pStyle w:val="ListParagraph"/>
        <w:numPr>
          <w:ilvl w:val="0"/>
          <w:numId w:val="14"/>
        </w:numPr>
        <w:spacing w:after="0" w:line="240" w:lineRule="auto"/>
        <w:textAlignment w:val="center"/>
        <w:rPr>
          <w:rFonts w:eastAsia="Times New Roman" w:cs="Times New Roman"/>
        </w:rPr>
      </w:pPr>
      <w:r w:rsidRPr="00962E36">
        <w:rPr>
          <w:rFonts w:eastAsia="Times New Roman" w:cs="Times New Roman"/>
        </w:rPr>
        <w:t xml:space="preserve">Staff IR block with a teacher who can “work the room” during IR. </w:t>
      </w:r>
    </w:p>
    <w:p w:rsidR="0039578A" w:rsidRPr="00962E36" w:rsidRDefault="0039578A" w:rsidP="00B83027">
      <w:pPr>
        <w:pStyle w:val="ListParagraph"/>
        <w:numPr>
          <w:ilvl w:val="0"/>
          <w:numId w:val="14"/>
        </w:numPr>
        <w:spacing w:after="0" w:line="240" w:lineRule="auto"/>
        <w:textAlignment w:val="center"/>
        <w:rPr>
          <w:rFonts w:eastAsia="Times New Roman" w:cs="Times New Roman"/>
        </w:rPr>
      </w:pPr>
      <w:r>
        <w:rPr>
          <w:rFonts w:eastAsia="Times New Roman" w:cs="Times New Roman"/>
        </w:rPr>
        <w:t>If IR is staf</w:t>
      </w:r>
      <w:r w:rsidR="00C15057">
        <w:rPr>
          <w:rFonts w:eastAsia="Times New Roman" w:cs="Times New Roman"/>
        </w:rPr>
        <w:t>fed with co-teachers, define the roles of both teachers during IR.</w:t>
      </w:r>
    </w:p>
    <w:p w:rsidR="003C1DA6" w:rsidRPr="00962E36" w:rsidRDefault="00ED0FD2" w:rsidP="00A50B18">
      <w:pPr>
        <w:numPr>
          <w:ilvl w:val="0"/>
          <w:numId w:val="14"/>
        </w:numPr>
        <w:spacing w:after="0" w:line="240" w:lineRule="auto"/>
        <w:textAlignment w:val="center"/>
        <w:rPr>
          <w:rFonts w:eastAsia="Times New Roman" w:cs="Times New Roman"/>
        </w:rPr>
      </w:pPr>
      <w:r>
        <w:rPr>
          <w:rFonts w:eastAsia="Times New Roman" w:cs="Times New Roman"/>
        </w:rPr>
        <w:t>Ideas for where IR could fit:</w:t>
      </w:r>
    </w:p>
    <w:p w:rsidR="00C67D64" w:rsidRPr="00962E36" w:rsidRDefault="003C1DA6" w:rsidP="003C1DA6">
      <w:pPr>
        <w:numPr>
          <w:ilvl w:val="1"/>
          <w:numId w:val="14"/>
        </w:numPr>
        <w:spacing w:after="0" w:line="240" w:lineRule="auto"/>
        <w:textAlignment w:val="center"/>
        <w:rPr>
          <w:rFonts w:eastAsia="Times New Roman" w:cs="Times New Roman"/>
        </w:rPr>
      </w:pPr>
      <w:r w:rsidRPr="00962E36">
        <w:rPr>
          <w:rFonts w:eastAsia="Times New Roman" w:cs="Times New Roman"/>
        </w:rPr>
        <w:t xml:space="preserve">K-2: </w:t>
      </w:r>
    </w:p>
    <w:p w:rsidR="003C1DA6" w:rsidRPr="00962E36" w:rsidRDefault="003C1DA6" w:rsidP="00C67D64">
      <w:pPr>
        <w:numPr>
          <w:ilvl w:val="2"/>
          <w:numId w:val="14"/>
        </w:numPr>
        <w:spacing w:after="0" w:line="240" w:lineRule="auto"/>
        <w:textAlignment w:val="center"/>
        <w:rPr>
          <w:rFonts w:eastAsia="Times New Roman" w:cs="Times New Roman"/>
        </w:rPr>
      </w:pPr>
      <w:r w:rsidRPr="00962E36">
        <w:rPr>
          <w:rFonts w:eastAsia="Times New Roman" w:cs="Times New Roman"/>
        </w:rPr>
        <w:t>During Guided Reading/Reading Mastery rotations</w:t>
      </w:r>
      <w:r w:rsidR="004A3067" w:rsidRPr="00962E36">
        <w:rPr>
          <w:rFonts w:eastAsia="Times New Roman" w:cs="Times New Roman"/>
        </w:rPr>
        <w:t xml:space="preserve"> instead of computers</w:t>
      </w:r>
      <w:r w:rsidRPr="00962E36">
        <w:rPr>
          <w:rFonts w:eastAsia="Times New Roman" w:cs="Times New Roman"/>
        </w:rPr>
        <w:t xml:space="preserve">. Assign TIR as teacher who “works the room.”  </w:t>
      </w:r>
    </w:p>
    <w:p w:rsidR="00C67D64" w:rsidRPr="00962E36" w:rsidRDefault="003C1DA6" w:rsidP="004A3067">
      <w:pPr>
        <w:numPr>
          <w:ilvl w:val="1"/>
          <w:numId w:val="14"/>
        </w:numPr>
        <w:spacing w:after="0" w:line="240" w:lineRule="auto"/>
        <w:textAlignment w:val="center"/>
        <w:rPr>
          <w:rFonts w:eastAsia="Times New Roman" w:cs="Times New Roman"/>
        </w:rPr>
      </w:pPr>
      <w:r w:rsidRPr="00962E36">
        <w:rPr>
          <w:rFonts w:eastAsia="Times New Roman" w:cs="Times New Roman"/>
        </w:rPr>
        <w:t xml:space="preserve">3-4: </w:t>
      </w:r>
    </w:p>
    <w:p w:rsidR="00A50B18" w:rsidRPr="00962E36" w:rsidRDefault="003C1DA6" w:rsidP="00C67D64">
      <w:pPr>
        <w:numPr>
          <w:ilvl w:val="2"/>
          <w:numId w:val="14"/>
        </w:numPr>
        <w:spacing w:after="0" w:line="240" w:lineRule="auto"/>
        <w:textAlignment w:val="center"/>
        <w:rPr>
          <w:rFonts w:eastAsia="Times New Roman" w:cs="Times New Roman"/>
        </w:rPr>
      </w:pPr>
      <w:r w:rsidRPr="00962E36">
        <w:rPr>
          <w:rFonts w:eastAsia="Times New Roman" w:cs="Times New Roman"/>
        </w:rPr>
        <w:t xml:space="preserve">Shorten Close Reading lessons and </w:t>
      </w:r>
      <w:r w:rsidR="00A50B18" w:rsidRPr="00A50B18">
        <w:rPr>
          <w:rFonts w:eastAsia="Times New Roman" w:cs="Times New Roman"/>
        </w:rPr>
        <w:t xml:space="preserve">Reading Workout </w:t>
      </w:r>
      <w:r w:rsidRPr="00962E36">
        <w:rPr>
          <w:rFonts w:eastAsia="Times New Roman" w:cs="Times New Roman"/>
        </w:rPr>
        <w:t xml:space="preserve">lessons to 40 min. Use remaining 35+ min for IR. </w:t>
      </w:r>
    </w:p>
    <w:p w:rsidR="00C67D64" w:rsidRPr="00962E36" w:rsidRDefault="00C67D64" w:rsidP="00C67D64">
      <w:pPr>
        <w:numPr>
          <w:ilvl w:val="2"/>
          <w:numId w:val="14"/>
        </w:numPr>
        <w:spacing w:after="0" w:line="240" w:lineRule="auto"/>
        <w:textAlignment w:val="center"/>
        <w:rPr>
          <w:rFonts w:eastAsia="Times New Roman" w:cs="Times New Roman"/>
        </w:rPr>
      </w:pPr>
      <w:r w:rsidRPr="00962E36">
        <w:rPr>
          <w:rFonts w:eastAsia="Times New Roman" w:cs="Times New Roman"/>
        </w:rPr>
        <w:t xml:space="preserve">IR replaces book club. </w:t>
      </w:r>
    </w:p>
    <w:p w:rsidR="00D20676" w:rsidRPr="00962E36" w:rsidRDefault="00D20676" w:rsidP="00B83027">
      <w:pPr>
        <w:spacing w:after="0" w:line="240" w:lineRule="auto"/>
        <w:textAlignment w:val="center"/>
        <w:rPr>
          <w:rFonts w:eastAsia="Times New Roman" w:cs="Times New Roman"/>
        </w:rPr>
      </w:pPr>
    </w:p>
    <w:p w:rsidR="00D20676" w:rsidRPr="00962E36" w:rsidRDefault="00D20676" w:rsidP="00B83027">
      <w:pPr>
        <w:spacing w:after="0" w:line="240" w:lineRule="auto"/>
        <w:textAlignment w:val="center"/>
        <w:rPr>
          <w:rFonts w:eastAsia="Times New Roman" w:cs="Times New Roman"/>
          <w:b/>
        </w:rPr>
      </w:pPr>
      <w:r w:rsidRPr="00962E36">
        <w:rPr>
          <w:rFonts w:eastAsia="Times New Roman" w:cs="Times New Roman"/>
          <w:b/>
        </w:rPr>
        <w:t xml:space="preserve">Vision Setting: What is the flow of the daily IR block? </w:t>
      </w:r>
    </w:p>
    <w:p w:rsidR="00C67D64" w:rsidRPr="00962E36" w:rsidRDefault="00C67D64" w:rsidP="00D20676">
      <w:pPr>
        <w:numPr>
          <w:ilvl w:val="0"/>
          <w:numId w:val="8"/>
        </w:numPr>
        <w:spacing w:after="0" w:line="240" w:lineRule="auto"/>
        <w:ind w:left="1080"/>
        <w:textAlignment w:val="center"/>
        <w:rPr>
          <w:rFonts w:eastAsia="Times New Roman" w:cs="Times New Roman"/>
        </w:rPr>
      </w:pPr>
      <w:r w:rsidRPr="00962E36">
        <w:rPr>
          <w:rFonts w:eastAsia="Times New Roman" w:cs="Times New Roman"/>
        </w:rPr>
        <w:t>Teacher gives 1-2 min “hook” and “IR hype” statement that gets scholars jazzed to read.</w:t>
      </w:r>
    </w:p>
    <w:p w:rsidR="00C67D64" w:rsidRPr="00962E36" w:rsidRDefault="00C67D64" w:rsidP="00D20676">
      <w:pPr>
        <w:numPr>
          <w:ilvl w:val="0"/>
          <w:numId w:val="8"/>
        </w:numPr>
        <w:spacing w:after="0" w:line="240" w:lineRule="auto"/>
        <w:ind w:left="1080"/>
        <w:textAlignment w:val="center"/>
        <w:rPr>
          <w:rFonts w:eastAsia="Times New Roman" w:cs="Times New Roman"/>
        </w:rPr>
      </w:pPr>
      <w:r w:rsidRPr="00962E36">
        <w:rPr>
          <w:rFonts w:eastAsia="Times New Roman" w:cs="Times New Roman"/>
        </w:rPr>
        <w:t xml:space="preserve">Scholars return to their seats with urgency and observable excitement to read. </w:t>
      </w:r>
    </w:p>
    <w:p w:rsidR="00D20676" w:rsidRPr="00124DD4" w:rsidRDefault="00C67D64" w:rsidP="00D20676">
      <w:pPr>
        <w:numPr>
          <w:ilvl w:val="0"/>
          <w:numId w:val="8"/>
        </w:numPr>
        <w:spacing w:after="0" w:line="240" w:lineRule="auto"/>
        <w:ind w:left="1080"/>
        <w:textAlignment w:val="center"/>
        <w:rPr>
          <w:rFonts w:eastAsia="Times New Roman" w:cs="Times New Roman"/>
        </w:rPr>
      </w:pPr>
      <w:r w:rsidRPr="00962E36">
        <w:rPr>
          <w:rFonts w:eastAsia="Times New Roman" w:cs="Times New Roman"/>
        </w:rPr>
        <w:t xml:space="preserve">Scholars </w:t>
      </w:r>
      <w:r w:rsidR="00195DA3" w:rsidRPr="00962E36">
        <w:rPr>
          <w:rFonts w:eastAsia="Times New Roman" w:cs="Times New Roman"/>
        </w:rPr>
        <w:t xml:space="preserve">sustain </w:t>
      </w:r>
      <w:r w:rsidRPr="00962E36">
        <w:rPr>
          <w:rFonts w:eastAsia="Times New Roman" w:cs="Times New Roman"/>
        </w:rPr>
        <w:t>r</w:t>
      </w:r>
      <w:r w:rsidR="00D20676" w:rsidRPr="00124DD4">
        <w:rPr>
          <w:rFonts w:eastAsia="Times New Roman" w:cs="Times New Roman"/>
        </w:rPr>
        <w:t>ead</w:t>
      </w:r>
      <w:r w:rsidR="00195DA3" w:rsidRPr="00962E36">
        <w:rPr>
          <w:rFonts w:eastAsia="Times New Roman" w:cs="Times New Roman"/>
        </w:rPr>
        <w:t>ing</w:t>
      </w:r>
      <w:r w:rsidR="00D20676" w:rsidRPr="00124DD4">
        <w:rPr>
          <w:rFonts w:eastAsia="Times New Roman" w:cs="Times New Roman"/>
        </w:rPr>
        <w:t>. Teacher works the room.</w:t>
      </w:r>
      <w:r w:rsidR="00195DA3" w:rsidRPr="00962E36">
        <w:rPr>
          <w:rFonts w:eastAsia="Times New Roman" w:cs="Times New Roman"/>
        </w:rPr>
        <w:t xml:space="preserve">  </w:t>
      </w:r>
    </w:p>
    <w:p w:rsidR="00C67D64" w:rsidRPr="00962E36" w:rsidRDefault="00C67D64" w:rsidP="00D20676">
      <w:pPr>
        <w:numPr>
          <w:ilvl w:val="0"/>
          <w:numId w:val="9"/>
        </w:numPr>
        <w:spacing w:after="0" w:line="240" w:lineRule="auto"/>
        <w:ind w:left="1080"/>
        <w:textAlignment w:val="center"/>
        <w:rPr>
          <w:rFonts w:eastAsia="Times New Roman" w:cs="Times New Roman"/>
        </w:rPr>
      </w:pPr>
      <w:r w:rsidRPr="00962E36">
        <w:rPr>
          <w:rFonts w:eastAsia="Times New Roman" w:cs="Times New Roman"/>
        </w:rPr>
        <w:t>Last 5 min or less:</w:t>
      </w:r>
    </w:p>
    <w:p w:rsidR="00D20676" w:rsidRPr="00962E36" w:rsidRDefault="00C67D64" w:rsidP="00C67D64">
      <w:pPr>
        <w:numPr>
          <w:ilvl w:val="1"/>
          <w:numId w:val="9"/>
        </w:numPr>
        <w:spacing w:after="0" w:line="240" w:lineRule="auto"/>
        <w:textAlignment w:val="center"/>
        <w:rPr>
          <w:rFonts w:eastAsia="Times New Roman" w:cs="Times New Roman"/>
        </w:rPr>
      </w:pPr>
      <w:r w:rsidRPr="00962E36">
        <w:rPr>
          <w:rFonts w:eastAsia="Times New Roman" w:cs="Times New Roman"/>
        </w:rPr>
        <w:t xml:space="preserve">Students complete </w:t>
      </w:r>
      <w:r w:rsidR="00E34831">
        <w:rPr>
          <w:rFonts w:eastAsia="Times New Roman" w:cs="Times New Roman"/>
        </w:rPr>
        <w:t xml:space="preserve">super short </w:t>
      </w:r>
      <w:r w:rsidR="008070BD" w:rsidRPr="00962E36">
        <w:rPr>
          <w:rFonts w:eastAsia="Times New Roman" w:cs="Times New Roman"/>
        </w:rPr>
        <w:t>graphic organizer/</w:t>
      </w:r>
      <w:r w:rsidRPr="00962E36">
        <w:rPr>
          <w:rFonts w:eastAsia="Times New Roman" w:cs="Times New Roman"/>
        </w:rPr>
        <w:t>e</w:t>
      </w:r>
      <w:r w:rsidR="00D20676" w:rsidRPr="00124DD4">
        <w:rPr>
          <w:rFonts w:eastAsia="Times New Roman" w:cs="Times New Roman"/>
        </w:rPr>
        <w:t>xit tickets.</w:t>
      </w:r>
      <w:r w:rsidR="00AF36BB" w:rsidRPr="00962E36">
        <w:rPr>
          <w:rFonts w:eastAsia="Times New Roman" w:cs="Times New Roman"/>
        </w:rPr>
        <w:t xml:space="preserve"> Example genre based graphic organizer </w:t>
      </w:r>
      <w:hyperlink r:id="rId14" w:history="1">
        <w:r w:rsidR="00AF36BB" w:rsidRPr="00962E36">
          <w:rPr>
            <w:rStyle w:val="Hyperlink"/>
            <w:rFonts w:eastAsia="Times New Roman" w:cs="Times New Roman"/>
          </w:rPr>
          <w:t>here</w:t>
        </w:r>
      </w:hyperlink>
      <w:r w:rsidR="00AF36BB" w:rsidRPr="00962E36">
        <w:rPr>
          <w:rFonts w:eastAsia="Times New Roman" w:cs="Times New Roman"/>
        </w:rPr>
        <w:t>.</w:t>
      </w:r>
    </w:p>
    <w:p w:rsidR="00C67D64" w:rsidRPr="00962E36" w:rsidRDefault="00C67D64" w:rsidP="00C67D64">
      <w:pPr>
        <w:numPr>
          <w:ilvl w:val="1"/>
          <w:numId w:val="9"/>
        </w:numPr>
        <w:spacing w:after="0" w:line="240" w:lineRule="auto"/>
        <w:textAlignment w:val="center"/>
        <w:rPr>
          <w:rFonts w:eastAsia="Times New Roman" w:cs="Times New Roman"/>
        </w:rPr>
      </w:pPr>
      <w:r w:rsidRPr="00962E36">
        <w:rPr>
          <w:rFonts w:eastAsia="Times New Roman" w:cs="Times New Roman"/>
        </w:rPr>
        <w:t>Students review feedback from yesterday’s exit tickets.</w:t>
      </w:r>
    </w:p>
    <w:p w:rsidR="00C67D64" w:rsidRPr="00962E36" w:rsidRDefault="00C67D64" w:rsidP="00C67D64">
      <w:pPr>
        <w:numPr>
          <w:ilvl w:val="1"/>
          <w:numId w:val="9"/>
        </w:numPr>
        <w:spacing w:after="0" w:line="240" w:lineRule="auto"/>
        <w:textAlignment w:val="center"/>
        <w:rPr>
          <w:rFonts w:eastAsia="Times New Roman" w:cs="Times New Roman"/>
        </w:rPr>
      </w:pPr>
      <w:r w:rsidRPr="00962E36">
        <w:rPr>
          <w:rFonts w:eastAsia="Times New Roman" w:cs="Times New Roman"/>
        </w:rPr>
        <w:t>Teacher closes IR lesson by referencing the joy of reading.</w:t>
      </w:r>
    </w:p>
    <w:p w:rsidR="00C67D64" w:rsidRPr="00962E36" w:rsidRDefault="00D20676" w:rsidP="00C67D64">
      <w:pPr>
        <w:numPr>
          <w:ilvl w:val="2"/>
          <w:numId w:val="9"/>
        </w:numPr>
        <w:spacing w:after="0" w:line="240" w:lineRule="auto"/>
        <w:textAlignment w:val="center"/>
        <w:rPr>
          <w:rFonts w:eastAsia="Times New Roman" w:cs="Times New Roman"/>
        </w:rPr>
      </w:pPr>
      <w:r w:rsidRPr="00124DD4">
        <w:rPr>
          <w:rFonts w:eastAsia="Times New Roman" w:cs="Times New Roman"/>
        </w:rPr>
        <w:t xml:space="preserve">Optional: </w:t>
      </w:r>
      <w:r w:rsidR="00C67D64" w:rsidRPr="00962E36">
        <w:rPr>
          <w:rFonts w:eastAsia="Times New Roman" w:cs="Times New Roman"/>
        </w:rPr>
        <w:t>Students complete reading l</w:t>
      </w:r>
      <w:r w:rsidRPr="00124DD4">
        <w:rPr>
          <w:rFonts w:eastAsia="Times New Roman" w:cs="Times New Roman"/>
        </w:rPr>
        <w:t>og</w:t>
      </w:r>
      <w:r w:rsidR="00AF36BB" w:rsidRPr="00962E36">
        <w:rPr>
          <w:rFonts w:eastAsia="Times New Roman" w:cs="Times New Roman"/>
        </w:rPr>
        <w:t>. See sample reading log attached in email.</w:t>
      </w:r>
    </w:p>
    <w:p w:rsidR="00D20676" w:rsidRPr="00124DD4" w:rsidRDefault="00D20676" w:rsidP="00C67D64">
      <w:pPr>
        <w:numPr>
          <w:ilvl w:val="2"/>
          <w:numId w:val="9"/>
        </w:numPr>
        <w:spacing w:after="0" w:line="240" w:lineRule="auto"/>
        <w:textAlignment w:val="center"/>
        <w:rPr>
          <w:rFonts w:eastAsia="Times New Roman" w:cs="Times New Roman"/>
        </w:rPr>
      </w:pPr>
      <w:r w:rsidRPr="00124DD4">
        <w:rPr>
          <w:rFonts w:eastAsia="Times New Roman" w:cs="Times New Roman"/>
        </w:rPr>
        <w:t xml:space="preserve">Optional: </w:t>
      </w:r>
      <w:r w:rsidR="00C67D64" w:rsidRPr="00962E36">
        <w:rPr>
          <w:rFonts w:eastAsia="Times New Roman" w:cs="Times New Roman"/>
        </w:rPr>
        <w:t>Teacher references class’s status in classroom/school wide IR competitions</w:t>
      </w:r>
    </w:p>
    <w:p w:rsidR="00D20676" w:rsidRPr="00962E36" w:rsidRDefault="00D20676" w:rsidP="00B83027">
      <w:pPr>
        <w:spacing w:after="0" w:line="240" w:lineRule="auto"/>
        <w:textAlignment w:val="center"/>
        <w:rPr>
          <w:rFonts w:eastAsia="Times New Roman" w:cs="Times New Roman"/>
          <w:b/>
        </w:rPr>
      </w:pPr>
    </w:p>
    <w:p w:rsidR="00FE1373" w:rsidRPr="00962E36" w:rsidRDefault="00FE1373" w:rsidP="00FE1373">
      <w:pPr>
        <w:spacing w:after="0" w:line="240" w:lineRule="auto"/>
        <w:textAlignment w:val="center"/>
        <w:rPr>
          <w:rFonts w:eastAsia="Times New Roman" w:cs="Times New Roman"/>
          <w:b/>
        </w:rPr>
      </w:pPr>
      <w:r w:rsidRPr="00962E36">
        <w:rPr>
          <w:rFonts w:eastAsia="Times New Roman" w:cs="Times New Roman"/>
          <w:b/>
        </w:rPr>
        <w:t>Vision Setting: Accountability for Scholars</w:t>
      </w:r>
    </w:p>
    <w:p w:rsidR="008070BD" w:rsidRPr="00962E36" w:rsidRDefault="008070BD" w:rsidP="00FE1373">
      <w:pPr>
        <w:numPr>
          <w:ilvl w:val="0"/>
          <w:numId w:val="22"/>
        </w:numPr>
        <w:spacing w:after="0" w:line="240" w:lineRule="auto"/>
        <w:textAlignment w:val="center"/>
        <w:rPr>
          <w:rFonts w:eastAsia="Times New Roman" w:cs="Times New Roman"/>
        </w:rPr>
      </w:pPr>
      <w:r w:rsidRPr="00962E36">
        <w:rPr>
          <w:rFonts w:eastAsia="Times New Roman" w:cs="Times New Roman"/>
        </w:rPr>
        <w:t>During Reading: Teacher circulates and scans.</w:t>
      </w:r>
      <w:r w:rsidR="00832897" w:rsidRPr="00962E36">
        <w:rPr>
          <w:rFonts w:eastAsia="Times New Roman" w:cs="Times New Roman"/>
        </w:rPr>
        <w:t xml:space="preserve"> Teacher looks out for </w:t>
      </w:r>
      <w:hyperlink r:id="rId15" w:history="1">
        <w:r w:rsidR="00832897" w:rsidRPr="00962E36">
          <w:rPr>
            <w:rStyle w:val="Hyperlink"/>
            <w:rFonts w:eastAsia="Times New Roman" w:cs="Times New Roman"/>
          </w:rPr>
          <w:t>fake reading behaviors</w:t>
        </w:r>
      </w:hyperlink>
      <w:r w:rsidR="00832897" w:rsidRPr="00962E36">
        <w:rPr>
          <w:rFonts w:eastAsia="Times New Roman" w:cs="Times New Roman"/>
        </w:rPr>
        <w:t xml:space="preserve">. </w:t>
      </w:r>
    </w:p>
    <w:p w:rsidR="008070BD" w:rsidRPr="00962E36" w:rsidRDefault="008070BD" w:rsidP="008070BD">
      <w:pPr>
        <w:numPr>
          <w:ilvl w:val="0"/>
          <w:numId w:val="22"/>
        </w:numPr>
        <w:spacing w:after="0" w:line="240" w:lineRule="auto"/>
        <w:textAlignment w:val="center"/>
        <w:rPr>
          <w:rFonts w:eastAsia="Times New Roman" w:cs="Times New Roman"/>
        </w:rPr>
      </w:pPr>
      <w:r w:rsidRPr="00962E36">
        <w:rPr>
          <w:rFonts w:eastAsia="Times New Roman" w:cs="Times New Roman"/>
        </w:rPr>
        <w:t xml:space="preserve">Last 5 min: Scholars complete </w:t>
      </w:r>
      <w:r w:rsidR="00E34831">
        <w:rPr>
          <w:rFonts w:eastAsia="Times New Roman" w:cs="Times New Roman"/>
        </w:rPr>
        <w:t xml:space="preserve">super short, </w:t>
      </w:r>
      <w:r w:rsidRPr="00962E36">
        <w:rPr>
          <w:rFonts w:eastAsia="Times New Roman" w:cs="Times New Roman"/>
        </w:rPr>
        <w:t>s</w:t>
      </w:r>
      <w:r w:rsidR="00FE1373" w:rsidRPr="00FE1373">
        <w:rPr>
          <w:rFonts w:eastAsia="Times New Roman" w:cs="Times New Roman"/>
        </w:rPr>
        <w:t>imple graphic organizer</w:t>
      </w:r>
      <w:r w:rsidRPr="00962E36">
        <w:rPr>
          <w:rFonts w:eastAsia="Times New Roman" w:cs="Times New Roman"/>
        </w:rPr>
        <w:t>/exit ticket, which they keep in an IR folder.</w:t>
      </w:r>
    </w:p>
    <w:p w:rsidR="00195DA3" w:rsidRPr="00962E36" w:rsidRDefault="00FE1373" w:rsidP="008C06E8">
      <w:pPr>
        <w:numPr>
          <w:ilvl w:val="0"/>
          <w:numId w:val="22"/>
        </w:numPr>
        <w:spacing w:after="0" w:line="240" w:lineRule="auto"/>
        <w:textAlignment w:val="center"/>
        <w:rPr>
          <w:rFonts w:eastAsia="Times New Roman" w:cs="Times New Roman"/>
        </w:rPr>
      </w:pPr>
      <w:r w:rsidRPr="00FE1373">
        <w:rPr>
          <w:rFonts w:eastAsia="Times New Roman" w:cs="Times New Roman"/>
        </w:rPr>
        <w:t>Teachers grade</w:t>
      </w:r>
      <w:r w:rsidR="008070BD" w:rsidRPr="00962E36">
        <w:rPr>
          <w:rFonts w:eastAsia="Times New Roman" w:cs="Times New Roman"/>
        </w:rPr>
        <w:t xml:space="preserve"> </w:t>
      </w:r>
      <w:r w:rsidR="008C06E8" w:rsidRPr="00962E36">
        <w:rPr>
          <w:rFonts w:eastAsia="Times New Roman" w:cs="Times New Roman"/>
        </w:rPr>
        <w:t>this student work</w:t>
      </w:r>
      <w:r w:rsidR="008070BD" w:rsidRPr="00962E36">
        <w:rPr>
          <w:rFonts w:eastAsia="Times New Roman" w:cs="Times New Roman"/>
        </w:rPr>
        <w:t xml:space="preserve"> minimum weekly. </w:t>
      </w:r>
    </w:p>
    <w:p w:rsidR="00195DA3" w:rsidRPr="00962E36" w:rsidRDefault="00195DA3" w:rsidP="00195DA3">
      <w:pPr>
        <w:numPr>
          <w:ilvl w:val="1"/>
          <w:numId w:val="22"/>
        </w:numPr>
        <w:spacing w:after="0" w:line="240" w:lineRule="auto"/>
        <w:textAlignment w:val="center"/>
        <w:rPr>
          <w:rFonts w:eastAsia="Times New Roman" w:cs="Times New Roman"/>
        </w:rPr>
      </w:pPr>
      <w:r w:rsidRPr="00962E36">
        <w:rPr>
          <w:rFonts w:eastAsia="Times New Roman" w:cs="Times New Roman"/>
        </w:rPr>
        <w:t xml:space="preserve">Recommendation: </w:t>
      </w:r>
      <w:r w:rsidR="008070BD" w:rsidRPr="00962E36">
        <w:rPr>
          <w:rFonts w:eastAsia="Times New Roman" w:cs="Times New Roman"/>
        </w:rPr>
        <w:t xml:space="preserve">Grade in a quick, </w:t>
      </w:r>
      <w:r w:rsidR="00FE1373" w:rsidRPr="00FE1373">
        <w:rPr>
          <w:rFonts w:eastAsia="Times New Roman" w:cs="Times New Roman"/>
        </w:rPr>
        <w:t xml:space="preserve">low maintenance style (pass fail style). </w:t>
      </w:r>
    </w:p>
    <w:p w:rsidR="00195DA3" w:rsidRPr="00962E36" w:rsidRDefault="00195DA3" w:rsidP="00195DA3">
      <w:pPr>
        <w:pStyle w:val="ListParagraph"/>
        <w:numPr>
          <w:ilvl w:val="0"/>
          <w:numId w:val="22"/>
        </w:numPr>
        <w:spacing w:after="0" w:line="240" w:lineRule="auto"/>
        <w:textAlignment w:val="center"/>
        <w:rPr>
          <w:rFonts w:eastAsia="Times New Roman" w:cs="Times New Roman"/>
        </w:rPr>
      </w:pPr>
      <w:r w:rsidRPr="00962E36">
        <w:rPr>
          <w:rFonts w:eastAsia="Times New Roman" w:cs="Times New Roman"/>
        </w:rPr>
        <w:t>If a student fails, there is a system to ensure scholars “make-up” this work.</w:t>
      </w:r>
    </w:p>
    <w:p w:rsidR="008C06E8" w:rsidRPr="00962E36" w:rsidRDefault="008C06E8" w:rsidP="008C06E8">
      <w:pPr>
        <w:numPr>
          <w:ilvl w:val="0"/>
          <w:numId w:val="22"/>
        </w:numPr>
        <w:spacing w:after="0" w:line="240" w:lineRule="auto"/>
        <w:textAlignment w:val="center"/>
        <w:rPr>
          <w:rFonts w:eastAsia="Times New Roman" w:cs="Times New Roman"/>
        </w:rPr>
      </w:pPr>
      <w:r w:rsidRPr="00962E36">
        <w:rPr>
          <w:rFonts w:eastAsia="Times New Roman" w:cs="Times New Roman"/>
        </w:rPr>
        <w:t xml:space="preserve">What is the role of </w:t>
      </w:r>
      <w:r w:rsidR="00DC4140" w:rsidRPr="00962E36">
        <w:rPr>
          <w:rFonts w:eastAsia="Times New Roman" w:cs="Times New Roman"/>
        </w:rPr>
        <w:t>“</w:t>
      </w:r>
      <w:r w:rsidRPr="00962E36">
        <w:rPr>
          <w:rFonts w:eastAsia="Times New Roman" w:cs="Times New Roman"/>
        </w:rPr>
        <w:t>Accelerated Reader</w:t>
      </w:r>
      <w:r w:rsidR="00DC4140" w:rsidRPr="00962E36">
        <w:rPr>
          <w:rFonts w:eastAsia="Times New Roman" w:cs="Times New Roman"/>
        </w:rPr>
        <w:t>” (AR)</w:t>
      </w:r>
      <w:r w:rsidRPr="00962E36">
        <w:rPr>
          <w:rFonts w:eastAsia="Times New Roman" w:cs="Times New Roman"/>
        </w:rPr>
        <w:t xml:space="preserve"> in all of this?</w:t>
      </w:r>
    </w:p>
    <w:p w:rsidR="008C06E8" w:rsidRPr="00962E36" w:rsidRDefault="008C06E8" w:rsidP="008C06E8">
      <w:pPr>
        <w:numPr>
          <w:ilvl w:val="1"/>
          <w:numId w:val="22"/>
        </w:numPr>
        <w:spacing w:after="0" w:line="240" w:lineRule="auto"/>
        <w:textAlignment w:val="center"/>
        <w:rPr>
          <w:rFonts w:eastAsia="Times New Roman" w:cs="Times New Roman"/>
        </w:rPr>
      </w:pPr>
      <w:r w:rsidRPr="00962E36">
        <w:rPr>
          <w:rFonts w:eastAsia="Times New Roman" w:cs="Times New Roman"/>
        </w:rPr>
        <w:lastRenderedPageBreak/>
        <w:t xml:space="preserve">Simple is better. Arin recommends focusing on strong IR without AR. </w:t>
      </w:r>
      <w:r w:rsidR="00DC4140" w:rsidRPr="00962E36">
        <w:rPr>
          <w:rFonts w:eastAsia="Times New Roman" w:cs="Times New Roman"/>
        </w:rPr>
        <w:t>AR can sometimes over complicate the block.</w:t>
      </w:r>
    </w:p>
    <w:p w:rsidR="008C06E8" w:rsidRPr="00962E36" w:rsidRDefault="00D53ED1" w:rsidP="008C06E8">
      <w:pPr>
        <w:numPr>
          <w:ilvl w:val="1"/>
          <w:numId w:val="22"/>
        </w:numPr>
        <w:spacing w:after="0" w:line="240" w:lineRule="auto"/>
        <w:textAlignment w:val="center"/>
        <w:rPr>
          <w:rFonts w:eastAsia="Times New Roman" w:cs="Times New Roman"/>
        </w:rPr>
      </w:pPr>
      <w:r w:rsidRPr="00962E36">
        <w:rPr>
          <w:rFonts w:eastAsia="Times New Roman" w:cs="Times New Roman"/>
        </w:rPr>
        <w:t xml:space="preserve">Prioritize </w:t>
      </w:r>
      <w:r w:rsidR="008C06E8" w:rsidRPr="00962E36">
        <w:rPr>
          <w:rFonts w:eastAsia="Times New Roman" w:cs="Times New Roman"/>
        </w:rPr>
        <w:t>effective implementation of IR.</w:t>
      </w:r>
    </w:p>
    <w:p w:rsidR="00FE1373" w:rsidRPr="00962E36" w:rsidRDefault="00D53ED1" w:rsidP="008C06E8">
      <w:pPr>
        <w:numPr>
          <w:ilvl w:val="1"/>
          <w:numId w:val="22"/>
        </w:numPr>
        <w:spacing w:after="0" w:line="240" w:lineRule="auto"/>
        <w:textAlignment w:val="center"/>
        <w:rPr>
          <w:rFonts w:eastAsia="Times New Roman" w:cs="Times New Roman"/>
        </w:rPr>
      </w:pPr>
      <w:r w:rsidRPr="00962E36">
        <w:rPr>
          <w:rFonts w:eastAsia="Times New Roman" w:cs="Times New Roman"/>
        </w:rPr>
        <w:t>If</w:t>
      </w:r>
      <w:r w:rsidR="008C06E8" w:rsidRPr="00962E36">
        <w:rPr>
          <w:rFonts w:eastAsia="Times New Roman" w:cs="Times New Roman"/>
        </w:rPr>
        <w:t xml:space="preserve"> scholars are already familiar wi</w:t>
      </w:r>
      <w:r w:rsidRPr="00962E36">
        <w:rPr>
          <w:rFonts w:eastAsia="Times New Roman" w:cs="Times New Roman"/>
        </w:rPr>
        <w:t>th how AR works, if it has significantly strengthened your IR block in the past, and if executing AR doe</w:t>
      </w:r>
      <w:r w:rsidR="008C06E8" w:rsidRPr="00962E36">
        <w:rPr>
          <w:rFonts w:eastAsia="Times New Roman" w:cs="Times New Roman"/>
        </w:rPr>
        <w:t xml:space="preserve">s not detract from the other elements of the IR vision, </w:t>
      </w:r>
      <w:r w:rsidRPr="00962E36">
        <w:rPr>
          <w:rFonts w:eastAsia="Times New Roman" w:cs="Times New Roman"/>
        </w:rPr>
        <w:t xml:space="preserve">of course, </w:t>
      </w:r>
      <w:r w:rsidR="008C06E8" w:rsidRPr="00962E36">
        <w:rPr>
          <w:rFonts w:eastAsia="Times New Roman" w:cs="Times New Roman"/>
        </w:rPr>
        <w:t>please feel free to go forward with it.</w:t>
      </w:r>
    </w:p>
    <w:p w:rsidR="00FC3F3D" w:rsidRPr="00962E36" w:rsidRDefault="00FC3F3D" w:rsidP="00FC3F3D">
      <w:pPr>
        <w:spacing w:after="0" w:line="240" w:lineRule="auto"/>
        <w:textAlignment w:val="center"/>
        <w:rPr>
          <w:rFonts w:eastAsia="Times New Roman" w:cs="Times New Roman"/>
        </w:rPr>
      </w:pPr>
    </w:p>
    <w:p w:rsidR="00FC3F3D" w:rsidRPr="00962E36" w:rsidRDefault="00FC3F3D" w:rsidP="00FC3F3D">
      <w:pPr>
        <w:spacing w:after="0" w:line="240" w:lineRule="auto"/>
        <w:textAlignment w:val="center"/>
        <w:rPr>
          <w:rFonts w:eastAsia="Times New Roman" w:cs="Times New Roman"/>
          <w:b/>
        </w:rPr>
      </w:pPr>
      <w:r w:rsidRPr="00962E36">
        <w:rPr>
          <w:rFonts w:eastAsia="Times New Roman" w:cs="Times New Roman"/>
          <w:b/>
        </w:rPr>
        <w:t>Vision Setting: Hype with Scholars</w:t>
      </w:r>
    </w:p>
    <w:p w:rsidR="00DC4140" w:rsidRPr="00962E36" w:rsidRDefault="00FC3F3D" w:rsidP="006D5111">
      <w:pPr>
        <w:pStyle w:val="ListParagraph"/>
        <w:numPr>
          <w:ilvl w:val="0"/>
          <w:numId w:val="28"/>
        </w:numPr>
        <w:spacing w:after="0" w:line="240" w:lineRule="auto"/>
        <w:textAlignment w:val="center"/>
        <w:rPr>
          <w:rFonts w:eastAsia="Times New Roman" w:cs="Times New Roman"/>
        </w:rPr>
      </w:pPr>
      <w:r w:rsidRPr="00962E36">
        <w:rPr>
          <w:rFonts w:eastAsia="Times New Roman" w:cs="Times New Roman"/>
        </w:rPr>
        <w:t>In order for IR to be effective, scholars must be invested in real</w:t>
      </w:r>
      <w:r w:rsidR="006D5111" w:rsidRPr="00962E36">
        <w:rPr>
          <w:rFonts w:eastAsia="Times New Roman" w:cs="Times New Roman"/>
        </w:rPr>
        <w:t xml:space="preserve">, sustained reading. </w:t>
      </w:r>
      <w:r w:rsidRPr="00962E36">
        <w:rPr>
          <w:rFonts w:eastAsia="Times New Roman" w:cs="Times New Roman"/>
        </w:rPr>
        <w:t>To do this, the first few weeks of IR are essential to get right.</w:t>
      </w:r>
    </w:p>
    <w:p w:rsidR="006D5111" w:rsidRPr="00962E36" w:rsidRDefault="00C75FA5" w:rsidP="006D5111">
      <w:pPr>
        <w:pStyle w:val="ListParagraph"/>
        <w:numPr>
          <w:ilvl w:val="0"/>
          <w:numId w:val="28"/>
        </w:numPr>
        <w:spacing w:after="0" w:line="240" w:lineRule="auto"/>
        <w:textAlignment w:val="center"/>
        <w:rPr>
          <w:rFonts w:eastAsia="Times New Roman" w:cs="Times New Roman"/>
        </w:rPr>
      </w:pPr>
      <w:r w:rsidRPr="00962E36">
        <w:rPr>
          <w:rFonts w:eastAsia="Times New Roman" w:cs="Times New Roman"/>
        </w:rPr>
        <w:t>Thus, getting</w:t>
      </w:r>
      <w:r w:rsidR="006D5111" w:rsidRPr="00962E36">
        <w:rPr>
          <w:rFonts w:eastAsia="Times New Roman" w:cs="Times New Roman"/>
        </w:rPr>
        <w:t xml:space="preserve"> the staffing right of the IR block is key for scholar investment</w:t>
      </w:r>
    </w:p>
    <w:p w:rsidR="006D5111" w:rsidRPr="00962E36" w:rsidRDefault="00FC3F3D" w:rsidP="006D5111">
      <w:pPr>
        <w:pStyle w:val="ListParagraph"/>
        <w:numPr>
          <w:ilvl w:val="0"/>
          <w:numId w:val="29"/>
        </w:numPr>
        <w:spacing w:after="0" w:line="240" w:lineRule="auto"/>
        <w:textAlignment w:val="center"/>
        <w:rPr>
          <w:rFonts w:eastAsia="Times New Roman" w:cs="Times New Roman"/>
        </w:rPr>
      </w:pPr>
      <w:r w:rsidRPr="00962E36">
        <w:rPr>
          <w:rFonts w:eastAsia="Times New Roman" w:cs="Times New Roman"/>
        </w:rPr>
        <w:t>You’ll want to assign your strongest teacher in the classroom to launch the first few weeks of IR.</w:t>
      </w:r>
    </w:p>
    <w:p w:rsidR="006D5111" w:rsidRPr="00962E36" w:rsidRDefault="00FC3F3D" w:rsidP="006D5111">
      <w:pPr>
        <w:pStyle w:val="ListParagraph"/>
        <w:numPr>
          <w:ilvl w:val="0"/>
          <w:numId w:val="29"/>
        </w:numPr>
        <w:spacing w:after="0" w:line="240" w:lineRule="auto"/>
        <w:textAlignment w:val="center"/>
        <w:rPr>
          <w:rFonts w:eastAsia="Times New Roman" w:cs="Times New Roman"/>
        </w:rPr>
      </w:pPr>
      <w:r w:rsidRPr="00962E36">
        <w:rPr>
          <w:rFonts w:eastAsia="Times New Roman" w:cs="Times New Roman"/>
        </w:rPr>
        <w:t xml:space="preserve">To do this in K-2, </w:t>
      </w:r>
      <w:r w:rsidR="00180F6A" w:rsidRPr="00962E36">
        <w:rPr>
          <w:rFonts w:eastAsia="Times New Roman" w:cs="Times New Roman"/>
        </w:rPr>
        <w:t xml:space="preserve">this might mean skipping GR for </w:t>
      </w:r>
      <w:r w:rsidR="00ED0FD2">
        <w:rPr>
          <w:rFonts w:eastAsia="Times New Roman" w:cs="Times New Roman"/>
        </w:rPr>
        <w:t>2-3</w:t>
      </w:r>
      <w:r w:rsidR="00180F6A" w:rsidRPr="00962E36">
        <w:rPr>
          <w:rFonts w:eastAsia="Times New Roman" w:cs="Times New Roman"/>
        </w:rPr>
        <w:t xml:space="preserve"> weeks to ensure IR gets strong. </w:t>
      </w:r>
      <w:r w:rsidR="00873C6E" w:rsidRPr="00962E36">
        <w:rPr>
          <w:rFonts w:eastAsia="Times New Roman" w:cs="Times New Roman"/>
        </w:rPr>
        <w:t xml:space="preserve">If roll out is strong, scholars will be highly invested in IR. </w:t>
      </w:r>
      <w:r w:rsidR="00180F6A" w:rsidRPr="00962E36">
        <w:rPr>
          <w:rFonts w:eastAsia="Times New Roman" w:cs="Times New Roman"/>
        </w:rPr>
        <w:t>Then</w:t>
      </w:r>
      <w:r w:rsidR="00873C6E" w:rsidRPr="00962E36">
        <w:rPr>
          <w:rFonts w:eastAsia="Times New Roman" w:cs="Times New Roman"/>
        </w:rPr>
        <w:t>, once it is clear that scholars are meeting the vision of IR,</w:t>
      </w:r>
      <w:r w:rsidR="00180F6A" w:rsidRPr="00962E36">
        <w:rPr>
          <w:rFonts w:eastAsia="Times New Roman" w:cs="Times New Roman"/>
        </w:rPr>
        <w:t xml:space="preserve"> the cap teacher can pass </w:t>
      </w:r>
      <w:r w:rsidR="00203E08" w:rsidRPr="00962E36">
        <w:rPr>
          <w:rFonts w:eastAsia="Times New Roman" w:cs="Times New Roman"/>
        </w:rPr>
        <w:t>IR</w:t>
      </w:r>
      <w:r w:rsidR="00180F6A" w:rsidRPr="00962E36">
        <w:rPr>
          <w:rFonts w:eastAsia="Times New Roman" w:cs="Times New Roman"/>
        </w:rPr>
        <w:t xml:space="preserve"> to a TIR</w:t>
      </w:r>
      <w:r w:rsidR="00203E08" w:rsidRPr="00962E36">
        <w:rPr>
          <w:rFonts w:eastAsia="Times New Roman" w:cs="Times New Roman"/>
        </w:rPr>
        <w:t xml:space="preserve"> and return to teaching GR</w:t>
      </w:r>
      <w:r w:rsidR="00180F6A" w:rsidRPr="00962E36">
        <w:rPr>
          <w:rFonts w:eastAsia="Times New Roman" w:cs="Times New Roman"/>
        </w:rPr>
        <w:t>.</w:t>
      </w:r>
      <w:r w:rsidR="00203E08" w:rsidRPr="00962E36">
        <w:rPr>
          <w:rFonts w:eastAsia="Times New Roman" w:cs="Times New Roman"/>
        </w:rPr>
        <w:t xml:space="preserve"> The idea here is that the loss of GR time will pay off with the execution of effective IR.</w:t>
      </w:r>
      <w:r w:rsidR="00180F6A" w:rsidRPr="00962E36">
        <w:rPr>
          <w:rFonts w:eastAsia="Times New Roman" w:cs="Times New Roman"/>
        </w:rPr>
        <w:t xml:space="preserve"> </w:t>
      </w:r>
    </w:p>
    <w:p w:rsidR="00180F6A" w:rsidRPr="00962E36" w:rsidRDefault="00180F6A" w:rsidP="006D5111">
      <w:pPr>
        <w:pStyle w:val="ListParagraph"/>
        <w:numPr>
          <w:ilvl w:val="0"/>
          <w:numId w:val="29"/>
        </w:numPr>
        <w:spacing w:after="0" w:line="240" w:lineRule="auto"/>
        <w:textAlignment w:val="center"/>
        <w:rPr>
          <w:rFonts w:eastAsia="Times New Roman" w:cs="Times New Roman"/>
        </w:rPr>
      </w:pPr>
      <w:r w:rsidRPr="00962E36">
        <w:rPr>
          <w:rFonts w:eastAsia="Times New Roman" w:cs="Times New Roman"/>
        </w:rPr>
        <w:t>In 3-4, if you are planning to have your cap teachers doing something else during IR, for the first few weeks, you should have them launching IR</w:t>
      </w:r>
      <w:r w:rsidR="009E788F" w:rsidRPr="00962E36">
        <w:rPr>
          <w:rFonts w:eastAsia="Times New Roman" w:cs="Times New Roman"/>
        </w:rPr>
        <w:t xml:space="preserve"> instead</w:t>
      </w:r>
      <w:r w:rsidRPr="00962E36">
        <w:rPr>
          <w:rFonts w:eastAsia="Times New Roman" w:cs="Times New Roman"/>
        </w:rPr>
        <w:t xml:space="preserve">. </w:t>
      </w:r>
    </w:p>
    <w:p w:rsidR="00FC3F3D" w:rsidRPr="00962E36" w:rsidRDefault="00E80C58" w:rsidP="00C75FA5">
      <w:pPr>
        <w:pStyle w:val="ListParagraph"/>
        <w:numPr>
          <w:ilvl w:val="0"/>
          <w:numId w:val="30"/>
        </w:numPr>
        <w:spacing w:after="0" w:line="240" w:lineRule="auto"/>
        <w:textAlignment w:val="center"/>
        <w:rPr>
          <w:rFonts w:eastAsia="Times New Roman" w:cs="Times New Roman"/>
        </w:rPr>
      </w:pPr>
      <w:r w:rsidRPr="00962E36">
        <w:rPr>
          <w:rFonts w:eastAsia="Times New Roman" w:cs="Times New Roman"/>
        </w:rPr>
        <w:t>Optional but Strongly Recommended:</w:t>
      </w:r>
    </w:p>
    <w:p w:rsidR="00E80C58" w:rsidRPr="00962E36" w:rsidRDefault="00E80C58" w:rsidP="00E80C58">
      <w:pPr>
        <w:pStyle w:val="ListParagraph"/>
        <w:numPr>
          <w:ilvl w:val="1"/>
          <w:numId w:val="30"/>
        </w:numPr>
        <w:spacing w:after="0" w:line="240" w:lineRule="auto"/>
        <w:textAlignment w:val="center"/>
        <w:rPr>
          <w:rFonts w:eastAsia="Times New Roman" w:cs="Times New Roman"/>
        </w:rPr>
      </w:pPr>
      <w:r w:rsidRPr="00962E36">
        <w:rPr>
          <w:rFonts w:eastAsia="Times New Roman" w:cs="Times New Roman"/>
        </w:rPr>
        <w:t>Set up a grade-wide classroom competition OR school wide IR competition</w:t>
      </w:r>
    </w:p>
    <w:p w:rsidR="00E80C58" w:rsidRPr="00962E36" w:rsidRDefault="00E80C58" w:rsidP="00E80C58">
      <w:pPr>
        <w:pStyle w:val="ListParagraph"/>
        <w:numPr>
          <w:ilvl w:val="1"/>
          <w:numId w:val="30"/>
        </w:numPr>
        <w:spacing w:after="0" w:line="240" w:lineRule="auto"/>
        <w:textAlignment w:val="center"/>
        <w:rPr>
          <w:rFonts w:eastAsia="Times New Roman" w:cs="Times New Roman"/>
        </w:rPr>
      </w:pPr>
      <w:r w:rsidRPr="00962E36">
        <w:rPr>
          <w:rFonts w:eastAsia="Times New Roman" w:cs="Times New Roman"/>
        </w:rPr>
        <w:t>Display public charts in visually attractive ways to get scholars super jazzed about sustained IR reading OR # of books read, etc.</w:t>
      </w:r>
    </w:p>
    <w:p w:rsidR="003220E0" w:rsidRPr="00962E36" w:rsidRDefault="003220E0" w:rsidP="00A2649F">
      <w:pPr>
        <w:spacing w:after="0" w:line="240" w:lineRule="auto"/>
        <w:textAlignment w:val="center"/>
        <w:rPr>
          <w:rFonts w:eastAsia="Times New Roman" w:cs="Times New Roman"/>
          <w:b/>
        </w:rPr>
      </w:pPr>
    </w:p>
    <w:p w:rsidR="003C1DA6" w:rsidRPr="00124DD4" w:rsidRDefault="00195DA3" w:rsidP="00A2649F">
      <w:pPr>
        <w:spacing w:after="0" w:line="240" w:lineRule="auto"/>
        <w:textAlignment w:val="center"/>
        <w:rPr>
          <w:rFonts w:eastAsia="Times New Roman" w:cs="Times New Roman"/>
          <w:b/>
        </w:rPr>
      </w:pPr>
      <w:r w:rsidRPr="00962E36">
        <w:rPr>
          <w:rFonts w:eastAsia="Times New Roman" w:cs="Times New Roman"/>
          <w:b/>
        </w:rPr>
        <w:t xml:space="preserve">Roll Out Day#1: What does the </w:t>
      </w:r>
      <w:r w:rsidR="00A2649F" w:rsidRPr="00962E36">
        <w:rPr>
          <w:rFonts w:eastAsia="Times New Roman" w:cs="Times New Roman"/>
          <w:b/>
        </w:rPr>
        <w:t>very first day of IR look like?</w:t>
      </w:r>
    </w:p>
    <w:p w:rsidR="003C1DA6" w:rsidRPr="00962E36" w:rsidRDefault="00017DC9" w:rsidP="00781CA8">
      <w:pPr>
        <w:numPr>
          <w:ilvl w:val="0"/>
          <w:numId w:val="6"/>
        </w:numPr>
        <w:spacing w:after="0" w:line="240" w:lineRule="auto"/>
        <w:textAlignment w:val="center"/>
        <w:rPr>
          <w:rFonts w:eastAsia="Times New Roman" w:cs="Times New Roman"/>
        </w:rPr>
      </w:pPr>
      <w:r w:rsidRPr="00962E36">
        <w:rPr>
          <w:rFonts w:eastAsia="Times New Roman" w:cs="Times New Roman"/>
        </w:rPr>
        <w:t xml:space="preserve">Mood: </w:t>
      </w:r>
      <w:r w:rsidR="00CD4648" w:rsidRPr="00962E36">
        <w:rPr>
          <w:rFonts w:eastAsia="Times New Roman" w:cs="Times New Roman"/>
        </w:rPr>
        <w:t xml:space="preserve">Teachers are SO PASSIONATE, </w:t>
      </w:r>
      <w:r w:rsidR="003C1DA6" w:rsidRPr="003C1DA6">
        <w:rPr>
          <w:rFonts w:eastAsia="Times New Roman" w:cs="Times New Roman"/>
        </w:rPr>
        <w:t xml:space="preserve">almost in tears about why IR is SO JOYFUL and best time </w:t>
      </w:r>
      <w:r w:rsidR="00CD4648" w:rsidRPr="00962E36">
        <w:rPr>
          <w:rFonts w:eastAsia="Times New Roman" w:cs="Times New Roman"/>
        </w:rPr>
        <w:t xml:space="preserve">EVER </w:t>
      </w:r>
      <w:r w:rsidR="003C1DA6" w:rsidRPr="003C1DA6">
        <w:rPr>
          <w:rFonts w:eastAsia="Times New Roman" w:cs="Times New Roman"/>
        </w:rPr>
        <w:t xml:space="preserve">on </w:t>
      </w:r>
      <w:r w:rsidR="00CD4648" w:rsidRPr="00962E36">
        <w:rPr>
          <w:rFonts w:eastAsia="Times New Roman" w:cs="Times New Roman"/>
        </w:rPr>
        <w:t>this</w:t>
      </w:r>
      <w:r w:rsidR="003C1DA6" w:rsidRPr="003C1DA6">
        <w:rPr>
          <w:rFonts w:eastAsia="Times New Roman" w:cs="Times New Roman"/>
        </w:rPr>
        <w:t xml:space="preserve"> path to college. </w:t>
      </w:r>
    </w:p>
    <w:p w:rsidR="00781CA8" w:rsidRPr="00962E36" w:rsidRDefault="000C0020" w:rsidP="00781CA8">
      <w:pPr>
        <w:pStyle w:val="ListParagraph"/>
        <w:numPr>
          <w:ilvl w:val="3"/>
          <w:numId w:val="9"/>
        </w:numPr>
        <w:spacing w:after="0" w:line="240" w:lineRule="auto"/>
        <w:textAlignment w:val="center"/>
        <w:rPr>
          <w:rFonts w:eastAsia="Times New Roman" w:cs="Times New Roman"/>
        </w:rPr>
      </w:pPr>
      <w:r w:rsidRPr="00962E36">
        <w:rPr>
          <w:rFonts w:eastAsia="Times New Roman" w:cs="Times New Roman"/>
        </w:rPr>
        <w:t xml:space="preserve">Teacher brings class together to central location (ideally rug). Gives first IR “inspiration speech.” </w:t>
      </w:r>
    </w:p>
    <w:p w:rsidR="00781CA8" w:rsidRPr="00962E36" w:rsidRDefault="000C0020" w:rsidP="00781CA8">
      <w:pPr>
        <w:pStyle w:val="ListParagraph"/>
        <w:numPr>
          <w:ilvl w:val="3"/>
          <w:numId w:val="9"/>
        </w:numPr>
        <w:spacing w:after="0" w:line="240" w:lineRule="auto"/>
        <w:textAlignment w:val="center"/>
        <w:rPr>
          <w:rFonts w:eastAsia="Times New Roman" w:cs="Times New Roman"/>
        </w:rPr>
      </w:pPr>
      <w:r w:rsidRPr="00962E36">
        <w:rPr>
          <w:rFonts w:eastAsia="Times New Roman" w:cs="Times New Roman"/>
        </w:rPr>
        <w:t xml:space="preserve">Teacher explains “classroom shopping routine.” </w:t>
      </w:r>
    </w:p>
    <w:p w:rsidR="00781CA8" w:rsidRPr="00962E36" w:rsidRDefault="000C0020" w:rsidP="00781CA8">
      <w:pPr>
        <w:pStyle w:val="ListParagraph"/>
        <w:numPr>
          <w:ilvl w:val="3"/>
          <w:numId w:val="9"/>
        </w:numPr>
        <w:spacing w:after="0" w:line="240" w:lineRule="auto"/>
        <w:textAlignment w:val="center"/>
        <w:rPr>
          <w:rFonts w:eastAsia="Times New Roman" w:cs="Times New Roman"/>
        </w:rPr>
      </w:pPr>
      <w:r w:rsidRPr="00962E36">
        <w:rPr>
          <w:rFonts w:eastAsia="Times New Roman" w:cs="Times New Roman"/>
        </w:rPr>
        <w:t>Scholars get books. Scholars set up IR locations exactly as they will be used during IR (books, IR folders, chairs/positioning, everything is set just right).</w:t>
      </w:r>
    </w:p>
    <w:p w:rsidR="00781CA8" w:rsidRPr="00962E36" w:rsidRDefault="000C0020" w:rsidP="00781CA8">
      <w:pPr>
        <w:pStyle w:val="ListParagraph"/>
        <w:numPr>
          <w:ilvl w:val="3"/>
          <w:numId w:val="9"/>
        </w:numPr>
        <w:spacing w:after="0" w:line="240" w:lineRule="auto"/>
        <w:textAlignment w:val="center"/>
        <w:rPr>
          <w:rFonts w:eastAsia="Times New Roman" w:cs="Times New Roman"/>
        </w:rPr>
      </w:pPr>
      <w:r w:rsidRPr="00962E36">
        <w:rPr>
          <w:rFonts w:eastAsia="Times New Roman" w:cs="Times New Roman"/>
        </w:rPr>
        <w:t xml:space="preserve">Then, class returns to rug/central location for motivational IR kick off speech. </w:t>
      </w:r>
    </w:p>
    <w:p w:rsidR="00781CA8" w:rsidRPr="00962E36" w:rsidRDefault="000C0020" w:rsidP="00781CA8">
      <w:pPr>
        <w:pStyle w:val="ListParagraph"/>
        <w:numPr>
          <w:ilvl w:val="3"/>
          <w:numId w:val="9"/>
        </w:numPr>
        <w:spacing w:after="0" w:line="240" w:lineRule="auto"/>
        <w:textAlignment w:val="center"/>
        <w:rPr>
          <w:rFonts w:eastAsia="Times New Roman" w:cs="Times New Roman"/>
        </w:rPr>
      </w:pPr>
      <w:r w:rsidRPr="00962E36">
        <w:rPr>
          <w:rFonts w:eastAsia="Times New Roman" w:cs="Times New Roman"/>
        </w:rPr>
        <w:t xml:space="preserve">Then, just as runners release from the starting line of a race when the gun goes off, scholars are sent urgently and eagerly back to their seats JAZZED to start reading. </w:t>
      </w:r>
    </w:p>
    <w:p w:rsidR="00781CA8" w:rsidRPr="00962E36" w:rsidRDefault="000C0020" w:rsidP="00781CA8">
      <w:pPr>
        <w:pStyle w:val="ListParagraph"/>
        <w:numPr>
          <w:ilvl w:val="3"/>
          <w:numId w:val="9"/>
        </w:numPr>
        <w:spacing w:after="0" w:line="240" w:lineRule="auto"/>
        <w:textAlignment w:val="center"/>
        <w:rPr>
          <w:rFonts w:eastAsia="Times New Roman" w:cs="Times New Roman"/>
        </w:rPr>
      </w:pPr>
      <w:r w:rsidRPr="00962E36">
        <w:rPr>
          <w:rFonts w:eastAsia="Times New Roman" w:cs="Times New Roman"/>
        </w:rPr>
        <w:t xml:space="preserve">Teacher narrates and then circulates silently looking for fake reading behaviors. </w:t>
      </w:r>
    </w:p>
    <w:p w:rsidR="00781CA8" w:rsidRPr="00962E36" w:rsidRDefault="00172102" w:rsidP="00781CA8">
      <w:pPr>
        <w:pStyle w:val="ListParagraph"/>
        <w:numPr>
          <w:ilvl w:val="3"/>
          <w:numId w:val="9"/>
        </w:numPr>
        <w:spacing w:after="0" w:line="240" w:lineRule="auto"/>
        <w:textAlignment w:val="center"/>
        <w:rPr>
          <w:rFonts w:eastAsia="Times New Roman" w:cs="Times New Roman"/>
        </w:rPr>
      </w:pPr>
      <w:r w:rsidRPr="00962E36">
        <w:rPr>
          <w:rFonts w:eastAsia="Times New Roman" w:cs="Times New Roman"/>
        </w:rPr>
        <w:t>Scholars read for X number of minutes (it should be short and achievable). IR should end so soon that scholars are wishing they could continue reading. Keep them wanting more!</w:t>
      </w:r>
    </w:p>
    <w:p w:rsidR="00781CA8" w:rsidRPr="00962E36" w:rsidRDefault="00172102" w:rsidP="00781CA8">
      <w:pPr>
        <w:pStyle w:val="ListParagraph"/>
        <w:numPr>
          <w:ilvl w:val="3"/>
          <w:numId w:val="9"/>
        </w:numPr>
        <w:spacing w:after="0" w:line="240" w:lineRule="auto"/>
        <w:textAlignment w:val="center"/>
        <w:rPr>
          <w:rFonts w:eastAsia="Times New Roman" w:cs="Times New Roman"/>
        </w:rPr>
      </w:pPr>
      <w:r w:rsidRPr="00962E36">
        <w:rPr>
          <w:rFonts w:eastAsia="Times New Roman" w:cs="Times New Roman"/>
        </w:rPr>
        <w:t xml:space="preserve">Close IR block by having scholars return to central location/rug. Teacher debriefs IR with scholars. </w:t>
      </w:r>
    </w:p>
    <w:p w:rsidR="00781CA8" w:rsidRPr="00962E36" w:rsidRDefault="00781CA8" w:rsidP="00781CA8">
      <w:pPr>
        <w:pStyle w:val="ListParagraph"/>
        <w:numPr>
          <w:ilvl w:val="0"/>
          <w:numId w:val="40"/>
        </w:numPr>
        <w:spacing w:after="0" w:line="240" w:lineRule="auto"/>
        <w:textAlignment w:val="center"/>
        <w:rPr>
          <w:rFonts w:eastAsia="Times New Roman" w:cs="Times New Roman"/>
        </w:rPr>
      </w:pPr>
      <w:r w:rsidRPr="00962E36">
        <w:rPr>
          <w:rFonts w:eastAsia="Times New Roman" w:cs="Times New Roman"/>
        </w:rPr>
        <w:t xml:space="preserve">What did this sound/look/feel like? </w:t>
      </w:r>
    </w:p>
    <w:p w:rsidR="00834306" w:rsidRPr="00834306" w:rsidRDefault="00781CA8" w:rsidP="00834306">
      <w:pPr>
        <w:pStyle w:val="ListParagraph"/>
        <w:numPr>
          <w:ilvl w:val="0"/>
          <w:numId w:val="40"/>
        </w:numPr>
        <w:spacing w:after="0" w:line="240" w:lineRule="auto"/>
        <w:textAlignment w:val="center"/>
        <w:rPr>
          <w:rFonts w:eastAsia="Times New Roman" w:cs="Times New Roman"/>
        </w:rPr>
      </w:pPr>
      <w:r w:rsidRPr="00962E36">
        <w:rPr>
          <w:rFonts w:eastAsia="Times New Roman" w:cs="Times New Roman"/>
        </w:rPr>
        <w:lastRenderedPageBreak/>
        <w:t>Reference IR competition OR simply name the # of min scholars read today and what the goal will be for tomorrow</w:t>
      </w:r>
      <w:r w:rsidR="00C53D3B" w:rsidRPr="00962E36">
        <w:rPr>
          <w:rFonts w:eastAsia="Times New Roman" w:cs="Times New Roman"/>
        </w:rPr>
        <w:t xml:space="preserve">, and what the goal will be by X </w:t>
      </w:r>
      <w:r w:rsidR="00C53D3B" w:rsidRPr="00834306">
        <w:rPr>
          <w:rFonts w:eastAsia="Times New Roman" w:cs="Times New Roman"/>
        </w:rPr>
        <w:t>date. (Example: All 3</w:t>
      </w:r>
      <w:r w:rsidR="00C53D3B" w:rsidRPr="00834306">
        <w:rPr>
          <w:rFonts w:eastAsia="Times New Roman" w:cs="Times New Roman"/>
          <w:vertAlign w:val="superscript"/>
        </w:rPr>
        <w:t>rd</w:t>
      </w:r>
      <w:r w:rsidR="00C53D3B" w:rsidRPr="00834306">
        <w:rPr>
          <w:rFonts w:eastAsia="Times New Roman" w:cs="Times New Roman"/>
        </w:rPr>
        <w:t xml:space="preserve"> graders will read for 35 min by Oct 15</w:t>
      </w:r>
      <w:r w:rsidR="00C53D3B" w:rsidRPr="00834306">
        <w:rPr>
          <w:rFonts w:eastAsia="Times New Roman" w:cs="Times New Roman"/>
          <w:vertAlign w:val="superscript"/>
        </w:rPr>
        <w:t>th</w:t>
      </w:r>
      <w:r w:rsidR="00C53D3B" w:rsidRPr="00834306">
        <w:rPr>
          <w:rFonts w:eastAsia="Times New Roman" w:cs="Times New Roman"/>
        </w:rPr>
        <w:t>!)</w:t>
      </w:r>
    </w:p>
    <w:p w:rsidR="00834306" w:rsidRPr="00834306" w:rsidRDefault="00834306" w:rsidP="00834306">
      <w:pPr>
        <w:pStyle w:val="ListParagraph"/>
        <w:numPr>
          <w:ilvl w:val="0"/>
          <w:numId w:val="40"/>
        </w:numPr>
        <w:spacing w:after="0" w:line="240" w:lineRule="auto"/>
        <w:textAlignment w:val="center"/>
        <w:rPr>
          <w:rFonts w:eastAsia="Times New Roman" w:cs="Times New Roman"/>
        </w:rPr>
      </w:pPr>
      <w:r w:rsidRPr="00834306">
        <w:t>Celebrate scholars who “got their reading on” and exhibited 100% of reading habits + loved what they read</w:t>
      </w:r>
    </w:p>
    <w:p w:rsidR="00781CA8" w:rsidRPr="00962E36" w:rsidRDefault="00781CA8" w:rsidP="00781CA8">
      <w:pPr>
        <w:numPr>
          <w:ilvl w:val="0"/>
          <w:numId w:val="6"/>
        </w:numPr>
        <w:spacing w:after="0" w:line="240" w:lineRule="auto"/>
        <w:textAlignment w:val="center"/>
        <w:rPr>
          <w:rFonts w:eastAsia="Times New Roman" w:cs="Times New Roman"/>
        </w:rPr>
      </w:pPr>
      <w:r w:rsidRPr="00962E36">
        <w:rPr>
          <w:rFonts w:eastAsia="Times New Roman" w:cs="Times New Roman"/>
        </w:rPr>
        <w:t>This video is the vision of excellence for the roll out speech.</w:t>
      </w:r>
    </w:p>
    <w:p w:rsidR="00962E36" w:rsidRPr="00962E36" w:rsidRDefault="001810F5" w:rsidP="00962E36">
      <w:pPr>
        <w:pStyle w:val="NormalWeb"/>
        <w:numPr>
          <w:ilvl w:val="2"/>
          <w:numId w:val="6"/>
        </w:numPr>
        <w:spacing w:before="0" w:beforeAutospacing="0" w:after="0" w:afterAutospacing="0"/>
        <w:rPr>
          <w:rFonts w:asciiTheme="minorHAnsi" w:hAnsiTheme="minorHAnsi"/>
          <w:sz w:val="22"/>
          <w:szCs w:val="22"/>
        </w:rPr>
      </w:pPr>
      <w:hyperlink r:id="rId16" w:history="1">
        <w:r w:rsidR="00962E36" w:rsidRPr="00962E36">
          <w:rPr>
            <w:rStyle w:val="Hyperlink"/>
            <w:rFonts w:asciiTheme="minorHAnsi" w:hAnsiTheme="minorHAnsi"/>
            <w:sz w:val="22"/>
            <w:szCs w:val="22"/>
          </w:rPr>
          <w:t>http://vimeo.com/25059366</w:t>
        </w:r>
      </w:hyperlink>
      <w:r w:rsidR="00962E36" w:rsidRPr="00962E36">
        <w:rPr>
          <w:rFonts w:asciiTheme="minorHAnsi" w:hAnsiTheme="minorHAnsi"/>
          <w:sz w:val="22"/>
          <w:szCs w:val="22"/>
        </w:rPr>
        <w:t>    </w:t>
      </w:r>
    </w:p>
    <w:p w:rsidR="00962E36" w:rsidRPr="00962E36" w:rsidRDefault="00962E36" w:rsidP="00962E36">
      <w:pPr>
        <w:pStyle w:val="NormalWeb"/>
        <w:numPr>
          <w:ilvl w:val="2"/>
          <w:numId w:val="6"/>
        </w:numPr>
        <w:spacing w:before="0" w:beforeAutospacing="0" w:after="0" w:afterAutospacing="0"/>
        <w:rPr>
          <w:rFonts w:asciiTheme="minorHAnsi" w:hAnsiTheme="minorHAnsi"/>
          <w:sz w:val="22"/>
          <w:szCs w:val="22"/>
        </w:rPr>
      </w:pPr>
      <w:r w:rsidRPr="00962E36">
        <w:rPr>
          <w:rFonts w:asciiTheme="minorHAnsi" w:hAnsiTheme="minorHAnsi"/>
          <w:sz w:val="22"/>
          <w:szCs w:val="22"/>
        </w:rPr>
        <w:t>Password: harlem123</w:t>
      </w:r>
    </w:p>
    <w:p w:rsidR="00962E36" w:rsidRPr="00962E36" w:rsidRDefault="00962E36" w:rsidP="00962E36">
      <w:pPr>
        <w:pStyle w:val="NormalWeb"/>
        <w:numPr>
          <w:ilvl w:val="1"/>
          <w:numId w:val="6"/>
        </w:numPr>
        <w:spacing w:before="0" w:beforeAutospacing="0" w:after="0" w:afterAutospacing="0"/>
        <w:rPr>
          <w:rFonts w:asciiTheme="minorHAnsi" w:hAnsiTheme="minorHAnsi"/>
          <w:sz w:val="22"/>
          <w:szCs w:val="22"/>
        </w:rPr>
      </w:pPr>
      <w:r w:rsidRPr="00962E36">
        <w:rPr>
          <w:rFonts w:asciiTheme="minorHAnsi" w:hAnsiTheme="minorHAnsi"/>
          <w:sz w:val="22"/>
          <w:szCs w:val="22"/>
        </w:rPr>
        <w:t xml:space="preserve">Also, the following video is a writing roll out speech, but it is another great example of the mood our teachers need to set. </w:t>
      </w:r>
    </w:p>
    <w:p w:rsidR="00962E36" w:rsidRPr="00962E36" w:rsidRDefault="001810F5" w:rsidP="00962E36">
      <w:pPr>
        <w:pStyle w:val="NormalWeb"/>
        <w:numPr>
          <w:ilvl w:val="2"/>
          <w:numId w:val="6"/>
        </w:numPr>
        <w:spacing w:before="0" w:beforeAutospacing="0" w:after="0" w:afterAutospacing="0"/>
        <w:rPr>
          <w:rFonts w:asciiTheme="minorHAnsi" w:hAnsiTheme="minorHAnsi"/>
          <w:sz w:val="22"/>
          <w:szCs w:val="22"/>
        </w:rPr>
      </w:pPr>
      <w:hyperlink r:id="rId17" w:history="1">
        <w:r w:rsidR="00962E36" w:rsidRPr="00962E36">
          <w:rPr>
            <w:rStyle w:val="Hyperlink"/>
            <w:rFonts w:asciiTheme="minorHAnsi" w:hAnsiTheme="minorHAnsi"/>
            <w:sz w:val="22"/>
            <w:szCs w:val="22"/>
          </w:rPr>
          <w:t>http://vimeo.com/25060030</w:t>
        </w:r>
      </w:hyperlink>
      <w:r w:rsidR="00962E36" w:rsidRPr="00962E36">
        <w:rPr>
          <w:rFonts w:asciiTheme="minorHAnsi" w:hAnsiTheme="minorHAnsi"/>
          <w:sz w:val="22"/>
          <w:szCs w:val="22"/>
        </w:rPr>
        <w:t> </w:t>
      </w:r>
    </w:p>
    <w:p w:rsidR="00781CA8" w:rsidRPr="00962E36" w:rsidRDefault="00781CA8" w:rsidP="00781CA8">
      <w:pPr>
        <w:spacing w:after="0" w:line="240" w:lineRule="auto"/>
        <w:textAlignment w:val="center"/>
        <w:rPr>
          <w:rFonts w:eastAsia="Times New Roman" w:cs="Times New Roman"/>
        </w:rPr>
      </w:pPr>
    </w:p>
    <w:p w:rsidR="00781CA8" w:rsidRPr="00962E36" w:rsidRDefault="00781CA8" w:rsidP="00781CA8">
      <w:pPr>
        <w:spacing w:after="0" w:line="240" w:lineRule="auto"/>
        <w:textAlignment w:val="center"/>
        <w:rPr>
          <w:rFonts w:eastAsia="Times New Roman" w:cs="Times New Roman"/>
          <w:b/>
        </w:rPr>
      </w:pPr>
      <w:r w:rsidRPr="00962E36">
        <w:rPr>
          <w:rFonts w:eastAsia="Times New Roman" w:cs="Times New Roman"/>
          <w:b/>
        </w:rPr>
        <w:t>Roll Out Day#2: What happens on Day2?</w:t>
      </w:r>
    </w:p>
    <w:p w:rsidR="00781CA8" w:rsidRPr="00962E36" w:rsidRDefault="00781CA8" w:rsidP="00781CA8">
      <w:pPr>
        <w:pStyle w:val="ListParagraph"/>
        <w:numPr>
          <w:ilvl w:val="0"/>
          <w:numId w:val="39"/>
        </w:numPr>
        <w:spacing w:after="0" w:line="240" w:lineRule="auto"/>
        <w:textAlignment w:val="center"/>
        <w:rPr>
          <w:rFonts w:eastAsia="Times New Roman" w:cs="Times New Roman"/>
        </w:rPr>
      </w:pPr>
      <w:r w:rsidRPr="00962E36">
        <w:rPr>
          <w:rFonts w:eastAsia="Times New Roman" w:cs="Times New Roman"/>
        </w:rPr>
        <w:t>Repeat all steps above except step #</w:t>
      </w:r>
      <w:r w:rsidR="0075528E" w:rsidRPr="00962E36">
        <w:rPr>
          <w:rFonts w:eastAsia="Times New Roman" w:cs="Times New Roman"/>
        </w:rPr>
        <w:t>2 and #3. Instead of book shopping, teacher explains the exit ticket routine and how to use IR folders.</w:t>
      </w:r>
    </w:p>
    <w:p w:rsidR="0075528E" w:rsidRPr="00962E36" w:rsidRDefault="0075528E" w:rsidP="00781CA8">
      <w:pPr>
        <w:pStyle w:val="ListParagraph"/>
        <w:numPr>
          <w:ilvl w:val="0"/>
          <w:numId w:val="39"/>
        </w:numPr>
        <w:spacing w:after="0" w:line="240" w:lineRule="auto"/>
        <w:textAlignment w:val="center"/>
        <w:rPr>
          <w:rFonts w:eastAsia="Times New Roman" w:cs="Times New Roman"/>
        </w:rPr>
      </w:pPr>
      <w:r w:rsidRPr="00962E36">
        <w:rPr>
          <w:rFonts w:eastAsia="Times New Roman" w:cs="Times New Roman"/>
        </w:rPr>
        <w:t>Then, after step #7 (i.e. at the end of reading time), scholars complete their first exit ticket.</w:t>
      </w:r>
    </w:p>
    <w:p w:rsidR="0075528E" w:rsidRPr="00962E36" w:rsidRDefault="0075528E" w:rsidP="00781CA8">
      <w:pPr>
        <w:pStyle w:val="ListParagraph"/>
        <w:numPr>
          <w:ilvl w:val="0"/>
          <w:numId w:val="39"/>
        </w:numPr>
        <w:spacing w:after="0" w:line="240" w:lineRule="auto"/>
        <w:textAlignment w:val="center"/>
        <w:rPr>
          <w:rFonts w:eastAsia="Times New Roman" w:cs="Times New Roman"/>
        </w:rPr>
      </w:pPr>
      <w:r w:rsidRPr="00962E36">
        <w:rPr>
          <w:rFonts w:eastAsia="Times New Roman" w:cs="Times New Roman"/>
        </w:rPr>
        <w:t xml:space="preserve">Teacher grades and returns exit tickets to folders for Day#3 so scholars feel the accountability here. </w:t>
      </w:r>
    </w:p>
    <w:p w:rsidR="00172102" w:rsidRPr="00962E36" w:rsidRDefault="00172102" w:rsidP="00172102">
      <w:pPr>
        <w:spacing w:after="0" w:line="240" w:lineRule="auto"/>
        <w:textAlignment w:val="center"/>
        <w:rPr>
          <w:rFonts w:eastAsia="Times New Roman" w:cs="Times New Roman"/>
        </w:rPr>
      </w:pPr>
    </w:p>
    <w:p w:rsidR="00172102" w:rsidRPr="00962E36" w:rsidRDefault="00172102" w:rsidP="00172102">
      <w:pPr>
        <w:spacing w:after="0" w:line="240" w:lineRule="auto"/>
        <w:textAlignment w:val="center"/>
        <w:rPr>
          <w:rFonts w:eastAsia="Times New Roman" w:cs="Times New Roman"/>
          <w:b/>
        </w:rPr>
      </w:pPr>
      <w:r w:rsidRPr="00962E36">
        <w:rPr>
          <w:rFonts w:eastAsia="Times New Roman" w:cs="Times New Roman"/>
          <w:b/>
        </w:rPr>
        <w:t xml:space="preserve">Roll Out </w:t>
      </w:r>
      <w:r w:rsidR="00781CA8" w:rsidRPr="00962E36">
        <w:rPr>
          <w:rFonts w:eastAsia="Times New Roman" w:cs="Times New Roman"/>
          <w:b/>
        </w:rPr>
        <w:t>Day#3</w:t>
      </w:r>
      <w:r w:rsidRPr="00962E36">
        <w:rPr>
          <w:rFonts w:eastAsia="Times New Roman" w:cs="Times New Roman"/>
          <w:b/>
        </w:rPr>
        <w:t xml:space="preserve"> Onward: What </w:t>
      </w:r>
      <w:r w:rsidR="0075528E" w:rsidRPr="00962E36">
        <w:rPr>
          <w:rFonts w:eastAsia="Times New Roman" w:cs="Times New Roman"/>
          <w:b/>
        </w:rPr>
        <w:t>happens in these early days of IR?</w:t>
      </w:r>
    </w:p>
    <w:p w:rsidR="00C53D3B" w:rsidRPr="00962E36" w:rsidRDefault="00C53D3B" w:rsidP="00C53D3B">
      <w:pPr>
        <w:pStyle w:val="ListParagraph"/>
        <w:numPr>
          <w:ilvl w:val="0"/>
          <w:numId w:val="38"/>
        </w:numPr>
        <w:spacing w:after="0" w:line="240" w:lineRule="auto"/>
        <w:textAlignment w:val="center"/>
        <w:rPr>
          <w:rFonts w:eastAsia="Times New Roman" w:cs="Times New Roman"/>
        </w:rPr>
      </w:pPr>
      <w:r w:rsidRPr="00962E36">
        <w:rPr>
          <w:rFonts w:eastAsia="Times New Roman" w:cs="Times New Roman"/>
        </w:rPr>
        <w:t xml:space="preserve">Always have scholars set up materials first. </w:t>
      </w:r>
    </w:p>
    <w:p w:rsidR="00C53D3B" w:rsidRPr="00962E36" w:rsidRDefault="00C53D3B" w:rsidP="00C53D3B">
      <w:pPr>
        <w:pStyle w:val="ListParagraph"/>
        <w:numPr>
          <w:ilvl w:val="0"/>
          <w:numId w:val="38"/>
        </w:numPr>
        <w:spacing w:after="0" w:line="240" w:lineRule="auto"/>
        <w:textAlignment w:val="center"/>
        <w:rPr>
          <w:rFonts w:eastAsia="Times New Roman" w:cs="Times New Roman"/>
        </w:rPr>
      </w:pPr>
      <w:r w:rsidRPr="00962E36">
        <w:rPr>
          <w:rFonts w:eastAsia="Times New Roman" w:cs="Times New Roman"/>
        </w:rPr>
        <w:t>Then give inspirational quick speech on rug/central location. “Scholars, yesterday we read for 4 min. Wow! We got there! Today, let’s do SIX! And so on…”</w:t>
      </w:r>
    </w:p>
    <w:p w:rsidR="00784EE6" w:rsidRDefault="00C53D3B" w:rsidP="00124DD4">
      <w:pPr>
        <w:pStyle w:val="ListParagraph"/>
        <w:numPr>
          <w:ilvl w:val="0"/>
          <w:numId w:val="38"/>
        </w:numPr>
        <w:spacing w:after="0" w:line="240" w:lineRule="auto"/>
        <w:textAlignment w:val="center"/>
        <w:rPr>
          <w:rFonts w:eastAsia="Times New Roman" w:cs="Times New Roman"/>
        </w:rPr>
      </w:pPr>
      <w:r w:rsidRPr="00962E36">
        <w:rPr>
          <w:rFonts w:eastAsia="Times New Roman" w:cs="Times New Roman"/>
        </w:rPr>
        <w:t xml:space="preserve">Teacher is increasing IR minutes incrementally. Scholars should experience success with this for it to be motivational. </w:t>
      </w:r>
    </w:p>
    <w:p w:rsidR="00A12B49" w:rsidRDefault="00A12B49" w:rsidP="00124DD4">
      <w:pPr>
        <w:pStyle w:val="ListParagraph"/>
        <w:numPr>
          <w:ilvl w:val="0"/>
          <w:numId w:val="38"/>
        </w:numPr>
        <w:spacing w:after="0" w:line="240" w:lineRule="auto"/>
        <w:textAlignment w:val="center"/>
        <w:rPr>
          <w:rFonts w:eastAsia="Times New Roman" w:cs="Times New Roman"/>
        </w:rPr>
      </w:pPr>
      <w:r>
        <w:rPr>
          <w:rFonts w:eastAsia="Times New Roman" w:cs="Times New Roman"/>
        </w:rPr>
        <w:t>Teachers and leaders are clear on the date by when scholars need to achieve these target 100% sustained reading measures:</w:t>
      </w:r>
    </w:p>
    <w:p w:rsidR="00A12B49" w:rsidRPr="00124DD4" w:rsidRDefault="00A12B49" w:rsidP="00A12B49">
      <w:pPr>
        <w:numPr>
          <w:ilvl w:val="2"/>
          <w:numId w:val="38"/>
        </w:numPr>
        <w:spacing w:after="100" w:afterAutospacing="1" w:line="240" w:lineRule="auto"/>
        <w:ind w:left="1800" w:firstLine="0"/>
        <w:textAlignment w:val="center"/>
        <w:rPr>
          <w:rFonts w:eastAsia="Times New Roman" w:cs="Times New Roman"/>
        </w:rPr>
      </w:pPr>
      <w:r w:rsidRPr="00124DD4">
        <w:rPr>
          <w:rFonts w:eastAsia="Times New Roman" w:cs="Times New Roman"/>
        </w:rPr>
        <w:t>K: 20 min</w:t>
      </w:r>
    </w:p>
    <w:p w:rsidR="00A12B49" w:rsidRPr="00124DD4" w:rsidRDefault="00A12B49" w:rsidP="00A12B49">
      <w:pPr>
        <w:numPr>
          <w:ilvl w:val="2"/>
          <w:numId w:val="38"/>
        </w:numPr>
        <w:spacing w:after="100" w:afterAutospacing="1" w:line="240" w:lineRule="auto"/>
        <w:ind w:left="1800" w:firstLine="0"/>
        <w:textAlignment w:val="center"/>
        <w:rPr>
          <w:rFonts w:eastAsia="Times New Roman" w:cs="Times New Roman"/>
        </w:rPr>
      </w:pPr>
      <w:r w:rsidRPr="00124DD4">
        <w:rPr>
          <w:rFonts w:eastAsia="Times New Roman" w:cs="Times New Roman"/>
        </w:rPr>
        <w:t>1: 30 min</w:t>
      </w:r>
    </w:p>
    <w:p w:rsidR="00A12B49" w:rsidRPr="00124DD4" w:rsidRDefault="00A12B49" w:rsidP="00A12B49">
      <w:pPr>
        <w:numPr>
          <w:ilvl w:val="2"/>
          <w:numId w:val="38"/>
        </w:numPr>
        <w:spacing w:after="100" w:afterAutospacing="1" w:line="240" w:lineRule="auto"/>
        <w:ind w:left="1800" w:firstLine="0"/>
        <w:textAlignment w:val="center"/>
        <w:rPr>
          <w:rFonts w:eastAsia="Times New Roman" w:cs="Times New Roman"/>
        </w:rPr>
      </w:pPr>
      <w:r w:rsidRPr="00124DD4">
        <w:rPr>
          <w:rFonts w:eastAsia="Times New Roman" w:cs="Times New Roman"/>
        </w:rPr>
        <w:t>2: 30 min</w:t>
      </w:r>
    </w:p>
    <w:p w:rsidR="00A12B49" w:rsidRDefault="00A12B49" w:rsidP="00A12B49">
      <w:pPr>
        <w:numPr>
          <w:ilvl w:val="2"/>
          <w:numId w:val="38"/>
        </w:numPr>
        <w:spacing w:after="100" w:afterAutospacing="1" w:line="240" w:lineRule="auto"/>
        <w:ind w:left="1800" w:firstLine="0"/>
        <w:textAlignment w:val="center"/>
        <w:rPr>
          <w:rFonts w:eastAsia="Times New Roman" w:cs="Times New Roman"/>
        </w:rPr>
      </w:pPr>
      <w:r w:rsidRPr="00124DD4">
        <w:rPr>
          <w:rFonts w:eastAsia="Times New Roman" w:cs="Times New Roman"/>
        </w:rPr>
        <w:t>3: 35 min</w:t>
      </w:r>
    </w:p>
    <w:p w:rsidR="00592B65" w:rsidRPr="00A12B49" w:rsidRDefault="00A12B49" w:rsidP="00A12B49">
      <w:pPr>
        <w:numPr>
          <w:ilvl w:val="2"/>
          <w:numId w:val="38"/>
        </w:numPr>
        <w:spacing w:after="100" w:afterAutospacing="1" w:line="240" w:lineRule="auto"/>
        <w:ind w:left="1800" w:firstLine="0"/>
        <w:textAlignment w:val="center"/>
        <w:rPr>
          <w:rFonts w:eastAsia="Times New Roman" w:cs="Times New Roman"/>
        </w:rPr>
      </w:pPr>
      <w:r w:rsidRPr="00A12B49">
        <w:rPr>
          <w:rFonts w:eastAsia="Times New Roman" w:cs="Times New Roman"/>
        </w:rPr>
        <w:t>4: 35 min</w:t>
      </w:r>
      <w:r w:rsidRPr="00A12B49">
        <w:rPr>
          <w:rFonts w:eastAsia="Times New Roman" w:cs="Times New Roman"/>
        </w:rPr>
        <w:t xml:space="preserve"> </w:t>
      </w:r>
    </w:p>
    <w:p w:rsidR="00592B65" w:rsidRDefault="00806FCD" w:rsidP="00592B65">
      <w:pPr>
        <w:spacing w:after="0" w:line="240" w:lineRule="auto"/>
        <w:textAlignment w:val="center"/>
        <w:rPr>
          <w:rFonts w:eastAsia="Times New Roman" w:cs="Times New Roman"/>
          <w:b/>
        </w:rPr>
      </w:pPr>
      <w:r>
        <w:rPr>
          <w:rFonts w:eastAsia="Times New Roman" w:cs="Times New Roman"/>
          <w:b/>
        </w:rPr>
        <w:t xml:space="preserve">2-3 Weeks </w:t>
      </w:r>
      <w:proofErr w:type="gramStart"/>
      <w:r>
        <w:rPr>
          <w:rFonts w:eastAsia="Times New Roman" w:cs="Times New Roman"/>
          <w:b/>
        </w:rPr>
        <w:t>After</w:t>
      </w:r>
      <w:proofErr w:type="gramEnd"/>
      <w:r>
        <w:rPr>
          <w:rFonts w:eastAsia="Times New Roman" w:cs="Times New Roman"/>
          <w:b/>
        </w:rPr>
        <w:t xml:space="preserve"> the IR Launch</w:t>
      </w:r>
      <w:r w:rsidR="00592B65">
        <w:rPr>
          <w:rFonts w:eastAsia="Times New Roman" w:cs="Times New Roman"/>
          <w:b/>
        </w:rPr>
        <w:t xml:space="preserve">: </w:t>
      </w:r>
      <w:r>
        <w:rPr>
          <w:rFonts w:eastAsia="Times New Roman" w:cs="Times New Roman"/>
          <w:b/>
        </w:rPr>
        <w:t>Returning to G</w:t>
      </w:r>
      <w:r w:rsidR="00592B65">
        <w:rPr>
          <w:rFonts w:eastAsia="Times New Roman" w:cs="Times New Roman"/>
          <w:b/>
        </w:rPr>
        <w:t xml:space="preserve">R As a Simultaneous Lesson to </w:t>
      </w:r>
      <w:r>
        <w:rPr>
          <w:rFonts w:eastAsia="Times New Roman" w:cs="Times New Roman"/>
          <w:b/>
        </w:rPr>
        <w:t>IR</w:t>
      </w:r>
    </w:p>
    <w:p w:rsidR="00592B65" w:rsidRPr="00A12B49" w:rsidRDefault="00592B65" w:rsidP="00592B65">
      <w:pPr>
        <w:pStyle w:val="ListParagraph"/>
        <w:numPr>
          <w:ilvl w:val="0"/>
          <w:numId w:val="42"/>
        </w:numPr>
        <w:spacing w:after="0" w:line="240" w:lineRule="auto"/>
        <w:textAlignment w:val="center"/>
        <w:rPr>
          <w:rFonts w:eastAsia="Times New Roman" w:cs="Times New Roman"/>
          <w:b/>
        </w:rPr>
      </w:pPr>
      <w:r>
        <w:rPr>
          <w:rFonts w:eastAsia="Times New Roman" w:cs="Times New Roman"/>
        </w:rPr>
        <w:t>Given that most of our K-2 classrooms will have GR occurring at the same time as IR, you will want to select a date when GR “returns.”</w:t>
      </w:r>
      <w:r w:rsidR="00806FCD">
        <w:rPr>
          <w:rFonts w:eastAsia="Times New Roman" w:cs="Times New Roman"/>
        </w:rPr>
        <w:t xml:space="preserve"> This should be 2-</w:t>
      </w:r>
      <w:r w:rsidR="00A12B49">
        <w:rPr>
          <w:rFonts w:eastAsia="Times New Roman" w:cs="Times New Roman"/>
        </w:rPr>
        <w:t xml:space="preserve">3 weeks after the launch of IR. Connect with your RS if you envision cancelling GR for longer than this. </w:t>
      </w:r>
    </w:p>
    <w:p w:rsidR="00592B65" w:rsidRPr="00592B65" w:rsidRDefault="00592B65" w:rsidP="00592B65">
      <w:pPr>
        <w:pStyle w:val="ListParagraph"/>
        <w:numPr>
          <w:ilvl w:val="0"/>
          <w:numId w:val="42"/>
        </w:numPr>
        <w:spacing w:after="0" w:line="240" w:lineRule="auto"/>
        <w:textAlignment w:val="center"/>
        <w:rPr>
          <w:rFonts w:eastAsia="Times New Roman" w:cs="Times New Roman"/>
          <w:b/>
        </w:rPr>
      </w:pPr>
      <w:r w:rsidRPr="00592B65">
        <w:rPr>
          <w:rFonts w:eastAsia="Times New Roman" w:cs="Times New Roman"/>
        </w:rPr>
        <w:t xml:space="preserve">All teachers involved in this simultaneous instruction should be clear on the following: </w:t>
      </w:r>
    </w:p>
    <w:p w:rsidR="00592B65" w:rsidRPr="00592B65" w:rsidRDefault="00592B65" w:rsidP="00592B65">
      <w:pPr>
        <w:pStyle w:val="ListParagraph"/>
        <w:numPr>
          <w:ilvl w:val="1"/>
          <w:numId w:val="42"/>
        </w:numPr>
        <w:spacing w:after="0" w:line="240" w:lineRule="auto"/>
        <w:textAlignment w:val="center"/>
        <w:rPr>
          <w:rFonts w:eastAsia="Times New Roman" w:cs="Times New Roman"/>
          <w:b/>
        </w:rPr>
      </w:pPr>
      <w:r w:rsidRPr="00592B65">
        <w:t xml:space="preserve">What are the clear </w:t>
      </w:r>
      <w:r w:rsidR="00A12B49">
        <w:t>roles and responsibilities</w:t>
      </w:r>
      <w:r w:rsidRPr="00592B65">
        <w:t xml:space="preserve"> for all adults in the room during the transition weeks when both are happening so that IR stays strong and GR launches strong?</w:t>
      </w:r>
    </w:p>
    <w:p w:rsidR="00592B65" w:rsidRDefault="00592B65" w:rsidP="00834306">
      <w:pPr>
        <w:spacing w:after="0" w:line="240" w:lineRule="auto"/>
        <w:textAlignment w:val="center"/>
        <w:rPr>
          <w:rFonts w:eastAsia="Times New Roman" w:cs="Times New Roman"/>
          <w:b/>
        </w:rPr>
      </w:pPr>
    </w:p>
    <w:p w:rsidR="00834306" w:rsidRPr="00834306" w:rsidRDefault="00834306" w:rsidP="00834306">
      <w:pPr>
        <w:spacing w:after="0" w:line="240" w:lineRule="auto"/>
        <w:textAlignment w:val="center"/>
        <w:rPr>
          <w:rFonts w:eastAsia="Times New Roman" w:cs="Times New Roman"/>
          <w:b/>
        </w:rPr>
      </w:pPr>
      <w:r>
        <w:rPr>
          <w:rFonts w:eastAsia="Times New Roman" w:cs="Times New Roman"/>
          <w:b/>
        </w:rPr>
        <w:t xml:space="preserve">Note re: </w:t>
      </w:r>
      <w:r w:rsidRPr="00834306">
        <w:rPr>
          <w:rFonts w:eastAsia="Times New Roman" w:cs="Times New Roman"/>
          <w:b/>
        </w:rPr>
        <w:t xml:space="preserve">Each </w:t>
      </w:r>
      <w:r w:rsidR="00717375">
        <w:rPr>
          <w:rFonts w:eastAsia="Times New Roman" w:cs="Times New Roman"/>
          <w:b/>
        </w:rPr>
        <w:t xml:space="preserve">“IR </w:t>
      </w:r>
      <w:r w:rsidRPr="00834306">
        <w:rPr>
          <w:rFonts w:eastAsia="Times New Roman" w:cs="Times New Roman"/>
          <w:b/>
        </w:rPr>
        <w:t>Roll Out</w:t>
      </w:r>
      <w:r w:rsidR="00717375">
        <w:rPr>
          <w:rFonts w:eastAsia="Times New Roman" w:cs="Times New Roman"/>
          <w:b/>
        </w:rPr>
        <w:t>”</w:t>
      </w:r>
      <w:r w:rsidRPr="00834306">
        <w:rPr>
          <w:rFonts w:eastAsia="Times New Roman" w:cs="Times New Roman"/>
          <w:b/>
        </w:rPr>
        <w:t xml:space="preserve"> Lesson</w:t>
      </w:r>
    </w:p>
    <w:p w:rsidR="00834306" w:rsidRPr="00834306" w:rsidRDefault="00592B65" w:rsidP="00834306">
      <w:pPr>
        <w:pStyle w:val="ListParagraph"/>
        <w:numPr>
          <w:ilvl w:val="0"/>
          <w:numId w:val="45"/>
        </w:numPr>
        <w:spacing w:after="0" w:line="240" w:lineRule="auto"/>
        <w:textAlignment w:val="center"/>
        <w:rPr>
          <w:rFonts w:eastAsia="Times New Roman" w:cs="Times New Roman"/>
          <w:b/>
        </w:rPr>
      </w:pPr>
      <w:r w:rsidRPr="00834306">
        <w:t>IR reading habits + routines are similar to any other habit that we develop in our students. </w:t>
      </w:r>
      <w:r w:rsidR="00834306" w:rsidRPr="00834306">
        <w:t> </w:t>
      </w:r>
    </w:p>
    <w:p w:rsidR="00834306" w:rsidRPr="00834306" w:rsidRDefault="00834306" w:rsidP="00834306">
      <w:pPr>
        <w:pStyle w:val="ListParagraph"/>
        <w:numPr>
          <w:ilvl w:val="0"/>
          <w:numId w:val="45"/>
        </w:numPr>
        <w:spacing w:after="0" w:line="240" w:lineRule="auto"/>
        <w:textAlignment w:val="center"/>
        <w:rPr>
          <w:rFonts w:eastAsia="Times New Roman" w:cs="Times New Roman"/>
          <w:b/>
        </w:rPr>
      </w:pPr>
      <w:r w:rsidRPr="00834306">
        <w:t>Given this parallel, t</w:t>
      </w:r>
      <w:r w:rsidR="00592B65" w:rsidRPr="00834306">
        <w:t xml:space="preserve">eachers </w:t>
      </w:r>
      <w:r w:rsidR="00717375">
        <w:t>must</w:t>
      </w:r>
      <w:r w:rsidR="00592B65" w:rsidRPr="00834306">
        <w:t xml:space="preserve"> be thoughtful about a few things—</w:t>
      </w:r>
    </w:p>
    <w:p w:rsidR="00834306" w:rsidRPr="00834306" w:rsidRDefault="00592B65" w:rsidP="00834306">
      <w:pPr>
        <w:pStyle w:val="ListParagraph"/>
        <w:numPr>
          <w:ilvl w:val="1"/>
          <w:numId w:val="45"/>
        </w:numPr>
        <w:spacing w:after="0" w:line="240" w:lineRule="auto"/>
        <w:textAlignment w:val="center"/>
        <w:rPr>
          <w:rFonts w:eastAsia="Times New Roman" w:cs="Times New Roman"/>
          <w:b/>
        </w:rPr>
      </w:pPr>
      <w:r w:rsidRPr="00834306">
        <w:t>How are they modeling these habits as a means to teaching them</w:t>
      </w:r>
    </w:p>
    <w:p w:rsidR="00834306" w:rsidRPr="00834306" w:rsidRDefault="00592B65" w:rsidP="00834306">
      <w:pPr>
        <w:pStyle w:val="ListParagraph"/>
        <w:numPr>
          <w:ilvl w:val="1"/>
          <w:numId w:val="45"/>
        </w:numPr>
        <w:spacing w:after="0" w:line="240" w:lineRule="auto"/>
        <w:textAlignment w:val="center"/>
        <w:rPr>
          <w:rFonts w:eastAsia="Times New Roman" w:cs="Times New Roman"/>
          <w:b/>
        </w:rPr>
      </w:pPr>
      <w:r w:rsidRPr="00834306">
        <w:lastRenderedPageBreak/>
        <w:t>What are the precise directions they will give around reading habits and transitions into IR?</w:t>
      </w:r>
    </w:p>
    <w:p w:rsidR="00834306" w:rsidRPr="00834306" w:rsidRDefault="00592B65" w:rsidP="00834306">
      <w:pPr>
        <w:pStyle w:val="ListParagraph"/>
        <w:numPr>
          <w:ilvl w:val="1"/>
          <w:numId w:val="45"/>
        </w:numPr>
        <w:spacing w:after="0" w:line="240" w:lineRule="auto"/>
        <w:textAlignment w:val="center"/>
        <w:rPr>
          <w:rFonts w:eastAsia="Times New Roman" w:cs="Times New Roman"/>
          <w:b/>
        </w:rPr>
      </w:pPr>
      <w:r w:rsidRPr="00834306">
        <w:t>What is the aligned narration that they will use in strategic (not overwhelming ways) to build IR habits?</w:t>
      </w:r>
    </w:p>
    <w:p w:rsidR="00834306" w:rsidRPr="00834306" w:rsidRDefault="00592B65" w:rsidP="00834306">
      <w:pPr>
        <w:pStyle w:val="ListParagraph"/>
        <w:numPr>
          <w:ilvl w:val="1"/>
          <w:numId w:val="45"/>
        </w:numPr>
        <w:spacing w:after="0" w:line="240" w:lineRule="auto"/>
        <w:textAlignment w:val="center"/>
        <w:rPr>
          <w:rFonts w:eastAsia="Times New Roman" w:cs="Times New Roman"/>
          <w:b/>
        </w:rPr>
      </w:pPr>
      <w:r w:rsidRPr="00834306">
        <w:t xml:space="preserve">What is the plan for </w:t>
      </w:r>
      <w:proofErr w:type="spellStart"/>
      <w:r w:rsidRPr="00834306">
        <w:t>descaffolding</w:t>
      </w:r>
      <w:proofErr w:type="spellEnd"/>
      <w:r w:rsidRPr="00834306">
        <w:t xml:space="preserve"> the precise directions/narration so that they become cues with minimal narration?</w:t>
      </w:r>
      <w:r w:rsidR="00834306" w:rsidRPr="00834306">
        <w:t xml:space="preserve"> By when should this occur?</w:t>
      </w:r>
    </w:p>
    <w:p w:rsidR="00834306" w:rsidRPr="00834306" w:rsidRDefault="00592B65" w:rsidP="00834306">
      <w:pPr>
        <w:pStyle w:val="ListParagraph"/>
        <w:numPr>
          <w:ilvl w:val="1"/>
          <w:numId w:val="45"/>
        </w:numPr>
        <w:spacing w:after="0" w:line="240" w:lineRule="auto"/>
        <w:textAlignment w:val="center"/>
        <w:rPr>
          <w:rFonts w:eastAsia="Times New Roman" w:cs="Times New Roman"/>
          <w:b/>
        </w:rPr>
      </w:pPr>
      <w:r w:rsidRPr="00834306">
        <w:t>What are the behaviors we are incentivizing with scholar dollars (or whatever the equivalent is in each school) so that these behaviors become habit?</w:t>
      </w:r>
    </w:p>
    <w:p w:rsidR="00B312BA" w:rsidRPr="00962E36" w:rsidRDefault="00B312BA" w:rsidP="00B312BA">
      <w:pPr>
        <w:spacing w:after="0" w:line="240" w:lineRule="auto"/>
        <w:textAlignment w:val="center"/>
        <w:rPr>
          <w:rFonts w:eastAsia="Times New Roman" w:cs="Times New Roman"/>
        </w:rPr>
      </w:pPr>
    </w:p>
    <w:p w:rsidR="00B312BA" w:rsidRPr="00962E36" w:rsidRDefault="00124DD4" w:rsidP="00B312BA">
      <w:pPr>
        <w:spacing w:after="0" w:line="240" w:lineRule="auto"/>
        <w:textAlignment w:val="center"/>
        <w:rPr>
          <w:rFonts w:eastAsia="Times New Roman" w:cs="Times New Roman"/>
          <w:b/>
          <w:u w:val="single"/>
        </w:rPr>
      </w:pPr>
      <w:r w:rsidRPr="00124DD4">
        <w:rPr>
          <w:rFonts w:eastAsia="Times New Roman" w:cs="Times New Roman"/>
          <w:b/>
          <w:u w:val="single"/>
        </w:rPr>
        <w:t>Optional</w:t>
      </w:r>
      <w:r w:rsidR="00B312BA" w:rsidRPr="00962E36">
        <w:rPr>
          <w:rFonts w:eastAsia="Times New Roman" w:cs="Times New Roman"/>
          <w:b/>
          <w:u w:val="single"/>
        </w:rPr>
        <w:t xml:space="preserve"> But Strongly Recommend Elements</w:t>
      </w:r>
    </w:p>
    <w:p w:rsidR="00B312BA" w:rsidRPr="00962E36" w:rsidRDefault="00124DD4" w:rsidP="00B312BA">
      <w:pPr>
        <w:spacing w:after="0" w:line="240" w:lineRule="auto"/>
        <w:textAlignment w:val="center"/>
        <w:rPr>
          <w:rFonts w:eastAsia="Times New Roman" w:cs="Times New Roman"/>
        </w:rPr>
      </w:pPr>
      <w:r w:rsidRPr="00124DD4">
        <w:rPr>
          <w:rFonts w:eastAsia="Times New Roman" w:cs="Times New Roman"/>
        </w:rPr>
        <w:t>Home-School Link (Family Investment)</w:t>
      </w:r>
    </w:p>
    <w:p w:rsidR="00124DD4" w:rsidRPr="00962E36" w:rsidRDefault="00124DD4" w:rsidP="00B312BA">
      <w:pPr>
        <w:pStyle w:val="ListParagraph"/>
        <w:numPr>
          <w:ilvl w:val="0"/>
          <w:numId w:val="15"/>
        </w:numPr>
        <w:spacing w:after="0" w:line="240" w:lineRule="auto"/>
        <w:textAlignment w:val="center"/>
        <w:rPr>
          <w:rFonts w:eastAsia="Times New Roman" w:cs="Times New Roman"/>
        </w:rPr>
      </w:pPr>
      <w:r w:rsidRPr="00962E36">
        <w:rPr>
          <w:rFonts w:eastAsia="Times New Roman" w:cs="Times New Roman"/>
        </w:rPr>
        <w:t xml:space="preserve">Simple reading log that goes back and forth between home and school. It is checked </w:t>
      </w:r>
      <w:r w:rsidR="00E34831">
        <w:rPr>
          <w:rFonts w:eastAsia="Times New Roman" w:cs="Times New Roman"/>
        </w:rPr>
        <w:t xml:space="preserve">weekly at a </w:t>
      </w:r>
      <w:r w:rsidRPr="00962E36">
        <w:rPr>
          <w:rFonts w:eastAsia="Times New Roman" w:cs="Times New Roman"/>
        </w:rPr>
        <w:t>minimum.</w:t>
      </w:r>
    </w:p>
    <w:p w:rsidR="00124DD4" w:rsidRPr="00124DD4" w:rsidRDefault="00124DD4" w:rsidP="00124DD4">
      <w:pPr>
        <w:numPr>
          <w:ilvl w:val="2"/>
          <w:numId w:val="10"/>
        </w:numPr>
        <w:spacing w:after="0" w:line="240" w:lineRule="auto"/>
        <w:ind w:left="1620"/>
        <w:textAlignment w:val="center"/>
        <w:rPr>
          <w:rFonts w:eastAsia="Times New Roman" w:cs="Times New Roman"/>
        </w:rPr>
      </w:pPr>
      <w:r w:rsidRPr="00124DD4">
        <w:rPr>
          <w:rFonts w:eastAsia="Times New Roman" w:cs="Times New Roman"/>
        </w:rPr>
        <w:t>K: 10 min per night</w:t>
      </w:r>
    </w:p>
    <w:p w:rsidR="00124DD4" w:rsidRPr="00124DD4" w:rsidRDefault="00124DD4" w:rsidP="00124DD4">
      <w:pPr>
        <w:numPr>
          <w:ilvl w:val="2"/>
          <w:numId w:val="10"/>
        </w:numPr>
        <w:spacing w:after="0" w:line="240" w:lineRule="auto"/>
        <w:ind w:left="1620"/>
        <w:textAlignment w:val="center"/>
        <w:rPr>
          <w:rFonts w:eastAsia="Times New Roman" w:cs="Times New Roman"/>
        </w:rPr>
      </w:pPr>
      <w:r w:rsidRPr="00124DD4">
        <w:rPr>
          <w:rFonts w:eastAsia="Times New Roman" w:cs="Times New Roman"/>
        </w:rPr>
        <w:t>1: 10 min per night</w:t>
      </w:r>
    </w:p>
    <w:p w:rsidR="00124DD4" w:rsidRPr="00124DD4" w:rsidRDefault="00124DD4" w:rsidP="00124DD4">
      <w:pPr>
        <w:numPr>
          <w:ilvl w:val="2"/>
          <w:numId w:val="10"/>
        </w:numPr>
        <w:spacing w:after="0" w:line="240" w:lineRule="auto"/>
        <w:ind w:left="1620"/>
        <w:textAlignment w:val="center"/>
        <w:rPr>
          <w:rFonts w:eastAsia="Times New Roman" w:cs="Times New Roman"/>
        </w:rPr>
      </w:pPr>
      <w:r w:rsidRPr="00124DD4">
        <w:rPr>
          <w:rFonts w:eastAsia="Times New Roman" w:cs="Times New Roman"/>
        </w:rPr>
        <w:t>2: 15 min per night</w:t>
      </w:r>
    </w:p>
    <w:p w:rsidR="00124DD4" w:rsidRPr="00124DD4" w:rsidRDefault="00124DD4" w:rsidP="00124DD4">
      <w:pPr>
        <w:numPr>
          <w:ilvl w:val="2"/>
          <w:numId w:val="10"/>
        </w:numPr>
        <w:spacing w:after="0" w:line="240" w:lineRule="auto"/>
        <w:ind w:left="1620"/>
        <w:textAlignment w:val="center"/>
        <w:rPr>
          <w:rFonts w:eastAsia="Times New Roman" w:cs="Times New Roman"/>
        </w:rPr>
      </w:pPr>
      <w:r w:rsidRPr="00124DD4">
        <w:rPr>
          <w:rFonts w:eastAsia="Times New Roman" w:cs="Times New Roman"/>
        </w:rPr>
        <w:t>3: 20 min per night</w:t>
      </w:r>
    </w:p>
    <w:p w:rsidR="00B312BA" w:rsidRPr="00962E36" w:rsidRDefault="00124DD4" w:rsidP="00B312BA">
      <w:pPr>
        <w:numPr>
          <w:ilvl w:val="2"/>
          <w:numId w:val="10"/>
        </w:numPr>
        <w:spacing w:after="0" w:line="240" w:lineRule="auto"/>
        <w:ind w:left="1620"/>
        <w:textAlignment w:val="center"/>
        <w:rPr>
          <w:rFonts w:eastAsia="Times New Roman" w:cs="Times New Roman"/>
        </w:rPr>
      </w:pPr>
      <w:r w:rsidRPr="00124DD4">
        <w:rPr>
          <w:rFonts w:eastAsia="Times New Roman" w:cs="Times New Roman"/>
        </w:rPr>
        <w:t>4: 20 min per night</w:t>
      </w:r>
    </w:p>
    <w:p w:rsidR="0045232F" w:rsidRPr="00962E36" w:rsidRDefault="00E34831" w:rsidP="00B312BA">
      <w:pPr>
        <w:pStyle w:val="ListParagraph"/>
        <w:numPr>
          <w:ilvl w:val="0"/>
          <w:numId w:val="15"/>
        </w:numPr>
        <w:spacing w:after="0" w:line="240" w:lineRule="auto"/>
        <w:textAlignment w:val="center"/>
        <w:rPr>
          <w:rFonts w:eastAsia="Times New Roman" w:cs="Times New Roman"/>
        </w:rPr>
      </w:pPr>
      <w:r>
        <w:rPr>
          <w:rFonts w:eastAsia="Times New Roman" w:cs="Times New Roman"/>
        </w:rPr>
        <w:t xml:space="preserve">Decision to Make: </w:t>
      </w:r>
      <w:r w:rsidR="0045232F" w:rsidRPr="00962E36">
        <w:rPr>
          <w:rFonts w:eastAsia="Times New Roman" w:cs="Times New Roman"/>
        </w:rPr>
        <w:t>Determine if scholars use the same reading log at home and at school (this will impact the routines needed to keep this running).</w:t>
      </w:r>
    </w:p>
    <w:p w:rsidR="00B312BA" w:rsidRPr="00962E36" w:rsidRDefault="00B312BA" w:rsidP="00B312BA">
      <w:pPr>
        <w:pStyle w:val="ListParagraph"/>
        <w:numPr>
          <w:ilvl w:val="0"/>
          <w:numId w:val="15"/>
        </w:numPr>
        <w:spacing w:after="0" w:line="240" w:lineRule="auto"/>
        <w:textAlignment w:val="center"/>
        <w:rPr>
          <w:rFonts w:eastAsia="Times New Roman" w:cs="Times New Roman"/>
        </w:rPr>
      </w:pPr>
      <w:r w:rsidRPr="00962E36">
        <w:rPr>
          <w:rFonts w:eastAsia="Times New Roman" w:cs="Times New Roman"/>
        </w:rPr>
        <w:t>Message to families that they have two responsibilities:</w:t>
      </w:r>
    </w:p>
    <w:p w:rsidR="00B312BA" w:rsidRPr="00962E36" w:rsidRDefault="00B312BA" w:rsidP="00B312BA">
      <w:pPr>
        <w:pStyle w:val="ListParagraph"/>
        <w:spacing w:after="0" w:line="240" w:lineRule="auto"/>
        <w:ind w:left="765"/>
        <w:textAlignment w:val="center"/>
        <w:rPr>
          <w:rFonts w:eastAsia="Times New Roman" w:cs="Times New Roman"/>
        </w:rPr>
      </w:pPr>
      <w:r w:rsidRPr="00962E36">
        <w:rPr>
          <w:rFonts w:eastAsia="Times New Roman" w:cs="Times New Roman"/>
        </w:rPr>
        <w:t>1) Get child to school on time daily.</w:t>
      </w:r>
    </w:p>
    <w:p w:rsidR="00B312BA" w:rsidRPr="00962E36" w:rsidRDefault="00B312BA" w:rsidP="00B312BA">
      <w:pPr>
        <w:pStyle w:val="ListParagraph"/>
        <w:spacing w:after="0" w:line="240" w:lineRule="auto"/>
        <w:ind w:left="765"/>
        <w:textAlignment w:val="center"/>
        <w:rPr>
          <w:rFonts w:eastAsia="Times New Roman" w:cs="Times New Roman"/>
        </w:rPr>
      </w:pPr>
      <w:r w:rsidRPr="00962E36">
        <w:rPr>
          <w:rFonts w:eastAsia="Times New Roman" w:cs="Times New Roman"/>
        </w:rPr>
        <w:t>2) Ensure child reads nightly and completes reading log.</w:t>
      </w:r>
    </w:p>
    <w:p w:rsidR="00B312BA" w:rsidRDefault="00B312BA" w:rsidP="00124DD4">
      <w:pPr>
        <w:pStyle w:val="ListParagraph"/>
        <w:numPr>
          <w:ilvl w:val="0"/>
          <w:numId w:val="11"/>
        </w:numPr>
        <w:spacing w:after="0" w:line="240" w:lineRule="auto"/>
        <w:ind w:left="540"/>
        <w:textAlignment w:val="center"/>
        <w:rPr>
          <w:rFonts w:eastAsia="Times New Roman" w:cs="Times New Roman"/>
        </w:rPr>
      </w:pPr>
      <w:r w:rsidRPr="00962E36">
        <w:rPr>
          <w:rFonts w:eastAsia="Times New Roman" w:cs="Times New Roman"/>
        </w:rPr>
        <w:t xml:space="preserve">Develop system to address reading logs that are not completed with families urgently—treat it as though it is the biggest deal in the world (Arin calls it an “educational crime”) that the log is not completed. </w:t>
      </w:r>
    </w:p>
    <w:p w:rsidR="00F376FF" w:rsidRPr="00962E36" w:rsidRDefault="00F376FF" w:rsidP="00124DD4">
      <w:pPr>
        <w:pStyle w:val="ListParagraph"/>
        <w:numPr>
          <w:ilvl w:val="0"/>
          <w:numId w:val="11"/>
        </w:numPr>
        <w:spacing w:after="0" w:line="240" w:lineRule="auto"/>
        <w:ind w:left="540"/>
        <w:textAlignment w:val="center"/>
        <w:rPr>
          <w:rFonts w:eastAsia="Times New Roman" w:cs="Times New Roman"/>
        </w:rPr>
      </w:pPr>
      <w:r>
        <w:rPr>
          <w:rFonts w:eastAsia="Times New Roman" w:cs="Times New Roman"/>
        </w:rPr>
        <w:t>Hold family sessions to invest in the value of IR and to support families in identifying “fake reading behaviors.”</w:t>
      </w:r>
    </w:p>
    <w:p w:rsidR="0045232F" w:rsidRPr="00962E36" w:rsidRDefault="0045232F" w:rsidP="00124DD4">
      <w:pPr>
        <w:pStyle w:val="ListParagraph"/>
        <w:numPr>
          <w:ilvl w:val="0"/>
          <w:numId w:val="11"/>
        </w:numPr>
        <w:spacing w:after="0" w:line="240" w:lineRule="auto"/>
        <w:ind w:left="540"/>
        <w:textAlignment w:val="center"/>
        <w:rPr>
          <w:rFonts w:eastAsia="Times New Roman" w:cs="Times New Roman"/>
        </w:rPr>
      </w:pPr>
      <w:r w:rsidRPr="00962E36">
        <w:rPr>
          <w:rFonts w:eastAsia="Times New Roman" w:cs="Times New Roman"/>
        </w:rPr>
        <w:t xml:space="preserve">Note: </w:t>
      </w:r>
    </w:p>
    <w:p w:rsidR="0045232F" w:rsidRPr="00962E36" w:rsidRDefault="0045232F" w:rsidP="0045232F">
      <w:pPr>
        <w:pStyle w:val="ListParagraph"/>
        <w:numPr>
          <w:ilvl w:val="1"/>
          <w:numId w:val="11"/>
        </w:numPr>
        <w:spacing w:after="0" w:line="240" w:lineRule="auto"/>
        <w:textAlignment w:val="center"/>
        <w:rPr>
          <w:rFonts w:eastAsia="Times New Roman" w:cs="Times New Roman"/>
        </w:rPr>
      </w:pPr>
      <w:r w:rsidRPr="00962E36">
        <w:rPr>
          <w:rFonts w:eastAsia="Times New Roman" w:cs="Times New Roman"/>
        </w:rPr>
        <w:t>The Home-School reading log will only work if there are effective accountability systems to ensure all scholars/families are completing this at home and returning daily to school.</w:t>
      </w:r>
    </w:p>
    <w:p w:rsidR="0045232F" w:rsidRPr="00962E36" w:rsidRDefault="0045232F" w:rsidP="0045232F">
      <w:pPr>
        <w:pStyle w:val="ListParagraph"/>
        <w:numPr>
          <w:ilvl w:val="1"/>
          <w:numId w:val="11"/>
        </w:numPr>
        <w:spacing w:after="0" w:line="240" w:lineRule="auto"/>
        <w:textAlignment w:val="center"/>
        <w:rPr>
          <w:rFonts w:eastAsia="Times New Roman" w:cs="Times New Roman"/>
        </w:rPr>
      </w:pPr>
      <w:r w:rsidRPr="00962E36">
        <w:rPr>
          <w:rFonts w:eastAsia="Times New Roman" w:cs="Times New Roman"/>
        </w:rPr>
        <w:t>If your school is set up for success in this realm, it is best to incorporate a home-school reading log.</w:t>
      </w:r>
    </w:p>
    <w:p w:rsidR="00AA5745" w:rsidRPr="00962E36" w:rsidRDefault="0045232F" w:rsidP="00C53D3B">
      <w:pPr>
        <w:pStyle w:val="ListParagraph"/>
        <w:numPr>
          <w:ilvl w:val="1"/>
          <w:numId w:val="11"/>
        </w:numPr>
        <w:spacing w:after="0" w:line="240" w:lineRule="auto"/>
        <w:textAlignment w:val="center"/>
        <w:rPr>
          <w:rFonts w:eastAsia="Times New Roman" w:cs="Times New Roman"/>
        </w:rPr>
      </w:pPr>
      <w:r w:rsidRPr="00962E36">
        <w:rPr>
          <w:rFonts w:eastAsia="Times New Roman" w:cs="Times New Roman"/>
        </w:rPr>
        <w:t xml:space="preserve">However, if your school is not, it is best to hold off on this element so you can focus full force on all of the other elements of IR. </w:t>
      </w:r>
    </w:p>
    <w:p w:rsidR="00C53D3B" w:rsidRPr="00962E36" w:rsidRDefault="00C53D3B" w:rsidP="00C53D3B">
      <w:pPr>
        <w:pStyle w:val="ListParagraph"/>
        <w:spacing w:after="0" w:line="240" w:lineRule="auto"/>
        <w:ind w:left="1440"/>
        <w:textAlignment w:val="center"/>
        <w:rPr>
          <w:rFonts w:eastAsia="Times New Roman" w:cs="Times New Roman"/>
        </w:rPr>
      </w:pPr>
    </w:p>
    <w:p w:rsidR="00C53D3B" w:rsidRPr="00962E36" w:rsidRDefault="00C53D3B">
      <w:pPr>
        <w:rPr>
          <w:b/>
        </w:rPr>
      </w:pPr>
      <w:r w:rsidRPr="00962E36">
        <w:rPr>
          <w:b/>
        </w:rPr>
        <w:br w:type="page"/>
      </w:r>
    </w:p>
    <w:p w:rsidR="00C53D3B" w:rsidRPr="00962E36" w:rsidRDefault="00C53D3B" w:rsidP="00C53D3B">
      <w:pPr>
        <w:jc w:val="center"/>
        <w:rPr>
          <w:b/>
        </w:rPr>
      </w:pPr>
      <w:r w:rsidRPr="00962E36">
        <w:rPr>
          <w:b/>
        </w:rPr>
        <w:lastRenderedPageBreak/>
        <w:t>Summary of Steps to Launch Effective IR</w:t>
      </w:r>
    </w:p>
    <w:p w:rsidR="008243CC" w:rsidRPr="00962E36" w:rsidRDefault="008243CC">
      <w:pPr>
        <w:rPr>
          <w:b/>
        </w:rPr>
      </w:pPr>
      <w:r w:rsidRPr="00962E36">
        <w:rPr>
          <w:b/>
        </w:rPr>
        <w:t xml:space="preserve">Principals, here is a </w:t>
      </w:r>
      <w:r w:rsidR="00A330F1" w:rsidRPr="00962E36">
        <w:rPr>
          <w:b/>
        </w:rPr>
        <w:t xml:space="preserve">summary of the tasks you will need to take at your school to get IR off the ground. I’ve also included recommendations for </w:t>
      </w:r>
      <w:r w:rsidRPr="00962E36">
        <w:rPr>
          <w:b/>
        </w:rPr>
        <w:t xml:space="preserve">how you *may* want to delegate these </w:t>
      </w:r>
      <w:r w:rsidR="00A330F1" w:rsidRPr="00962E36">
        <w:rPr>
          <w:b/>
        </w:rPr>
        <w:t>tasks</w:t>
      </w:r>
      <w:r w:rsidRPr="00962E36">
        <w:rPr>
          <w:b/>
        </w:rPr>
        <w:t>.</w:t>
      </w:r>
    </w:p>
    <w:tbl>
      <w:tblPr>
        <w:tblStyle w:val="TableGrid"/>
        <w:tblW w:w="0" w:type="auto"/>
        <w:tblLook w:val="04A0" w:firstRow="1" w:lastRow="0" w:firstColumn="1" w:lastColumn="0" w:noHBand="0" w:noVBand="1"/>
      </w:tblPr>
      <w:tblGrid>
        <w:gridCol w:w="4788"/>
        <w:gridCol w:w="4788"/>
      </w:tblGrid>
      <w:tr w:rsidR="008243CC" w:rsidRPr="00962E36" w:rsidTr="008243CC">
        <w:tc>
          <w:tcPr>
            <w:tcW w:w="4788" w:type="dxa"/>
          </w:tcPr>
          <w:p w:rsidR="008243CC" w:rsidRPr="00962E36" w:rsidRDefault="008243CC">
            <w:pPr>
              <w:rPr>
                <w:b/>
              </w:rPr>
            </w:pPr>
            <w:r w:rsidRPr="00962E36">
              <w:rPr>
                <w:b/>
              </w:rPr>
              <w:t>TASK</w:t>
            </w:r>
          </w:p>
        </w:tc>
        <w:tc>
          <w:tcPr>
            <w:tcW w:w="4788" w:type="dxa"/>
          </w:tcPr>
          <w:p w:rsidR="008243CC" w:rsidRPr="00962E36" w:rsidRDefault="008243CC">
            <w:pPr>
              <w:rPr>
                <w:b/>
              </w:rPr>
            </w:pPr>
            <w:r w:rsidRPr="00962E36">
              <w:rPr>
                <w:b/>
              </w:rPr>
              <w:t>OWNER</w:t>
            </w:r>
          </w:p>
        </w:tc>
      </w:tr>
      <w:tr w:rsidR="008243CC" w:rsidRPr="00962E36" w:rsidTr="008243CC">
        <w:tc>
          <w:tcPr>
            <w:tcW w:w="4788" w:type="dxa"/>
          </w:tcPr>
          <w:p w:rsidR="008243CC" w:rsidRPr="00962E36" w:rsidRDefault="008243CC">
            <w:r w:rsidRPr="00962E36">
              <w:t>Ensure there are enough IR books K-4</w:t>
            </w:r>
            <w:r w:rsidR="00A330F1" w:rsidRPr="00962E36">
              <w:t xml:space="preserve">. Order more if needed. Urgent delivery. </w:t>
            </w:r>
          </w:p>
        </w:tc>
        <w:tc>
          <w:tcPr>
            <w:tcW w:w="4788" w:type="dxa"/>
          </w:tcPr>
          <w:p w:rsidR="008243CC" w:rsidRPr="00962E36" w:rsidRDefault="008243CC">
            <w:r w:rsidRPr="00962E36">
              <w:t>DSO/Ops Team</w:t>
            </w:r>
          </w:p>
        </w:tc>
      </w:tr>
      <w:tr w:rsidR="008243CC" w:rsidRPr="00962E36" w:rsidTr="008243CC">
        <w:tc>
          <w:tcPr>
            <w:tcW w:w="4788" w:type="dxa"/>
          </w:tcPr>
          <w:p w:rsidR="008243CC" w:rsidRPr="00962E36" w:rsidRDefault="008243CC">
            <w:r w:rsidRPr="00962E36">
              <w:t>Ensure there is a book baggie system K-4</w:t>
            </w:r>
          </w:p>
        </w:tc>
        <w:tc>
          <w:tcPr>
            <w:tcW w:w="4788" w:type="dxa"/>
          </w:tcPr>
          <w:p w:rsidR="008243CC" w:rsidRPr="00962E36" w:rsidRDefault="008243CC">
            <w:r w:rsidRPr="00962E36">
              <w:t>DSO/Ops Team</w:t>
            </w:r>
          </w:p>
        </w:tc>
      </w:tr>
      <w:tr w:rsidR="008243CC" w:rsidRPr="00962E36" w:rsidTr="008243CC">
        <w:tc>
          <w:tcPr>
            <w:tcW w:w="4788" w:type="dxa"/>
          </w:tcPr>
          <w:p w:rsidR="008243CC" w:rsidRPr="00962E36" w:rsidRDefault="008243CC">
            <w:r w:rsidRPr="00962E36">
              <w:t>Set up classroom libraries in each classroom according to checklist</w:t>
            </w:r>
            <w:r w:rsidR="00712ED7" w:rsidRPr="00962E36">
              <w:t>; ensure genre based thinking job poster is visible</w:t>
            </w:r>
          </w:p>
        </w:tc>
        <w:tc>
          <w:tcPr>
            <w:tcW w:w="4788" w:type="dxa"/>
          </w:tcPr>
          <w:p w:rsidR="008243CC" w:rsidRPr="00962E36" w:rsidRDefault="008243CC">
            <w:r w:rsidRPr="00962E36">
              <w:t>DSO/Ops Team</w:t>
            </w:r>
          </w:p>
        </w:tc>
      </w:tr>
      <w:tr w:rsidR="008070BD" w:rsidRPr="00962E36" w:rsidTr="008243CC">
        <w:tc>
          <w:tcPr>
            <w:tcW w:w="4788" w:type="dxa"/>
          </w:tcPr>
          <w:p w:rsidR="008070BD" w:rsidRPr="00962E36" w:rsidRDefault="008070BD">
            <w:r w:rsidRPr="00962E36">
              <w:t>Ensure every scholar has an IR folder, with their name labeled on the front. This is where they will keep IR graphic organizers/exit tickets</w:t>
            </w:r>
          </w:p>
        </w:tc>
        <w:tc>
          <w:tcPr>
            <w:tcW w:w="4788" w:type="dxa"/>
          </w:tcPr>
          <w:p w:rsidR="008070BD" w:rsidRPr="00962E36" w:rsidRDefault="008070BD">
            <w:r w:rsidRPr="00962E36">
              <w:t>DSO/Ops Team</w:t>
            </w:r>
          </w:p>
        </w:tc>
      </w:tr>
      <w:tr w:rsidR="00576404" w:rsidRPr="00962E36" w:rsidTr="008243CC">
        <w:tc>
          <w:tcPr>
            <w:tcW w:w="4788" w:type="dxa"/>
          </w:tcPr>
          <w:p w:rsidR="00576404" w:rsidRPr="00962E36" w:rsidRDefault="00576404">
            <w:r w:rsidRPr="00962E36">
              <w:rPr>
                <w:rFonts w:eastAsia="Times New Roman" w:cs="Times New Roman"/>
              </w:rPr>
              <w:t>Develop a vision for where/how scholars should sit during IR</w:t>
            </w:r>
          </w:p>
        </w:tc>
        <w:tc>
          <w:tcPr>
            <w:tcW w:w="4788" w:type="dxa"/>
          </w:tcPr>
          <w:p w:rsidR="00576404" w:rsidRPr="00962E36" w:rsidRDefault="00576404">
            <w:r w:rsidRPr="00962E36">
              <w:t>DSC</w:t>
            </w:r>
          </w:p>
        </w:tc>
      </w:tr>
      <w:tr w:rsidR="008243CC" w:rsidRPr="00962E36" w:rsidTr="008243CC">
        <w:tc>
          <w:tcPr>
            <w:tcW w:w="4788" w:type="dxa"/>
          </w:tcPr>
          <w:p w:rsidR="008243CC" w:rsidRPr="00962E36" w:rsidRDefault="008243CC">
            <w:r w:rsidRPr="00962E36">
              <w:t>Design book shopping routine</w:t>
            </w:r>
          </w:p>
        </w:tc>
        <w:tc>
          <w:tcPr>
            <w:tcW w:w="4788" w:type="dxa"/>
          </w:tcPr>
          <w:p w:rsidR="008243CC" w:rsidRPr="00962E36" w:rsidRDefault="008243CC">
            <w:r w:rsidRPr="00962E36">
              <w:t>DSC</w:t>
            </w:r>
          </w:p>
        </w:tc>
      </w:tr>
      <w:tr w:rsidR="008243CC" w:rsidRPr="00962E36" w:rsidTr="008243CC">
        <w:tc>
          <w:tcPr>
            <w:tcW w:w="4788" w:type="dxa"/>
          </w:tcPr>
          <w:p w:rsidR="008243CC" w:rsidRPr="00962E36" w:rsidRDefault="006D2DAD" w:rsidP="00B83027">
            <w:r w:rsidRPr="00962E36">
              <w:t xml:space="preserve">Lesson to teach the “shopping for books” routine </w:t>
            </w:r>
          </w:p>
        </w:tc>
        <w:tc>
          <w:tcPr>
            <w:tcW w:w="4788" w:type="dxa"/>
          </w:tcPr>
          <w:p w:rsidR="008243CC" w:rsidRPr="00962E36" w:rsidRDefault="006D2DAD">
            <w:r w:rsidRPr="00962E36">
              <w:t>A.D.</w:t>
            </w:r>
          </w:p>
        </w:tc>
      </w:tr>
      <w:tr w:rsidR="008243CC" w:rsidRPr="00962E36" w:rsidTr="008243CC">
        <w:tc>
          <w:tcPr>
            <w:tcW w:w="4788" w:type="dxa"/>
          </w:tcPr>
          <w:p w:rsidR="008243CC" w:rsidRPr="00962E36" w:rsidRDefault="00B83027">
            <w:r w:rsidRPr="00962E36">
              <w:t>Schedule and staffing</w:t>
            </w:r>
          </w:p>
        </w:tc>
        <w:tc>
          <w:tcPr>
            <w:tcW w:w="4788" w:type="dxa"/>
          </w:tcPr>
          <w:p w:rsidR="008243CC" w:rsidRPr="00962E36" w:rsidRDefault="00B83027">
            <w:r w:rsidRPr="00962E36">
              <w:t>Principal</w:t>
            </w:r>
          </w:p>
        </w:tc>
      </w:tr>
      <w:tr w:rsidR="00D80295" w:rsidRPr="00962E36" w:rsidTr="008243CC">
        <w:tc>
          <w:tcPr>
            <w:tcW w:w="4788" w:type="dxa"/>
          </w:tcPr>
          <w:p w:rsidR="00D80295" w:rsidRPr="00962E36" w:rsidRDefault="00D80295">
            <w:r w:rsidRPr="00962E36">
              <w:t>Select IR graphic organizer or daily IR exit ticket that will be used in each grade</w:t>
            </w:r>
          </w:p>
        </w:tc>
        <w:tc>
          <w:tcPr>
            <w:tcW w:w="4788" w:type="dxa"/>
          </w:tcPr>
          <w:p w:rsidR="00D80295" w:rsidRPr="00962E36" w:rsidRDefault="00D80295">
            <w:r w:rsidRPr="00962E36">
              <w:t>A.D.’s OR lead teacher</w:t>
            </w:r>
          </w:p>
        </w:tc>
      </w:tr>
      <w:tr w:rsidR="008070BD" w:rsidRPr="00962E36" w:rsidTr="008243CC">
        <w:tc>
          <w:tcPr>
            <w:tcW w:w="4788" w:type="dxa"/>
          </w:tcPr>
          <w:p w:rsidR="008070BD" w:rsidRPr="00962E36" w:rsidRDefault="008070BD">
            <w:r w:rsidRPr="00962E36">
              <w:t>Expectations for teachers grading IR graphic organizers/exit tickets</w:t>
            </w:r>
          </w:p>
        </w:tc>
        <w:tc>
          <w:tcPr>
            <w:tcW w:w="4788" w:type="dxa"/>
          </w:tcPr>
          <w:p w:rsidR="008070BD" w:rsidRPr="00962E36" w:rsidRDefault="008070BD">
            <w:r w:rsidRPr="00962E36">
              <w:t>A.D.</w:t>
            </w:r>
          </w:p>
        </w:tc>
      </w:tr>
      <w:tr w:rsidR="00195DA3" w:rsidRPr="00962E36" w:rsidTr="008243CC">
        <w:tc>
          <w:tcPr>
            <w:tcW w:w="4788" w:type="dxa"/>
          </w:tcPr>
          <w:p w:rsidR="00195DA3" w:rsidRPr="00962E36" w:rsidRDefault="00195DA3">
            <w:r w:rsidRPr="00962E36">
              <w:t>Identify date to train IR teachers on the launch</w:t>
            </w:r>
          </w:p>
        </w:tc>
        <w:tc>
          <w:tcPr>
            <w:tcW w:w="4788" w:type="dxa"/>
          </w:tcPr>
          <w:p w:rsidR="00195DA3" w:rsidRPr="00962E36" w:rsidRDefault="00195DA3" w:rsidP="00195DA3">
            <w:r w:rsidRPr="00962E36">
              <w:t>A.D. + Principal</w:t>
            </w:r>
          </w:p>
        </w:tc>
      </w:tr>
      <w:tr w:rsidR="00195DA3" w:rsidRPr="00962E36" w:rsidTr="008243CC">
        <w:tc>
          <w:tcPr>
            <w:tcW w:w="4788" w:type="dxa"/>
          </w:tcPr>
          <w:p w:rsidR="00195DA3" w:rsidRPr="00962E36" w:rsidRDefault="00195DA3" w:rsidP="00195DA3">
            <w:r w:rsidRPr="00962E36">
              <w:t>Identify IR roll out date with scholars (i.e. the very first day of IR)</w:t>
            </w:r>
          </w:p>
        </w:tc>
        <w:tc>
          <w:tcPr>
            <w:tcW w:w="4788" w:type="dxa"/>
          </w:tcPr>
          <w:p w:rsidR="00195DA3" w:rsidRPr="00962E36" w:rsidRDefault="00195DA3" w:rsidP="00195DA3">
            <w:r w:rsidRPr="00962E36">
              <w:t>A.D. + Principal</w:t>
            </w:r>
          </w:p>
        </w:tc>
      </w:tr>
      <w:tr w:rsidR="00195DA3" w:rsidRPr="00962E36" w:rsidTr="008243CC">
        <w:tc>
          <w:tcPr>
            <w:tcW w:w="4788" w:type="dxa"/>
          </w:tcPr>
          <w:p w:rsidR="00195DA3" w:rsidRPr="00962E36" w:rsidRDefault="008E2D96" w:rsidP="00622A81">
            <w:r w:rsidRPr="00962E36">
              <w:t>Stamina Build Up Timeline: Identify date</w:t>
            </w:r>
            <w:r w:rsidR="00622A81" w:rsidRPr="00962E36">
              <w:t xml:space="preserve"> by </w:t>
            </w:r>
            <w:r w:rsidRPr="00962E36">
              <w:t>when all scholars should be reading for minimum # of min daily</w:t>
            </w:r>
          </w:p>
        </w:tc>
        <w:tc>
          <w:tcPr>
            <w:tcW w:w="4788" w:type="dxa"/>
          </w:tcPr>
          <w:p w:rsidR="00195DA3" w:rsidRPr="00962E36" w:rsidRDefault="00195DA3">
            <w:r w:rsidRPr="00962E36">
              <w:t>A.D.</w:t>
            </w:r>
          </w:p>
        </w:tc>
      </w:tr>
      <w:tr w:rsidR="00622A81" w:rsidRPr="00962E36" w:rsidTr="008243CC">
        <w:tc>
          <w:tcPr>
            <w:tcW w:w="4788" w:type="dxa"/>
          </w:tcPr>
          <w:p w:rsidR="00622A81" w:rsidRPr="00962E36" w:rsidRDefault="00622A81" w:rsidP="00622A81">
            <w:r w:rsidRPr="00962E36">
              <w:t>If Applicable: Identify date when K-2 Cap Teacher will return to teaching GR (instead of working on strong IR launch)</w:t>
            </w:r>
            <w:r w:rsidR="00592B65">
              <w:t xml:space="preserve"> and clear expectations for launching both GR and IR simultaneously</w:t>
            </w:r>
          </w:p>
        </w:tc>
        <w:tc>
          <w:tcPr>
            <w:tcW w:w="4788" w:type="dxa"/>
          </w:tcPr>
          <w:p w:rsidR="00622A81" w:rsidRPr="00962E36" w:rsidRDefault="00622A81">
            <w:r w:rsidRPr="00962E36">
              <w:t>A.D.</w:t>
            </w:r>
            <w:r w:rsidR="00834306">
              <w:t xml:space="preserve"> and DSC</w:t>
            </w:r>
          </w:p>
        </w:tc>
      </w:tr>
      <w:tr w:rsidR="00CD5453" w:rsidRPr="00962E36" w:rsidTr="008243CC">
        <w:tc>
          <w:tcPr>
            <w:tcW w:w="4788" w:type="dxa"/>
          </w:tcPr>
          <w:p w:rsidR="00CD5453" w:rsidRPr="00962E36" w:rsidRDefault="00CD5453" w:rsidP="00622A81">
            <w:r>
              <w:t xml:space="preserve">Determine who is responsible for crafting IR lesson plans. Shared across K-4 vs. written by 1 person per grade, </w:t>
            </w:r>
            <w:proofErr w:type="spellStart"/>
            <w:r>
              <w:t>etc</w:t>
            </w:r>
            <w:proofErr w:type="spellEnd"/>
            <w:r>
              <w:t xml:space="preserve"> and their due dates</w:t>
            </w:r>
          </w:p>
        </w:tc>
        <w:tc>
          <w:tcPr>
            <w:tcW w:w="4788" w:type="dxa"/>
          </w:tcPr>
          <w:p w:rsidR="00CD5453" w:rsidRPr="00962E36" w:rsidRDefault="00CD5453">
            <w:r>
              <w:t xml:space="preserve">A.D. </w:t>
            </w:r>
          </w:p>
        </w:tc>
      </w:tr>
      <w:tr w:rsidR="004344DE" w:rsidRPr="00962E36" w:rsidTr="008243CC">
        <w:tc>
          <w:tcPr>
            <w:tcW w:w="4788" w:type="dxa"/>
          </w:tcPr>
          <w:p w:rsidR="004344DE" w:rsidRDefault="004344DE" w:rsidP="00622A81">
            <w:r>
              <w:t>IR Expectations Posted (see Endeavor examples below):</w:t>
            </w:r>
          </w:p>
          <w:p w:rsidR="004344DE" w:rsidRPr="004344DE" w:rsidRDefault="004344DE" w:rsidP="004344DE">
            <w:pPr>
              <w:pStyle w:val="ListParagraph"/>
              <w:numPr>
                <w:ilvl w:val="1"/>
                <w:numId w:val="41"/>
              </w:numPr>
              <w:outlineLvl w:val="0"/>
              <w:rPr>
                <w:rFonts w:eastAsia="Times New Roman" w:cstheme="minorHAnsi"/>
                <w:sz w:val="16"/>
                <w:szCs w:val="16"/>
              </w:rPr>
            </w:pPr>
            <w:r w:rsidRPr="004344DE">
              <w:rPr>
                <w:rFonts w:eastAsia="Times New Roman" w:cstheme="minorHAnsi"/>
                <w:sz w:val="16"/>
                <w:szCs w:val="16"/>
              </w:rPr>
              <w:t>Voices off (picture of lips zipped)</w:t>
            </w:r>
          </w:p>
          <w:p w:rsidR="004344DE" w:rsidRPr="004344DE" w:rsidRDefault="004344DE" w:rsidP="004344DE">
            <w:pPr>
              <w:pStyle w:val="ListParagraph"/>
              <w:numPr>
                <w:ilvl w:val="1"/>
                <w:numId w:val="41"/>
              </w:numPr>
              <w:outlineLvl w:val="0"/>
              <w:rPr>
                <w:rFonts w:eastAsia="Times New Roman" w:cstheme="minorHAnsi"/>
                <w:sz w:val="16"/>
                <w:szCs w:val="16"/>
              </w:rPr>
            </w:pPr>
            <w:r w:rsidRPr="004344DE">
              <w:rPr>
                <w:rFonts w:eastAsia="Times New Roman" w:cstheme="minorHAnsi"/>
                <w:sz w:val="16"/>
                <w:szCs w:val="16"/>
              </w:rPr>
              <w:t>Books flat (picture of book on table)</w:t>
            </w:r>
          </w:p>
          <w:p w:rsidR="004344DE" w:rsidRPr="004344DE" w:rsidRDefault="004344DE" w:rsidP="004344DE">
            <w:pPr>
              <w:pStyle w:val="ListParagraph"/>
              <w:numPr>
                <w:ilvl w:val="1"/>
                <w:numId w:val="41"/>
              </w:numPr>
              <w:outlineLvl w:val="0"/>
              <w:rPr>
                <w:rFonts w:eastAsia="Times New Roman" w:cstheme="minorHAnsi"/>
                <w:sz w:val="16"/>
                <w:szCs w:val="16"/>
              </w:rPr>
            </w:pPr>
            <w:r w:rsidRPr="004344DE">
              <w:rPr>
                <w:rFonts w:eastAsia="Times New Roman" w:cstheme="minorHAnsi"/>
                <w:sz w:val="16"/>
                <w:szCs w:val="16"/>
              </w:rPr>
              <w:t>Eyes on your book (picture of eyes with arrows to book)</w:t>
            </w:r>
          </w:p>
          <w:p w:rsidR="004344DE" w:rsidRPr="004344DE" w:rsidRDefault="004344DE" w:rsidP="00622A81">
            <w:pPr>
              <w:pStyle w:val="ListParagraph"/>
              <w:numPr>
                <w:ilvl w:val="1"/>
                <w:numId w:val="41"/>
              </w:numPr>
              <w:outlineLvl w:val="0"/>
              <w:rPr>
                <w:rFonts w:eastAsia="Times New Roman" w:cstheme="minorHAnsi"/>
              </w:rPr>
            </w:pPr>
            <w:r w:rsidRPr="004344DE">
              <w:rPr>
                <w:rFonts w:eastAsia="Times New Roman" w:cstheme="minorHAnsi"/>
                <w:sz w:val="16"/>
                <w:szCs w:val="16"/>
              </w:rPr>
              <w:t>Think about what you are reading (picture of kid reading with thought bubble and thinking/question stems)</w:t>
            </w:r>
          </w:p>
        </w:tc>
        <w:tc>
          <w:tcPr>
            <w:tcW w:w="4788" w:type="dxa"/>
          </w:tcPr>
          <w:p w:rsidR="004344DE" w:rsidRDefault="004344DE">
            <w:r>
              <w:t>DSC</w:t>
            </w:r>
          </w:p>
        </w:tc>
      </w:tr>
      <w:tr w:rsidR="00F9624C" w:rsidRPr="00962E36" w:rsidTr="008243CC">
        <w:tc>
          <w:tcPr>
            <w:tcW w:w="4788" w:type="dxa"/>
          </w:tcPr>
          <w:p w:rsidR="00F9624C" w:rsidRPr="00962E36" w:rsidRDefault="00F9624C" w:rsidP="00622A81">
            <w:r w:rsidRPr="00962E36">
              <w:t>Identify who will review IR launch lesson plans</w:t>
            </w:r>
            <w:r w:rsidR="006B6574" w:rsidRPr="00962E36">
              <w:t xml:space="preserve"> and due dates for these lesson plans</w:t>
            </w:r>
            <w:r w:rsidR="00717375">
              <w:t>; ensure LPs are reviewed for elements of the “6 Week Vision”</w:t>
            </w:r>
          </w:p>
        </w:tc>
        <w:tc>
          <w:tcPr>
            <w:tcW w:w="4788" w:type="dxa"/>
          </w:tcPr>
          <w:p w:rsidR="00F9624C" w:rsidRPr="00962E36" w:rsidRDefault="00F9624C">
            <w:r w:rsidRPr="00962E36">
              <w:t>Principal</w:t>
            </w:r>
          </w:p>
        </w:tc>
      </w:tr>
      <w:tr w:rsidR="00745D36" w:rsidRPr="00962E36" w:rsidTr="008243CC">
        <w:tc>
          <w:tcPr>
            <w:tcW w:w="4788" w:type="dxa"/>
          </w:tcPr>
          <w:p w:rsidR="00745D36" w:rsidRPr="00962E36" w:rsidRDefault="00745D36" w:rsidP="00180F6A">
            <w:r w:rsidRPr="00962E36">
              <w:lastRenderedPageBreak/>
              <w:t xml:space="preserve">Observation, Real-Time Coaching, Walk Thru Plan of Action for Leadership Team </w:t>
            </w:r>
            <w:r w:rsidR="00180F6A" w:rsidRPr="00962E36">
              <w:t>during IR launch weeks and after the launch</w:t>
            </w:r>
          </w:p>
        </w:tc>
        <w:tc>
          <w:tcPr>
            <w:tcW w:w="4788" w:type="dxa"/>
          </w:tcPr>
          <w:p w:rsidR="00745D36" w:rsidRPr="00962E36" w:rsidRDefault="00745D36">
            <w:r w:rsidRPr="00962E36">
              <w:t>Principal</w:t>
            </w:r>
          </w:p>
        </w:tc>
      </w:tr>
      <w:tr w:rsidR="00D71CD4" w:rsidRPr="00962E36" w:rsidTr="008243CC">
        <w:tc>
          <w:tcPr>
            <w:tcW w:w="4788" w:type="dxa"/>
          </w:tcPr>
          <w:p w:rsidR="00D71CD4" w:rsidRPr="00962E36" w:rsidRDefault="00D71CD4">
            <w:r>
              <w:t>(If books are sent home) Select dates and create system to replenish classroom IR libraries periodically</w:t>
            </w:r>
          </w:p>
        </w:tc>
        <w:tc>
          <w:tcPr>
            <w:tcW w:w="4788" w:type="dxa"/>
          </w:tcPr>
          <w:p w:rsidR="00D71CD4" w:rsidRPr="00962E36" w:rsidRDefault="00D71CD4">
            <w:r>
              <w:t>DSO</w:t>
            </w:r>
          </w:p>
        </w:tc>
      </w:tr>
      <w:tr w:rsidR="008243CC" w:rsidRPr="00962E36" w:rsidTr="008243CC">
        <w:tc>
          <w:tcPr>
            <w:tcW w:w="4788" w:type="dxa"/>
          </w:tcPr>
          <w:p w:rsidR="008243CC" w:rsidRPr="00962E36" w:rsidRDefault="00B312BA">
            <w:r w:rsidRPr="00962E36">
              <w:t>OPTIONAL: Homework Reading Log and Family Accountability/Follow Up Systems</w:t>
            </w:r>
          </w:p>
        </w:tc>
        <w:tc>
          <w:tcPr>
            <w:tcW w:w="4788" w:type="dxa"/>
          </w:tcPr>
          <w:p w:rsidR="008243CC" w:rsidRPr="00962E36" w:rsidRDefault="00B312BA">
            <w:r w:rsidRPr="00962E36">
              <w:t>DSC</w:t>
            </w:r>
          </w:p>
        </w:tc>
      </w:tr>
      <w:tr w:rsidR="00174B48" w:rsidRPr="00962E36" w:rsidTr="008243CC">
        <w:tc>
          <w:tcPr>
            <w:tcW w:w="4788" w:type="dxa"/>
          </w:tcPr>
          <w:p w:rsidR="00174B48" w:rsidRPr="00962E36" w:rsidRDefault="00174B48">
            <w:r>
              <w:t>OPTIONAL: Training session for families on the value of IR and looking out for fake reading behaviors at home</w:t>
            </w:r>
          </w:p>
        </w:tc>
        <w:tc>
          <w:tcPr>
            <w:tcW w:w="4788" w:type="dxa"/>
          </w:tcPr>
          <w:p w:rsidR="00174B48" w:rsidRPr="00962E36" w:rsidRDefault="00174B48">
            <w:r>
              <w:t>DSC</w:t>
            </w:r>
          </w:p>
        </w:tc>
      </w:tr>
      <w:tr w:rsidR="008243CC" w:rsidRPr="00962E36" w:rsidTr="008243CC">
        <w:tc>
          <w:tcPr>
            <w:tcW w:w="4788" w:type="dxa"/>
          </w:tcPr>
          <w:p w:rsidR="008243CC" w:rsidRPr="00962E36" w:rsidRDefault="00FA14F2">
            <w:r w:rsidRPr="00962E36">
              <w:t>OPTIONAL: Design vision and system for grade wide OR school wide IR competitions to hype IR</w:t>
            </w:r>
          </w:p>
        </w:tc>
        <w:tc>
          <w:tcPr>
            <w:tcW w:w="4788" w:type="dxa"/>
          </w:tcPr>
          <w:p w:rsidR="008243CC" w:rsidRPr="00962E36" w:rsidRDefault="00FA14F2">
            <w:r w:rsidRPr="00962E36">
              <w:t xml:space="preserve">A.D. </w:t>
            </w:r>
          </w:p>
        </w:tc>
      </w:tr>
    </w:tbl>
    <w:p w:rsidR="008243CC" w:rsidRPr="00962E36" w:rsidRDefault="008243CC"/>
    <w:p w:rsidR="00814FE6" w:rsidRPr="00962E36" w:rsidRDefault="00814FE6">
      <w:pPr>
        <w:rPr>
          <w:b/>
        </w:rPr>
      </w:pPr>
    </w:p>
    <w:p w:rsidR="00814FE6" w:rsidRPr="00962E36" w:rsidRDefault="00814FE6">
      <w:pPr>
        <w:rPr>
          <w:b/>
        </w:rPr>
      </w:pPr>
    </w:p>
    <w:p w:rsidR="00745D36" w:rsidRPr="00962E36" w:rsidRDefault="00745D36">
      <w:pPr>
        <w:rPr>
          <w:b/>
        </w:rPr>
      </w:pPr>
      <w:r w:rsidRPr="00962E36">
        <w:rPr>
          <w:b/>
        </w:rPr>
        <w:t>Here is a summary of what to train teachers on before the IR launch:</w:t>
      </w:r>
    </w:p>
    <w:tbl>
      <w:tblPr>
        <w:tblStyle w:val="TableGrid"/>
        <w:tblW w:w="0" w:type="auto"/>
        <w:tblLook w:val="04A0" w:firstRow="1" w:lastRow="0" w:firstColumn="1" w:lastColumn="0" w:noHBand="0" w:noVBand="1"/>
      </w:tblPr>
      <w:tblGrid>
        <w:gridCol w:w="3359"/>
        <w:gridCol w:w="2965"/>
        <w:gridCol w:w="3252"/>
      </w:tblGrid>
      <w:tr w:rsidR="00814FE6" w:rsidRPr="00962E36" w:rsidTr="00814FE6">
        <w:tc>
          <w:tcPr>
            <w:tcW w:w="3359" w:type="dxa"/>
          </w:tcPr>
          <w:p w:rsidR="00814FE6" w:rsidRPr="00962E36" w:rsidRDefault="00814FE6" w:rsidP="00307D73">
            <w:pPr>
              <w:jc w:val="center"/>
              <w:rPr>
                <w:b/>
              </w:rPr>
            </w:pPr>
            <w:r w:rsidRPr="00962E36">
              <w:rPr>
                <w:b/>
              </w:rPr>
              <w:t>PD SESSION FOR TEACHERS</w:t>
            </w:r>
          </w:p>
        </w:tc>
        <w:tc>
          <w:tcPr>
            <w:tcW w:w="2965" w:type="dxa"/>
          </w:tcPr>
          <w:p w:rsidR="00814FE6" w:rsidRPr="00962E36" w:rsidRDefault="00814FE6" w:rsidP="00307D73">
            <w:pPr>
              <w:jc w:val="center"/>
              <w:rPr>
                <w:b/>
              </w:rPr>
            </w:pPr>
            <w:r w:rsidRPr="00962E36">
              <w:rPr>
                <w:b/>
              </w:rPr>
              <w:t>APPROXIMATE MIN</w:t>
            </w:r>
          </w:p>
        </w:tc>
        <w:tc>
          <w:tcPr>
            <w:tcW w:w="3252" w:type="dxa"/>
          </w:tcPr>
          <w:p w:rsidR="00814FE6" w:rsidRPr="00962E36" w:rsidRDefault="00814FE6" w:rsidP="00307D73">
            <w:pPr>
              <w:jc w:val="center"/>
              <w:rPr>
                <w:b/>
              </w:rPr>
            </w:pPr>
            <w:r w:rsidRPr="00962E36">
              <w:rPr>
                <w:b/>
              </w:rPr>
              <w:t>OWNER</w:t>
            </w:r>
          </w:p>
        </w:tc>
      </w:tr>
      <w:tr w:rsidR="00814FE6" w:rsidRPr="00962E36" w:rsidTr="00814FE6">
        <w:tc>
          <w:tcPr>
            <w:tcW w:w="3359" w:type="dxa"/>
          </w:tcPr>
          <w:p w:rsidR="00814FE6" w:rsidRPr="00962E36" w:rsidRDefault="00814FE6">
            <w:r w:rsidRPr="00962E36">
              <w:t>Overview: Purpose of IR, Value of IR, Beliefs Around IR, Flow of the Block</w:t>
            </w:r>
          </w:p>
        </w:tc>
        <w:tc>
          <w:tcPr>
            <w:tcW w:w="2965" w:type="dxa"/>
          </w:tcPr>
          <w:p w:rsidR="00814FE6" w:rsidRPr="00962E36" w:rsidRDefault="00060DCA">
            <w:r w:rsidRPr="00962E36">
              <w:t>30</w:t>
            </w:r>
            <w:r w:rsidR="00814FE6" w:rsidRPr="00962E36">
              <w:t xml:space="preserve"> min</w:t>
            </w:r>
          </w:p>
        </w:tc>
        <w:tc>
          <w:tcPr>
            <w:tcW w:w="3252" w:type="dxa"/>
          </w:tcPr>
          <w:p w:rsidR="00814FE6" w:rsidRPr="00962E36" w:rsidRDefault="00814FE6"/>
        </w:tc>
      </w:tr>
      <w:tr w:rsidR="00814FE6" w:rsidRPr="00962E36" w:rsidTr="00814FE6">
        <w:tc>
          <w:tcPr>
            <w:tcW w:w="3359" w:type="dxa"/>
          </w:tcPr>
          <w:p w:rsidR="00814FE6" w:rsidRPr="00962E36" w:rsidRDefault="00814FE6">
            <w:r w:rsidRPr="00962E36">
              <w:t>Roll Out Speeches: Watch videos, Craft speeches, Rehearse speeches</w:t>
            </w:r>
          </w:p>
        </w:tc>
        <w:tc>
          <w:tcPr>
            <w:tcW w:w="2965" w:type="dxa"/>
          </w:tcPr>
          <w:p w:rsidR="00814FE6" w:rsidRPr="00962E36" w:rsidRDefault="00814FE6">
            <w:r w:rsidRPr="00962E36">
              <w:t>1 hour</w:t>
            </w:r>
          </w:p>
        </w:tc>
        <w:tc>
          <w:tcPr>
            <w:tcW w:w="3252" w:type="dxa"/>
          </w:tcPr>
          <w:p w:rsidR="00814FE6" w:rsidRPr="00962E36" w:rsidRDefault="00814FE6"/>
        </w:tc>
      </w:tr>
      <w:tr w:rsidR="00814FE6" w:rsidRPr="00962E36" w:rsidTr="00814FE6">
        <w:tc>
          <w:tcPr>
            <w:tcW w:w="3359" w:type="dxa"/>
          </w:tcPr>
          <w:p w:rsidR="00814FE6" w:rsidRPr="00962E36" w:rsidRDefault="002458AE" w:rsidP="002458AE">
            <w:r>
              <w:t xml:space="preserve">Book Shopping Routine: Vision and </w:t>
            </w:r>
            <w:r w:rsidR="00814FE6" w:rsidRPr="00962E36">
              <w:t>How to Teach It</w:t>
            </w:r>
          </w:p>
        </w:tc>
        <w:tc>
          <w:tcPr>
            <w:tcW w:w="2965" w:type="dxa"/>
          </w:tcPr>
          <w:p w:rsidR="00814FE6" w:rsidRPr="00962E36" w:rsidRDefault="00060DCA">
            <w:r w:rsidRPr="00962E36">
              <w:t>20</w:t>
            </w:r>
            <w:r w:rsidR="00814FE6" w:rsidRPr="00962E36">
              <w:t xml:space="preserve"> min</w:t>
            </w:r>
          </w:p>
        </w:tc>
        <w:tc>
          <w:tcPr>
            <w:tcW w:w="3252" w:type="dxa"/>
          </w:tcPr>
          <w:p w:rsidR="00814FE6" w:rsidRPr="00962E36" w:rsidRDefault="00814FE6"/>
        </w:tc>
      </w:tr>
      <w:tr w:rsidR="00814FE6" w:rsidRPr="00962E36" w:rsidTr="00814FE6">
        <w:tc>
          <w:tcPr>
            <w:tcW w:w="3359" w:type="dxa"/>
          </w:tcPr>
          <w:p w:rsidR="00814FE6" w:rsidRPr="00962E36" w:rsidRDefault="00814FE6">
            <w:r w:rsidRPr="00962E36">
              <w:t>Teacher Roll During IR: Watching Out For and Addressing Fake Reading Behaviors</w:t>
            </w:r>
          </w:p>
        </w:tc>
        <w:tc>
          <w:tcPr>
            <w:tcW w:w="2965" w:type="dxa"/>
          </w:tcPr>
          <w:p w:rsidR="00814FE6" w:rsidRPr="00962E36" w:rsidRDefault="00C80E8F">
            <w:r w:rsidRPr="00962E36">
              <w:t>30 min</w:t>
            </w:r>
          </w:p>
        </w:tc>
        <w:tc>
          <w:tcPr>
            <w:tcW w:w="3252" w:type="dxa"/>
          </w:tcPr>
          <w:p w:rsidR="00814FE6" w:rsidRPr="00962E36" w:rsidRDefault="00814FE6"/>
        </w:tc>
      </w:tr>
      <w:tr w:rsidR="00814FE6" w:rsidRPr="00962E36" w:rsidTr="00814FE6">
        <w:tc>
          <w:tcPr>
            <w:tcW w:w="3359" w:type="dxa"/>
          </w:tcPr>
          <w:p w:rsidR="00814FE6" w:rsidRPr="00962E36" w:rsidRDefault="00814FE6">
            <w:r w:rsidRPr="00962E36">
              <w:t>Lesson Planning and Rehearsing First Days Lessons</w:t>
            </w:r>
          </w:p>
        </w:tc>
        <w:tc>
          <w:tcPr>
            <w:tcW w:w="2965" w:type="dxa"/>
          </w:tcPr>
          <w:p w:rsidR="00814FE6" w:rsidRPr="00962E36" w:rsidRDefault="00060DCA">
            <w:r w:rsidRPr="00962E36">
              <w:t>40</w:t>
            </w:r>
            <w:r w:rsidR="00C80E8F" w:rsidRPr="00962E36">
              <w:t xml:space="preserve"> hour</w:t>
            </w:r>
          </w:p>
        </w:tc>
        <w:tc>
          <w:tcPr>
            <w:tcW w:w="3252" w:type="dxa"/>
          </w:tcPr>
          <w:p w:rsidR="00814FE6" w:rsidRPr="00962E36" w:rsidRDefault="00814FE6"/>
        </w:tc>
      </w:tr>
    </w:tbl>
    <w:p w:rsidR="00C53D3B" w:rsidRPr="00962E36" w:rsidRDefault="00060DCA">
      <w:r w:rsidRPr="00962E36">
        <w:t xml:space="preserve">**Ideally each session would be longer. We will need minimum 3 hours </w:t>
      </w:r>
      <w:r w:rsidR="00962E36" w:rsidRPr="00962E36">
        <w:t xml:space="preserve">total </w:t>
      </w:r>
      <w:r w:rsidRPr="00962E36">
        <w:t>for this</w:t>
      </w:r>
      <w:proofErr w:type="gramStart"/>
      <w:r w:rsidRPr="00962E36">
        <w:t>.*</w:t>
      </w:r>
      <w:proofErr w:type="gramEnd"/>
      <w:r w:rsidRPr="00962E36">
        <w:t>*</w:t>
      </w:r>
    </w:p>
    <w:sectPr w:rsidR="00C53D3B" w:rsidRPr="00962E36">
      <w:pgSz w:w="15120" w:h="15840"/>
      <w:pgMar w:top="1440" w:right="43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837"/>
    <w:multiLevelType w:val="multilevel"/>
    <w:tmpl w:val="940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A05C60"/>
    <w:multiLevelType w:val="multilevel"/>
    <w:tmpl w:val="315043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3A45894"/>
    <w:multiLevelType w:val="hybridMultilevel"/>
    <w:tmpl w:val="E4948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46C2E"/>
    <w:multiLevelType w:val="hybridMultilevel"/>
    <w:tmpl w:val="D742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D38EE"/>
    <w:multiLevelType w:val="multilevel"/>
    <w:tmpl w:val="82EE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AF075C"/>
    <w:multiLevelType w:val="hybridMultilevel"/>
    <w:tmpl w:val="03726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7518E3"/>
    <w:multiLevelType w:val="hybridMultilevel"/>
    <w:tmpl w:val="988813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3197B"/>
    <w:multiLevelType w:val="multilevel"/>
    <w:tmpl w:val="EF264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0C5573"/>
    <w:multiLevelType w:val="multilevel"/>
    <w:tmpl w:val="A5A06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8FF1194"/>
    <w:multiLevelType w:val="multilevel"/>
    <w:tmpl w:val="0A4EA8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1A22319D"/>
    <w:multiLevelType w:val="hybridMultilevel"/>
    <w:tmpl w:val="FF8EA6B0"/>
    <w:lvl w:ilvl="0" w:tplc="2DE4FBF8">
      <w:numFmt w:val="bullet"/>
      <w:lvlText w:val="-"/>
      <w:lvlJc w:val="left"/>
      <w:pPr>
        <w:ind w:left="720" w:hanging="360"/>
      </w:pPr>
      <w:rPr>
        <w:rFonts w:ascii="Calibri" w:eastAsiaTheme="minorEastAsia"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4569FA"/>
    <w:multiLevelType w:val="multilevel"/>
    <w:tmpl w:val="C2E2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50A3BC5"/>
    <w:multiLevelType w:val="hybridMultilevel"/>
    <w:tmpl w:val="5CD018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F72F8C"/>
    <w:multiLevelType w:val="hybridMultilevel"/>
    <w:tmpl w:val="B782A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C0B25"/>
    <w:multiLevelType w:val="multilevel"/>
    <w:tmpl w:val="74929968"/>
    <w:lvl w:ilvl="0">
      <w:start w:val="1"/>
      <w:numFmt w:val="bullet"/>
      <w:lvlText w:val=""/>
      <w:lvlJc w:val="left"/>
      <w:pPr>
        <w:tabs>
          <w:tab w:val="num" w:pos="1260"/>
        </w:tabs>
        <w:ind w:left="1260" w:hanging="360"/>
      </w:pPr>
      <w:rPr>
        <w:rFonts w:ascii="Symbol" w:hAnsi="Symbol" w:hint="default"/>
        <w:sz w:val="20"/>
      </w:rPr>
    </w:lvl>
    <w:lvl w:ilvl="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Symbol" w:hAnsi="Symbol" w:hint="default"/>
        <w:sz w:val="20"/>
      </w:rPr>
    </w:lvl>
    <w:lvl w:ilvl="3" w:tentative="1">
      <w:start w:val="1"/>
      <w:numFmt w:val="bullet"/>
      <w:lvlText w:val=""/>
      <w:lvlJc w:val="left"/>
      <w:pPr>
        <w:tabs>
          <w:tab w:val="num" w:pos="3420"/>
        </w:tabs>
        <w:ind w:left="3420" w:hanging="360"/>
      </w:pPr>
      <w:rPr>
        <w:rFonts w:ascii="Symbol" w:hAnsi="Symbol" w:hint="default"/>
        <w:sz w:val="20"/>
      </w:rPr>
    </w:lvl>
    <w:lvl w:ilvl="4" w:tentative="1">
      <w:start w:val="1"/>
      <w:numFmt w:val="bullet"/>
      <w:lvlText w:val=""/>
      <w:lvlJc w:val="left"/>
      <w:pPr>
        <w:tabs>
          <w:tab w:val="num" w:pos="4140"/>
        </w:tabs>
        <w:ind w:left="4140" w:hanging="360"/>
      </w:pPr>
      <w:rPr>
        <w:rFonts w:ascii="Symbol" w:hAnsi="Symbol" w:hint="default"/>
        <w:sz w:val="20"/>
      </w:rPr>
    </w:lvl>
    <w:lvl w:ilvl="5" w:tentative="1">
      <w:start w:val="1"/>
      <w:numFmt w:val="bullet"/>
      <w:lvlText w:val=""/>
      <w:lvlJc w:val="left"/>
      <w:pPr>
        <w:tabs>
          <w:tab w:val="num" w:pos="4860"/>
        </w:tabs>
        <w:ind w:left="4860" w:hanging="360"/>
      </w:pPr>
      <w:rPr>
        <w:rFonts w:ascii="Symbol" w:hAnsi="Symbol" w:hint="default"/>
        <w:sz w:val="20"/>
      </w:rPr>
    </w:lvl>
    <w:lvl w:ilvl="6" w:tentative="1">
      <w:start w:val="1"/>
      <w:numFmt w:val="bullet"/>
      <w:lvlText w:val=""/>
      <w:lvlJc w:val="left"/>
      <w:pPr>
        <w:tabs>
          <w:tab w:val="num" w:pos="5580"/>
        </w:tabs>
        <w:ind w:left="5580" w:hanging="360"/>
      </w:pPr>
      <w:rPr>
        <w:rFonts w:ascii="Symbol" w:hAnsi="Symbol" w:hint="default"/>
        <w:sz w:val="20"/>
      </w:rPr>
    </w:lvl>
    <w:lvl w:ilvl="7" w:tentative="1">
      <w:start w:val="1"/>
      <w:numFmt w:val="bullet"/>
      <w:lvlText w:val=""/>
      <w:lvlJc w:val="left"/>
      <w:pPr>
        <w:tabs>
          <w:tab w:val="num" w:pos="6300"/>
        </w:tabs>
        <w:ind w:left="6300" w:hanging="360"/>
      </w:pPr>
      <w:rPr>
        <w:rFonts w:ascii="Symbol" w:hAnsi="Symbol" w:hint="default"/>
        <w:sz w:val="20"/>
      </w:rPr>
    </w:lvl>
    <w:lvl w:ilvl="8" w:tentative="1">
      <w:start w:val="1"/>
      <w:numFmt w:val="bullet"/>
      <w:lvlText w:val=""/>
      <w:lvlJc w:val="left"/>
      <w:pPr>
        <w:tabs>
          <w:tab w:val="num" w:pos="7020"/>
        </w:tabs>
        <w:ind w:left="7020" w:hanging="360"/>
      </w:pPr>
      <w:rPr>
        <w:rFonts w:ascii="Symbol" w:hAnsi="Symbol" w:hint="default"/>
        <w:sz w:val="20"/>
      </w:rPr>
    </w:lvl>
  </w:abstractNum>
  <w:abstractNum w:abstractNumId="15">
    <w:nsid w:val="276C0732"/>
    <w:multiLevelType w:val="multilevel"/>
    <w:tmpl w:val="57129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2A5885"/>
    <w:multiLevelType w:val="multilevel"/>
    <w:tmpl w:val="4BE63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1235E3"/>
    <w:multiLevelType w:val="multilevel"/>
    <w:tmpl w:val="15F8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8C3B95"/>
    <w:multiLevelType w:val="hybridMultilevel"/>
    <w:tmpl w:val="03AE7D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A84A84"/>
    <w:multiLevelType w:val="multilevel"/>
    <w:tmpl w:val="B8CAB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4E2862"/>
    <w:multiLevelType w:val="multilevel"/>
    <w:tmpl w:val="BDB09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35AE1FF8"/>
    <w:multiLevelType w:val="multilevel"/>
    <w:tmpl w:val="4A22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773134"/>
    <w:multiLevelType w:val="multilevel"/>
    <w:tmpl w:val="BFD27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2"/>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93862BE"/>
    <w:multiLevelType w:val="hybridMultilevel"/>
    <w:tmpl w:val="DC788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2A684B"/>
    <w:multiLevelType w:val="hybridMultilevel"/>
    <w:tmpl w:val="82403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123078"/>
    <w:multiLevelType w:val="multilevel"/>
    <w:tmpl w:val="2CBA4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E77E5A"/>
    <w:multiLevelType w:val="multilevel"/>
    <w:tmpl w:val="2B7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2AD178E"/>
    <w:multiLevelType w:val="multilevel"/>
    <w:tmpl w:val="B72A5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7820B61"/>
    <w:multiLevelType w:val="multilevel"/>
    <w:tmpl w:val="725EE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A097800"/>
    <w:multiLevelType w:val="hybridMultilevel"/>
    <w:tmpl w:val="D03066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B2D458A"/>
    <w:multiLevelType w:val="multilevel"/>
    <w:tmpl w:val="28B06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F68073C"/>
    <w:multiLevelType w:val="multilevel"/>
    <w:tmpl w:val="CB4A91D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decimal"/>
      <w:lvlText w:val="%4)"/>
      <w:lvlJc w:val="left"/>
      <w:pPr>
        <w:ind w:left="3495" w:hanging="975"/>
      </w:pPr>
      <w:rPr>
        <w:rFonts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50D30613"/>
    <w:multiLevelType w:val="hybridMultilevel"/>
    <w:tmpl w:val="6F349798"/>
    <w:lvl w:ilvl="0" w:tplc="04090001">
      <w:start w:val="1"/>
      <w:numFmt w:val="bullet"/>
      <w:lvlText w:val=""/>
      <w:lvlJc w:val="left"/>
      <w:pPr>
        <w:ind w:left="4215" w:hanging="360"/>
      </w:pPr>
      <w:rPr>
        <w:rFonts w:ascii="Symbol" w:hAnsi="Symbol" w:hint="default"/>
      </w:rPr>
    </w:lvl>
    <w:lvl w:ilvl="1" w:tplc="04090003">
      <w:start w:val="1"/>
      <w:numFmt w:val="bullet"/>
      <w:lvlText w:val="o"/>
      <w:lvlJc w:val="left"/>
      <w:pPr>
        <w:ind w:left="4935" w:hanging="360"/>
      </w:pPr>
      <w:rPr>
        <w:rFonts w:ascii="Courier New" w:hAnsi="Courier New" w:cs="Courier New" w:hint="default"/>
      </w:rPr>
    </w:lvl>
    <w:lvl w:ilvl="2" w:tplc="04090005" w:tentative="1">
      <w:start w:val="1"/>
      <w:numFmt w:val="bullet"/>
      <w:lvlText w:val=""/>
      <w:lvlJc w:val="left"/>
      <w:pPr>
        <w:ind w:left="5655" w:hanging="360"/>
      </w:pPr>
      <w:rPr>
        <w:rFonts w:ascii="Wingdings" w:hAnsi="Wingdings" w:hint="default"/>
      </w:rPr>
    </w:lvl>
    <w:lvl w:ilvl="3" w:tplc="04090001" w:tentative="1">
      <w:start w:val="1"/>
      <w:numFmt w:val="bullet"/>
      <w:lvlText w:val=""/>
      <w:lvlJc w:val="left"/>
      <w:pPr>
        <w:ind w:left="6375" w:hanging="360"/>
      </w:pPr>
      <w:rPr>
        <w:rFonts w:ascii="Symbol" w:hAnsi="Symbol" w:hint="default"/>
      </w:rPr>
    </w:lvl>
    <w:lvl w:ilvl="4" w:tplc="04090003" w:tentative="1">
      <w:start w:val="1"/>
      <w:numFmt w:val="bullet"/>
      <w:lvlText w:val="o"/>
      <w:lvlJc w:val="left"/>
      <w:pPr>
        <w:ind w:left="7095" w:hanging="360"/>
      </w:pPr>
      <w:rPr>
        <w:rFonts w:ascii="Courier New" w:hAnsi="Courier New" w:cs="Courier New" w:hint="default"/>
      </w:rPr>
    </w:lvl>
    <w:lvl w:ilvl="5" w:tplc="04090005" w:tentative="1">
      <w:start w:val="1"/>
      <w:numFmt w:val="bullet"/>
      <w:lvlText w:val=""/>
      <w:lvlJc w:val="left"/>
      <w:pPr>
        <w:ind w:left="7815" w:hanging="360"/>
      </w:pPr>
      <w:rPr>
        <w:rFonts w:ascii="Wingdings" w:hAnsi="Wingdings" w:hint="default"/>
      </w:rPr>
    </w:lvl>
    <w:lvl w:ilvl="6" w:tplc="04090001" w:tentative="1">
      <w:start w:val="1"/>
      <w:numFmt w:val="bullet"/>
      <w:lvlText w:val=""/>
      <w:lvlJc w:val="left"/>
      <w:pPr>
        <w:ind w:left="8535" w:hanging="360"/>
      </w:pPr>
      <w:rPr>
        <w:rFonts w:ascii="Symbol" w:hAnsi="Symbol" w:hint="default"/>
      </w:rPr>
    </w:lvl>
    <w:lvl w:ilvl="7" w:tplc="04090003" w:tentative="1">
      <w:start w:val="1"/>
      <w:numFmt w:val="bullet"/>
      <w:lvlText w:val="o"/>
      <w:lvlJc w:val="left"/>
      <w:pPr>
        <w:ind w:left="9255" w:hanging="360"/>
      </w:pPr>
      <w:rPr>
        <w:rFonts w:ascii="Courier New" w:hAnsi="Courier New" w:cs="Courier New" w:hint="default"/>
      </w:rPr>
    </w:lvl>
    <w:lvl w:ilvl="8" w:tplc="04090005" w:tentative="1">
      <w:start w:val="1"/>
      <w:numFmt w:val="bullet"/>
      <w:lvlText w:val=""/>
      <w:lvlJc w:val="left"/>
      <w:pPr>
        <w:ind w:left="9975" w:hanging="360"/>
      </w:pPr>
      <w:rPr>
        <w:rFonts w:ascii="Wingdings" w:hAnsi="Wingdings" w:hint="default"/>
      </w:rPr>
    </w:lvl>
  </w:abstractNum>
  <w:abstractNum w:abstractNumId="33">
    <w:nsid w:val="51D404C1"/>
    <w:multiLevelType w:val="hybridMultilevel"/>
    <w:tmpl w:val="195084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512356"/>
    <w:multiLevelType w:val="hybridMultilevel"/>
    <w:tmpl w:val="BCE0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8E2886"/>
    <w:multiLevelType w:val="multilevel"/>
    <w:tmpl w:val="92D6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7DA011B"/>
    <w:multiLevelType w:val="multilevel"/>
    <w:tmpl w:val="0A76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83E7844"/>
    <w:multiLevelType w:val="multilevel"/>
    <w:tmpl w:val="4248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C544507"/>
    <w:multiLevelType w:val="multilevel"/>
    <w:tmpl w:val="C9CAF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CCF4929"/>
    <w:multiLevelType w:val="hybridMultilevel"/>
    <w:tmpl w:val="BFE0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1D4D20"/>
    <w:multiLevelType w:val="hybridMultilevel"/>
    <w:tmpl w:val="1E1436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5A64B40"/>
    <w:multiLevelType w:val="multilevel"/>
    <w:tmpl w:val="232CB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A6A37D6"/>
    <w:multiLevelType w:val="hybridMultilevel"/>
    <w:tmpl w:val="A16AEA32"/>
    <w:lvl w:ilvl="0" w:tplc="0409000B">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
    <w:nsid w:val="6C524429"/>
    <w:multiLevelType w:val="hybridMultilevel"/>
    <w:tmpl w:val="DC9AC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F742A4"/>
    <w:multiLevelType w:val="hybridMultilevel"/>
    <w:tmpl w:val="85A45F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30"/>
  </w:num>
  <w:num w:numId="3">
    <w:abstractNumId w:val="26"/>
  </w:num>
  <w:num w:numId="4">
    <w:abstractNumId w:val="14"/>
  </w:num>
  <w:num w:numId="5">
    <w:abstractNumId w:val="38"/>
  </w:num>
  <w:num w:numId="6">
    <w:abstractNumId w:val="22"/>
  </w:num>
  <w:num w:numId="7">
    <w:abstractNumId w:val="9"/>
  </w:num>
  <w:num w:numId="8">
    <w:abstractNumId w:val="1"/>
  </w:num>
  <w:num w:numId="9">
    <w:abstractNumId w:val="31"/>
  </w:num>
  <w:num w:numId="10">
    <w:abstractNumId w:val="7"/>
  </w:num>
  <w:num w:numId="11">
    <w:abstractNumId w:val="0"/>
  </w:num>
  <w:num w:numId="12">
    <w:abstractNumId w:val="20"/>
  </w:num>
  <w:num w:numId="13">
    <w:abstractNumId w:val="41"/>
  </w:num>
  <w:num w:numId="14">
    <w:abstractNumId w:val="2"/>
  </w:num>
  <w:num w:numId="15">
    <w:abstractNumId w:val="42"/>
  </w:num>
  <w:num w:numId="16">
    <w:abstractNumId w:val="34"/>
  </w:num>
  <w:num w:numId="17">
    <w:abstractNumId w:val="21"/>
    <w:lvlOverride w:ilvl="0">
      <w:startOverride w:val="1"/>
    </w:lvlOverride>
  </w:num>
  <w:num w:numId="18">
    <w:abstractNumId w:val="37"/>
    <w:lvlOverride w:ilvl="0">
      <w:startOverride w:val="2"/>
    </w:lvlOverride>
  </w:num>
  <w:num w:numId="19">
    <w:abstractNumId w:val="36"/>
  </w:num>
  <w:num w:numId="20">
    <w:abstractNumId w:val="11"/>
  </w:num>
  <w:num w:numId="21">
    <w:abstractNumId w:val="33"/>
  </w:num>
  <w:num w:numId="22">
    <w:abstractNumId w:val="6"/>
  </w:num>
  <w:num w:numId="23">
    <w:abstractNumId w:val="17"/>
  </w:num>
  <w:num w:numId="24">
    <w:abstractNumId w:val="43"/>
  </w:num>
  <w:num w:numId="25">
    <w:abstractNumId w:val="40"/>
  </w:num>
  <w:num w:numId="26">
    <w:abstractNumId w:val="29"/>
  </w:num>
  <w:num w:numId="27">
    <w:abstractNumId w:val="4"/>
  </w:num>
  <w:num w:numId="28">
    <w:abstractNumId w:val="18"/>
  </w:num>
  <w:num w:numId="29">
    <w:abstractNumId w:val="44"/>
  </w:num>
  <w:num w:numId="30">
    <w:abstractNumId w:val="12"/>
  </w:num>
  <w:num w:numId="31">
    <w:abstractNumId w:val="28"/>
  </w:num>
  <w:num w:numId="32">
    <w:abstractNumId w:val="35"/>
  </w:num>
  <w:num w:numId="33">
    <w:abstractNumId w:val="27"/>
  </w:num>
  <w:num w:numId="34">
    <w:abstractNumId w:val="16"/>
    <w:lvlOverride w:ilvl="0">
      <w:startOverride w:val="1"/>
    </w:lvlOverride>
  </w:num>
  <w:num w:numId="35">
    <w:abstractNumId w:val="19"/>
    <w:lvlOverride w:ilvl="0">
      <w:startOverride w:val="2"/>
    </w:lvlOverride>
  </w:num>
  <w:num w:numId="36">
    <w:abstractNumId w:val="25"/>
    <w:lvlOverride w:ilvl="0">
      <w:startOverride w:val="3"/>
    </w:lvlOverride>
  </w:num>
  <w:num w:numId="37">
    <w:abstractNumId w:val="15"/>
    <w:lvlOverride w:ilvl="0">
      <w:startOverride w:val="5"/>
    </w:lvlOverride>
  </w:num>
  <w:num w:numId="38">
    <w:abstractNumId w:val="13"/>
  </w:num>
  <w:num w:numId="39">
    <w:abstractNumId w:val="39"/>
  </w:num>
  <w:num w:numId="40">
    <w:abstractNumId w:val="32"/>
  </w:num>
  <w:num w:numId="41">
    <w:abstractNumId w:val="10"/>
  </w:num>
  <w:num w:numId="42">
    <w:abstractNumId w:val="3"/>
  </w:num>
  <w:num w:numId="43">
    <w:abstractNumId w:val="24"/>
  </w:num>
  <w:num w:numId="44">
    <w:abstractNumId w:val="5"/>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D4"/>
    <w:rsid w:val="00000343"/>
    <w:rsid w:val="00000384"/>
    <w:rsid w:val="00017DC9"/>
    <w:rsid w:val="00035F3F"/>
    <w:rsid w:val="00060DCA"/>
    <w:rsid w:val="000C0020"/>
    <w:rsid w:val="000C07F5"/>
    <w:rsid w:val="000D059A"/>
    <w:rsid w:val="000D2DB6"/>
    <w:rsid w:val="000D6796"/>
    <w:rsid w:val="001051F2"/>
    <w:rsid w:val="00124DD4"/>
    <w:rsid w:val="00147F1E"/>
    <w:rsid w:val="00152378"/>
    <w:rsid w:val="00167D7E"/>
    <w:rsid w:val="00172102"/>
    <w:rsid w:val="00174B48"/>
    <w:rsid w:val="00180F6A"/>
    <w:rsid w:val="001810F5"/>
    <w:rsid w:val="0018717D"/>
    <w:rsid w:val="00195DA3"/>
    <w:rsid w:val="001A251F"/>
    <w:rsid w:val="001A2D3F"/>
    <w:rsid w:val="001B692B"/>
    <w:rsid w:val="001B6EF6"/>
    <w:rsid w:val="00203E08"/>
    <w:rsid w:val="00214951"/>
    <w:rsid w:val="002245AF"/>
    <w:rsid w:val="00233AEB"/>
    <w:rsid w:val="002458AE"/>
    <w:rsid w:val="00252080"/>
    <w:rsid w:val="002761EF"/>
    <w:rsid w:val="00277F86"/>
    <w:rsid w:val="002A082F"/>
    <w:rsid w:val="002C0A45"/>
    <w:rsid w:val="002D4DF7"/>
    <w:rsid w:val="002D5B10"/>
    <w:rsid w:val="00307D73"/>
    <w:rsid w:val="00316E03"/>
    <w:rsid w:val="003220E0"/>
    <w:rsid w:val="00330949"/>
    <w:rsid w:val="00337996"/>
    <w:rsid w:val="00356E95"/>
    <w:rsid w:val="0039578A"/>
    <w:rsid w:val="003C1DA6"/>
    <w:rsid w:val="004316B7"/>
    <w:rsid w:val="004344DE"/>
    <w:rsid w:val="0044038A"/>
    <w:rsid w:val="0045232F"/>
    <w:rsid w:val="004862F5"/>
    <w:rsid w:val="004A3067"/>
    <w:rsid w:val="004C48AA"/>
    <w:rsid w:val="00510015"/>
    <w:rsid w:val="00540A9C"/>
    <w:rsid w:val="00542600"/>
    <w:rsid w:val="00576404"/>
    <w:rsid w:val="00592B65"/>
    <w:rsid w:val="005A7858"/>
    <w:rsid w:val="005B6757"/>
    <w:rsid w:val="005B7E46"/>
    <w:rsid w:val="005C12E8"/>
    <w:rsid w:val="005C3903"/>
    <w:rsid w:val="005E7E7A"/>
    <w:rsid w:val="00606B13"/>
    <w:rsid w:val="00622A81"/>
    <w:rsid w:val="00633415"/>
    <w:rsid w:val="00645BD3"/>
    <w:rsid w:val="006501D2"/>
    <w:rsid w:val="00653664"/>
    <w:rsid w:val="00657B02"/>
    <w:rsid w:val="00660DC6"/>
    <w:rsid w:val="006679F5"/>
    <w:rsid w:val="00681D2A"/>
    <w:rsid w:val="006874A8"/>
    <w:rsid w:val="00694E4B"/>
    <w:rsid w:val="006B6574"/>
    <w:rsid w:val="006C5E65"/>
    <w:rsid w:val="006D2DAD"/>
    <w:rsid w:val="006D4741"/>
    <w:rsid w:val="006D5111"/>
    <w:rsid w:val="006F4E89"/>
    <w:rsid w:val="006F7F44"/>
    <w:rsid w:val="007021F3"/>
    <w:rsid w:val="00710026"/>
    <w:rsid w:val="00712ED7"/>
    <w:rsid w:val="00712F24"/>
    <w:rsid w:val="00717375"/>
    <w:rsid w:val="00720AD9"/>
    <w:rsid w:val="00745D36"/>
    <w:rsid w:val="0075528E"/>
    <w:rsid w:val="007561B0"/>
    <w:rsid w:val="007577B1"/>
    <w:rsid w:val="00781CA8"/>
    <w:rsid w:val="00784CD5"/>
    <w:rsid w:val="00784EE6"/>
    <w:rsid w:val="007A6A00"/>
    <w:rsid w:val="007C2420"/>
    <w:rsid w:val="0080427B"/>
    <w:rsid w:val="00806FCD"/>
    <w:rsid w:val="008070BD"/>
    <w:rsid w:val="0081351A"/>
    <w:rsid w:val="00814FE6"/>
    <w:rsid w:val="008243CC"/>
    <w:rsid w:val="00825636"/>
    <w:rsid w:val="00825CCA"/>
    <w:rsid w:val="00832897"/>
    <w:rsid w:val="00834306"/>
    <w:rsid w:val="00842725"/>
    <w:rsid w:val="008579EF"/>
    <w:rsid w:val="00866821"/>
    <w:rsid w:val="00873C6E"/>
    <w:rsid w:val="008837E9"/>
    <w:rsid w:val="008C06E8"/>
    <w:rsid w:val="008C41CF"/>
    <w:rsid w:val="008E2D96"/>
    <w:rsid w:val="00903DCE"/>
    <w:rsid w:val="00947BFF"/>
    <w:rsid w:val="00956652"/>
    <w:rsid w:val="00962E36"/>
    <w:rsid w:val="009652FE"/>
    <w:rsid w:val="00974BC2"/>
    <w:rsid w:val="00975A6E"/>
    <w:rsid w:val="0097798B"/>
    <w:rsid w:val="00981C07"/>
    <w:rsid w:val="009A760C"/>
    <w:rsid w:val="009B5DFB"/>
    <w:rsid w:val="009C2D32"/>
    <w:rsid w:val="009C30E1"/>
    <w:rsid w:val="009E788F"/>
    <w:rsid w:val="009F4B7F"/>
    <w:rsid w:val="00A076FA"/>
    <w:rsid w:val="00A12B49"/>
    <w:rsid w:val="00A2649F"/>
    <w:rsid w:val="00A330F1"/>
    <w:rsid w:val="00A50B18"/>
    <w:rsid w:val="00AA5745"/>
    <w:rsid w:val="00AA65BE"/>
    <w:rsid w:val="00AA69EC"/>
    <w:rsid w:val="00AF36BB"/>
    <w:rsid w:val="00AF3D67"/>
    <w:rsid w:val="00AF6CA4"/>
    <w:rsid w:val="00B11AF1"/>
    <w:rsid w:val="00B312BA"/>
    <w:rsid w:val="00B43BB2"/>
    <w:rsid w:val="00B56CE3"/>
    <w:rsid w:val="00B751C2"/>
    <w:rsid w:val="00B776CA"/>
    <w:rsid w:val="00B83027"/>
    <w:rsid w:val="00B85C1F"/>
    <w:rsid w:val="00B86A1E"/>
    <w:rsid w:val="00B93E65"/>
    <w:rsid w:val="00BB6B5D"/>
    <w:rsid w:val="00BF4F6A"/>
    <w:rsid w:val="00C007BE"/>
    <w:rsid w:val="00C110D4"/>
    <w:rsid w:val="00C15057"/>
    <w:rsid w:val="00C351B6"/>
    <w:rsid w:val="00C53D3B"/>
    <w:rsid w:val="00C67D64"/>
    <w:rsid w:val="00C70481"/>
    <w:rsid w:val="00C71DA5"/>
    <w:rsid w:val="00C75FA5"/>
    <w:rsid w:val="00C80E8F"/>
    <w:rsid w:val="00C87431"/>
    <w:rsid w:val="00CD0F68"/>
    <w:rsid w:val="00CD4648"/>
    <w:rsid w:val="00CD5453"/>
    <w:rsid w:val="00CE2799"/>
    <w:rsid w:val="00CE4FE1"/>
    <w:rsid w:val="00D20676"/>
    <w:rsid w:val="00D52094"/>
    <w:rsid w:val="00D53ED1"/>
    <w:rsid w:val="00D60167"/>
    <w:rsid w:val="00D71CD4"/>
    <w:rsid w:val="00D80295"/>
    <w:rsid w:val="00D97427"/>
    <w:rsid w:val="00D97637"/>
    <w:rsid w:val="00DC1636"/>
    <w:rsid w:val="00DC4140"/>
    <w:rsid w:val="00E01C42"/>
    <w:rsid w:val="00E23785"/>
    <w:rsid w:val="00E34831"/>
    <w:rsid w:val="00E46E56"/>
    <w:rsid w:val="00E474E8"/>
    <w:rsid w:val="00E679D3"/>
    <w:rsid w:val="00E80C58"/>
    <w:rsid w:val="00E97808"/>
    <w:rsid w:val="00EA1C44"/>
    <w:rsid w:val="00EB4345"/>
    <w:rsid w:val="00ED0FD2"/>
    <w:rsid w:val="00F0724E"/>
    <w:rsid w:val="00F376FF"/>
    <w:rsid w:val="00F42286"/>
    <w:rsid w:val="00F428EE"/>
    <w:rsid w:val="00F42C2A"/>
    <w:rsid w:val="00F50FCD"/>
    <w:rsid w:val="00F63073"/>
    <w:rsid w:val="00F67C8D"/>
    <w:rsid w:val="00F726FD"/>
    <w:rsid w:val="00F9624C"/>
    <w:rsid w:val="00FA14F2"/>
    <w:rsid w:val="00FC3F3D"/>
    <w:rsid w:val="00FC77D7"/>
    <w:rsid w:val="00FD489F"/>
    <w:rsid w:val="00FE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4DD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24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43CC"/>
    <w:rPr>
      <w:color w:val="0000FF" w:themeColor="hyperlink"/>
      <w:u w:val="single"/>
    </w:rPr>
  </w:style>
  <w:style w:type="paragraph" w:styleId="ListParagraph">
    <w:name w:val="List Paragraph"/>
    <w:basedOn w:val="Normal"/>
    <w:uiPriority w:val="34"/>
    <w:qFormat/>
    <w:rsid w:val="0097798B"/>
    <w:pPr>
      <w:ind w:left="720"/>
      <w:contextualSpacing/>
    </w:pPr>
  </w:style>
  <w:style w:type="paragraph" w:styleId="BalloonText">
    <w:name w:val="Balloon Text"/>
    <w:basedOn w:val="Normal"/>
    <w:link w:val="BalloonTextChar"/>
    <w:uiPriority w:val="99"/>
    <w:semiHidden/>
    <w:unhideWhenUsed/>
    <w:rsid w:val="00540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A9C"/>
    <w:rPr>
      <w:rFonts w:ascii="Tahoma" w:hAnsi="Tahoma" w:cs="Tahoma"/>
      <w:sz w:val="16"/>
      <w:szCs w:val="16"/>
    </w:rPr>
  </w:style>
  <w:style w:type="character" w:styleId="CommentReference">
    <w:name w:val="annotation reference"/>
    <w:basedOn w:val="DefaultParagraphFont"/>
    <w:uiPriority w:val="99"/>
    <w:semiHidden/>
    <w:unhideWhenUsed/>
    <w:rsid w:val="00F50FCD"/>
    <w:rPr>
      <w:sz w:val="16"/>
      <w:szCs w:val="16"/>
    </w:rPr>
  </w:style>
  <w:style w:type="paragraph" w:styleId="CommentText">
    <w:name w:val="annotation text"/>
    <w:basedOn w:val="Normal"/>
    <w:link w:val="CommentTextChar"/>
    <w:uiPriority w:val="99"/>
    <w:semiHidden/>
    <w:unhideWhenUsed/>
    <w:rsid w:val="00F50FCD"/>
    <w:pPr>
      <w:spacing w:line="240" w:lineRule="auto"/>
    </w:pPr>
    <w:rPr>
      <w:sz w:val="20"/>
      <w:szCs w:val="20"/>
    </w:rPr>
  </w:style>
  <w:style w:type="character" w:customStyle="1" w:styleId="CommentTextChar">
    <w:name w:val="Comment Text Char"/>
    <w:basedOn w:val="DefaultParagraphFont"/>
    <w:link w:val="CommentText"/>
    <w:uiPriority w:val="99"/>
    <w:semiHidden/>
    <w:rsid w:val="00F50FCD"/>
    <w:rPr>
      <w:sz w:val="20"/>
      <w:szCs w:val="20"/>
    </w:rPr>
  </w:style>
  <w:style w:type="paragraph" w:styleId="CommentSubject">
    <w:name w:val="annotation subject"/>
    <w:basedOn w:val="CommentText"/>
    <w:next w:val="CommentText"/>
    <w:link w:val="CommentSubjectChar"/>
    <w:uiPriority w:val="99"/>
    <w:semiHidden/>
    <w:unhideWhenUsed/>
    <w:rsid w:val="00F50FCD"/>
    <w:rPr>
      <w:b/>
      <w:bCs/>
    </w:rPr>
  </w:style>
  <w:style w:type="character" w:customStyle="1" w:styleId="CommentSubjectChar">
    <w:name w:val="Comment Subject Char"/>
    <w:basedOn w:val="CommentTextChar"/>
    <w:link w:val="CommentSubject"/>
    <w:uiPriority w:val="99"/>
    <w:semiHidden/>
    <w:rsid w:val="00F50FC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4DD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24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43CC"/>
    <w:rPr>
      <w:color w:val="0000FF" w:themeColor="hyperlink"/>
      <w:u w:val="single"/>
    </w:rPr>
  </w:style>
  <w:style w:type="paragraph" w:styleId="ListParagraph">
    <w:name w:val="List Paragraph"/>
    <w:basedOn w:val="Normal"/>
    <w:uiPriority w:val="34"/>
    <w:qFormat/>
    <w:rsid w:val="0097798B"/>
    <w:pPr>
      <w:ind w:left="720"/>
      <w:contextualSpacing/>
    </w:pPr>
  </w:style>
  <w:style w:type="paragraph" w:styleId="BalloonText">
    <w:name w:val="Balloon Text"/>
    <w:basedOn w:val="Normal"/>
    <w:link w:val="BalloonTextChar"/>
    <w:uiPriority w:val="99"/>
    <w:semiHidden/>
    <w:unhideWhenUsed/>
    <w:rsid w:val="00540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A9C"/>
    <w:rPr>
      <w:rFonts w:ascii="Tahoma" w:hAnsi="Tahoma" w:cs="Tahoma"/>
      <w:sz w:val="16"/>
      <w:szCs w:val="16"/>
    </w:rPr>
  </w:style>
  <w:style w:type="character" w:styleId="CommentReference">
    <w:name w:val="annotation reference"/>
    <w:basedOn w:val="DefaultParagraphFont"/>
    <w:uiPriority w:val="99"/>
    <w:semiHidden/>
    <w:unhideWhenUsed/>
    <w:rsid w:val="00F50FCD"/>
    <w:rPr>
      <w:sz w:val="16"/>
      <w:szCs w:val="16"/>
    </w:rPr>
  </w:style>
  <w:style w:type="paragraph" w:styleId="CommentText">
    <w:name w:val="annotation text"/>
    <w:basedOn w:val="Normal"/>
    <w:link w:val="CommentTextChar"/>
    <w:uiPriority w:val="99"/>
    <w:semiHidden/>
    <w:unhideWhenUsed/>
    <w:rsid w:val="00F50FCD"/>
    <w:pPr>
      <w:spacing w:line="240" w:lineRule="auto"/>
    </w:pPr>
    <w:rPr>
      <w:sz w:val="20"/>
      <w:szCs w:val="20"/>
    </w:rPr>
  </w:style>
  <w:style w:type="character" w:customStyle="1" w:styleId="CommentTextChar">
    <w:name w:val="Comment Text Char"/>
    <w:basedOn w:val="DefaultParagraphFont"/>
    <w:link w:val="CommentText"/>
    <w:uiPriority w:val="99"/>
    <w:semiHidden/>
    <w:rsid w:val="00F50FCD"/>
    <w:rPr>
      <w:sz w:val="20"/>
      <w:szCs w:val="20"/>
    </w:rPr>
  </w:style>
  <w:style w:type="paragraph" w:styleId="CommentSubject">
    <w:name w:val="annotation subject"/>
    <w:basedOn w:val="CommentText"/>
    <w:next w:val="CommentText"/>
    <w:link w:val="CommentSubjectChar"/>
    <w:uiPriority w:val="99"/>
    <w:semiHidden/>
    <w:unhideWhenUsed/>
    <w:rsid w:val="00F50FCD"/>
    <w:rPr>
      <w:b/>
      <w:bCs/>
    </w:rPr>
  </w:style>
  <w:style w:type="character" w:customStyle="1" w:styleId="CommentSubjectChar">
    <w:name w:val="Comment Subject Char"/>
    <w:basedOn w:val="CommentTextChar"/>
    <w:link w:val="CommentSubject"/>
    <w:uiPriority w:val="99"/>
    <w:semiHidden/>
    <w:rsid w:val="00F50F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46280">
      <w:bodyDiv w:val="1"/>
      <w:marLeft w:val="0"/>
      <w:marRight w:val="0"/>
      <w:marTop w:val="0"/>
      <w:marBottom w:val="0"/>
      <w:divBdr>
        <w:top w:val="none" w:sz="0" w:space="0" w:color="auto"/>
        <w:left w:val="none" w:sz="0" w:space="0" w:color="auto"/>
        <w:bottom w:val="none" w:sz="0" w:space="0" w:color="auto"/>
        <w:right w:val="none" w:sz="0" w:space="0" w:color="auto"/>
      </w:divBdr>
    </w:div>
    <w:div w:id="450905839">
      <w:bodyDiv w:val="1"/>
      <w:marLeft w:val="0"/>
      <w:marRight w:val="0"/>
      <w:marTop w:val="0"/>
      <w:marBottom w:val="0"/>
      <w:divBdr>
        <w:top w:val="none" w:sz="0" w:space="0" w:color="auto"/>
        <w:left w:val="none" w:sz="0" w:space="0" w:color="auto"/>
        <w:bottom w:val="none" w:sz="0" w:space="0" w:color="auto"/>
        <w:right w:val="none" w:sz="0" w:space="0" w:color="auto"/>
      </w:divBdr>
    </w:div>
    <w:div w:id="611088884">
      <w:bodyDiv w:val="1"/>
      <w:marLeft w:val="0"/>
      <w:marRight w:val="0"/>
      <w:marTop w:val="0"/>
      <w:marBottom w:val="0"/>
      <w:divBdr>
        <w:top w:val="none" w:sz="0" w:space="0" w:color="auto"/>
        <w:left w:val="none" w:sz="0" w:space="0" w:color="auto"/>
        <w:bottom w:val="none" w:sz="0" w:space="0" w:color="auto"/>
        <w:right w:val="none" w:sz="0" w:space="0" w:color="auto"/>
      </w:divBdr>
    </w:div>
    <w:div w:id="763185488">
      <w:bodyDiv w:val="1"/>
      <w:marLeft w:val="0"/>
      <w:marRight w:val="0"/>
      <w:marTop w:val="0"/>
      <w:marBottom w:val="0"/>
      <w:divBdr>
        <w:top w:val="none" w:sz="0" w:space="0" w:color="auto"/>
        <w:left w:val="none" w:sz="0" w:space="0" w:color="auto"/>
        <w:bottom w:val="none" w:sz="0" w:space="0" w:color="auto"/>
        <w:right w:val="none" w:sz="0" w:space="0" w:color="auto"/>
      </w:divBdr>
    </w:div>
    <w:div w:id="969017456">
      <w:bodyDiv w:val="1"/>
      <w:marLeft w:val="0"/>
      <w:marRight w:val="0"/>
      <w:marTop w:val="0"/>
      <w:marBottom w:val="0"/>
      <w:divBdr>
        <w:top w:val="none" w:sz="0" w:space="0" w:color="auto"/>
        <w:left w:val="none" w:sz="0" w:space="0" w:color="auto"/>
        <w:bottom w:val="none" w:sz="0" w:space="0" w:color="auto"/>
        <w:right w:val="none" w:sz="0" w:space="0" w:color="auto"/>
      </w:divBdr>
    </w:div>
    <w:div w:id="998534559">
      <w:bodyDiv w:val="1"/>
      <w:marLeft w:val="0"/>
      <w:marRight w:val="0"/>
      <w:marTop w:val="0"/>
      <w:marBottom w:val="0"/>
      <w:divBdr>
        <w:top w:val="none" w:sz="0" w:space="0" w:color="auto"/>
        <w:left w:val="none" w:sz="0" w:space="0" w:color="auto"/>
        <w:bottom w:val="none" w:sz="0" w:space="0" w:color="auto"/>
        <w:right w:val="none" w:sz="0" w:space="0" w:color="auto"/>
      </w:divBdr>
    </w:div>
    <w:div w:id="1181698738">
      <w:bodyDiv w:val="1"/>
      <w:marLeft w:val="0"/>
      <w:marRight w:val="0"/>
      <w:marTop w:val="0"/>
      <w:marBottom w:val="0"/>
      <w:divBdr>
        <w:top w:val="none" w:sz="0" w:space="0" w:color="auto"/>
        <w:left w:val="none" w:sz="0" w:space="0" w:color="auto"/>
        <w:bottom w:val="none" w:sz="0" w:space="0" w:color="auto"/>
        <w:right w:val="none" w:sz="0" w:space="0" w:color="auto"/>
      </w:divBdr>
    </w:div>
    <w:div w:id="1305810787">
      <w:bodyDiv w:val="1"/>
      <w:marLeft w:val="0"/>
      <w:marRight w:val="0"/>
      <w:marTop w:val="0"/>
      <w:marBottom w:val="0"/>
      <w:divBdr>
        <w:top w:val="none" w:sz="0" w:space="0" w:color="auto"/>
        <w:left w:val="none" w:sz="0" w:space="0" w:color="auto"/>
        <w:bottom w:val="none" w:sz="0" w:space="0" w:color="auto"/>
        <w:right w:val="none" w:sz="0" w:space="0" w:color="auto"/>
      </w:divBdr>
    </w:div>
    <w:div w:id="1340619522">
      <w:bodyDiv w:val="1"/>
      <w:marLeft w:val="0"/>
      <w:marRight w:val="0"/>
      <w:marTop w:val="0"/>
      <w:marBottom w:val="0"/>
      <w:divBdr>
        <w:top w:val="none" w:sz="0" w:space="0" w:color="auto"/>
        <w:left w:val="none" w:sz="0" w:space="0" w:color="auto"/>
        <w:bottom w:val="none" w:sz="0" w:space="0" w:color="auto"/>
        <w:right w:val="none" w:sz="0" w:space="0" w:color="auto"/>
      </w:divBdr>
    </w:div>
    <w:div w:id="1651254191">
      <w:bodyDiv w:val="1"/>
      <w:marLeft w:val="0"/>
      <w:marRight w:val="0"/>
      <w:marTop w:val="0"/>
      <w:marBottom w:val="0"/>
      <w:divBdr>
        <w:top w:val="none" w:sz="0" w:space="0" w:color="auto"/>
        <w:left w:val="none" w:sz="0" w:space="0" w:color="auto"/>
        <w:bottom w:val="none" w:sz="0" w:space="0" w:color="auto"/>
        <w:right w:val="none" w:sz="0" w:space="0" w:color="auto"/>
      </w:divBdr>
    </w:div>
    <w:div w:id="1734813588">
      <w:bodyDiv w:val="1"/>
      <w:marLeft w:val="0"/>
      <w:marRight w:val="0"/>
      <w:marTop w:val="0"/>
      <w:marBottom w:val="0"/>
      <w:divBdr>
        <w:top w:val="none" w:sz="0" w:space="0" w:color="auto"/>
        <w:left w:val="none" w:sz="0" w:space="0" w:color="auto"/>
        <w:bottom w:val="none" w:sz="0" w:space="0" w:color="auto"/>
        <w:right w:val="none" w:sz="0" w:space="0" w:color="auto"/>
      </w:divBdr>
    </w:div>
    <w:div w:id="206054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docs.google.com/document/d/1aJvXZ7vi8Jz6TpPid6O2Y0z2dfnaSatyxWeEmEQYIzs/edi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hyperlink" Target="http://betterlesson.com/community/document/3289257/thinking-jobs-by-genre-july24-2015-docx" TargetMode="External"/><Relationship Id="rId17" Type="http://schemas.openxmlformats.org/officeDocument/2006/relationships/hyperlink" Target="http://vimeo.com/25060030" TargetMode="External"/><Relationship Id="rId2" Type="http://schemas.openxmlformats.org/officeDocument/2006/relationships/styles" Target="styles.xml"/><Relationship Id="rId16" Type="http://schemas.openxmlformats.org/officeDocument/2006/relationships/hyperlink" Target="http://vimeo.com/25059366" TargetMode="Externa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s://docs.google.com/document/d/1XnWB80-rbt54Ki9shGrqas5cZAfKzZubQ82o-dUF4B4/edit" TargetMode="External"/><Relationship Id="rId5" Type="http://schemas.openxmlformats.org/officeDocument/2006/relationships/webSettings" Target="webSettings.xml"/><Relationship Id="rId15" Type="http://schemas.openxmlformats.org/officeDocument/2006/relationships/hyperlink" Target="https://docs.google.com/document/d/1J7mOv3Y5O667eaf9IFEl9PHUcST7A0undx1lcvKSMPU/edit" TargetMode="External"/><Relationship Id="rId10" Type="http://schemas.microsoft.com/office/2007/relationships/diagramDrawing" Target="diagrams/drawing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s://docs.google.com/document/d/1XZxqyOq1eIxv9-O3WhFS38so6cRhtWs2UcYEAApn5pU/edi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A2FFAF-6608-4366-A6A2-E150D52EDA00}"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E2BD2571-7758-46E4-A81A-872179BA11C9}">
      <dgm:prSet phldrT="[Text]"/>
      <dgm:spPr/>
      <dgm:t>
        <a:bodyPr/>
        <a:lstStyle/>
        <a:p>
          <a:r>
            <a:rPr lang="en-US"/>
            <a:t>Independent Reading</a:t>
          </a:r>
        </a:p>
      </dgm:t>
    </dgm:pt>
    <dgm:pt modelId="{43424175-EBBF-45E5-81FB-ECF09A24FC92}" type="parTrans" cxnId="{81B2F0C6-1F16-45AA-B984-522C8F53FD32}">
      <dgm:prSet/>
      <dgm:spPr/>
      <dgm:t>
        <a:bodyPr/>
        <a:lstStyle/>
        <a:p>
          <a:endParaRPr lang="en-US"/>
        </a:p>
      </dgm:t>
    </dgm:pt>
    <dgm:pt modelId="{C24250A9-70BD-4D01-B869-C8923695F9D0}" type="sibTrans" cxnId="{81B2F0C6-1F16-45AA-B984-522C8F53FD32}">
      <dgm:prSet/>
      <dgm:spPr/>
      <dgm:t>
        <a:bodyPr/>
        <a:lstStyle/>
        <a:p>
          <a:endParaRPr lang="en-US"/>
        </a:p>
      </dgm:t>
    </dgm:pt>
    <dgm:pt modelId="{F939489D-2AFE-4214-B9A2-CFAC9DB84C87}">
      <dgm:prSet phldrT="[Text]"/>
      <dgm:spPr/>
      <dgm:t>
        <a:bodyPr/>
        <a:lstStyle/>
        <a:p>
          <a:r>
            <a:rPr lang="en-US"/>
            <a:t>Literature Class: </a:t>
          </a:r>
        </a:p>
        <a:p>
          <a:r>
            <a:rPr lang="en-US"/>
            <a:t>Close Reading </a:t>
          </a:r>
        </a:p>
      </dgm:t>
    </dgm:pt>
    <dgm:pt modelId="{22B5022C-2054-4034-AC7D-20AEC0266842}" type="parTrans" cxnId="{9970A2A5-09A5-4613-B4FB-A31BA9795121}">
      <dgm:prSet/>
      <dgm:spPr/>
      <dgm:t>
        <a:bodyPr/>
        <a:lstStyle/>
        <a:p>
          <a:endParaRPr lang="en-US"/>
        </a:p>
      </dgm:t>
    </dgm:pt>
    <dgm:pt modelId="{818518D4-9108-470F-83F6-01933A9B4B76}" type="sibTrans" cxnId="{9970A2A5-09A5-4613-B4FB-A31BA9795121}">
      <dgm:prSet/>
      <dgm:spPr/>
      <dgm:t>
        <a:bodyPr/>
        <a:lstStyle/>
        <a:p>
          <a:endParaRPr lang="en-US"/>
        </a:p>
      </dgm:t>
    </dgm:pt>
    <dgm:pt modelId="{B59916D0-7A4B-489C-9295-5F3C43D3AFCA}">
      <dgm:prSet phldrT="[Text]"/>
      <dgm:spPr/>
      <dgm:t>
        <a:bodyPr/>
        <a:lstStyle/>
        <a:p>
          <a:r>
            <a:rPr lang="en-US"/>
            <a:t>Guided Reading</a:t>
          </a:r>
        </a:p>
      </dgm:t>
    </dgm:pt>
    <dgm:pt modelId="{52B6E8F4-20F0-4EB8-A307-81E9C9B84B09}" type="parTrans" cxnId="{EAB26942-BE30-4CEE-9672-8F993FE6E3C6}">
      <dgm:prSet/>
      <dgm:spPr/>
      <dgm:t>
        <a:bodyPr/>
        <a:lstStyle/>
        <a:p>
          <a:endParaRPr lang="en-US"/>
        </a:p>
      </dgm:t>
    </dgm:pt>
    <dgm:pt modelId="{3F35BC04-D0A3-483F-860D-A15CA9992A91}" type="sibTrans" cxnId="{EAB26942-BE30-4CEE-9672-8F993FE6E3C6}">
      <dgm:prSet/>
      <dgm:spPr/>
      <dgm:t>
        <a:bodyPr/>
        <a:lstStyle/>
        <a:p>
          <a:endParaRPr lang="en-US"/>
        </a:p>
      </dgm:t>
    </dgm:pt>
    <dgm:pt modelId="{DD12273C-3131-403E-9BBF-51E373519D89}">
      <dgm:prSet phldrT="[Text]"/>
      <dgm:spPr/>
      <dgm:t>
        <a:bodyPr/>
        <a:lstStyle/>
        <a:p>
          <a:r>
            <a:rPr lang="en-US"/>
            <a:t>Fluency Interventions</a:t>
          </a:r>
        </a:p>
      </dgm:t>
    </dgm:pt>
    <dgm:pt modelId="{8FE0023F-387D-4A2E-AF79-869CE541EF5B}" type="parTrans" cxnId="{2B9DDF68-0B7D-4C7C-8594-5DC48BE43FB7}">
      <dgm:prSet/>
      <dgm:spPr/>
      <dgm:t>
        <a:bodyPr/>
        <a:lstStyle/>
        <a:p>
          <a:endParaRPr lang="en-US"/>
        </a:p>
      </dgm:t>
    </dgm:pt>
    <dgm:pt modelId="{BAA29265-3465-4EBA-A471-F832B243859C}" type="sibTrans" cxnId="{2B9DDF68-0B7D-4C7C-8594-5DC48BE43FB7}">
      <dgm:prSet/>
      <dgm:spPr/>
      <dgm:t>
        <a:bodyPr/>
        <a:lstStyle/>
        <a:p>
          <a:endParaRPr lang="en-US"/>
        </a:p>
      </dgm:t>
    </dgm:pt>
    <dgm:pt modelId="{2934DE3C-7C5D-41DC-A472-6E6737DCBDD8}" type="pres">
      <dgm:prSet presAssocID="{E0A2FFAF-6608-4366-A6A2-E150D52EDA00}" presName="cycle" presStyleCnt="0">
        <dgm:presLayoutVars>
          <dgm:chMax val="1"/>
          <dgm:dir/>
          <dgm:animLvl val="ctr"/>
          <dgm:resizeHandles val="exact"/>
        </dgm:presLayoutVars>
      </dgm:prSet>
      <dgm:spPr/>
      <dgm:t>
        <a:bodyPr/>
        <a:lstStyle/>
        <a:p>
          <a:endParaRPr lang="en-US"/>
        </a:p>
      </dgm:t>
    </dgm:pt>
    <dgm:pt modelId="{19FAD9FF-30AF-4F3B-8F69-6AB823BF6D1E}" type="pres">
      <dgm:prSet presAssocID="{E2BD2571-7758-46E4-A81A-872179BA11C9}" presName="centerShape" presStyleLbl="node0" presStyleIdx="0" presStyleCnt="1"/>
      <dgm:spPr/>
      <dgm:t>
        <a:bodyPr/>
        <a:lstStyle/>
        <a:p>
          <a:endParaRPr lang="en-US"/>
        </a:p>
      </dgm:t>
    </dgm:pt>
    <dgm:pt modelId="{00840E40-C942-4E08-BD3E-5B2589292664}" type="pres">
      <dgm:prSet presAssocID="{22B5022C-2054-4034-AC7D-20AEC0266842}" presName="parTrans" presStyleLbl="bgSibTrans2D1" presStyleIdx="0" presStyleCnt="3"/>
      <dgm:spPr/>
      <dgm:t>
        <a:bodyPr/>
        <a:lstStyle/>
        <a:p>
          <a:endParaRPr lang="en-US"/>
        </a:p>
      </dgm:t>
    </dgm:pt>
    <dgm:pt modelId="{28DE0E9D-7C89-4E90-9CC0-E6FAA462BF4B}" type="pres">
      <dgm:prSet presAssocID="{F939489D-2AFE-4214-B9A2-CFAC9DB84C87}" presName="node" presStyleLbl="node1" presStyleIdx="0" presStyleCnt="3">
        <dgm:presLayoutVars>
          <dgm:bulletEnabled val="1"/>
        </dgm:presLayoutVars>
      </dgm:prSet>
      <dgm:spPr/>
      <dgm:t>
        <a:bodyPr/>
        <a:lstStyle/>
        <a:p>
          <a:endParaRPr lang="en-US"/>
        </a:p>
      </dgm:t>
    </dgm:pt>
    <dgm:pt modelId="{F8406E0B-F1C0-4E5D-AD6B-E0F8528AD84C}" type="pres">
      <dgm:prSet presAssocID="{52B6E8F4-20F0-4EB8-A307-81E9C9B84B09}" presName="parTrans" presStyleLbl="bgSibTrans2D1" presStyleIdx="1" presStyleCnt="3"/>
      <dgm:spPr/>
      <dgm:t>
        <a:bodyPr/>
        <a:lstStyle/>
        <a:p>
          <a:endParaRPr lang="en-US"/>
        </a:p>
      </dgm:t>
    </dgm:pt>
    <dgm:pt modelId="{86944D10-191B-4F7F-B964-42542392122A}" type="pres">
      <dgm:prSet presAssocID="{B59916D0-7A4B-489C-9295-5F3C43D3AFCA}" presName="node" presStyleLbl="node1" presStyleIdx="1" presStyleCnt="3">
        <dgm:presLayoutVars>
          <dgm:bulletEnabled val="1"/>
        </dgm:presLayoutVars>
      </dgm:prSet>
      <dgm:spPr/>
      <dgm:t>
        <a:bodyPr/>
        <a:lstStyle/>
        <a:p>
          <a:endParaRPr lang="en-US"/>
        </a:p>
      </dgm:t>
    </dgm:pt>
    <dgm:pt modelId="{7A46E89E-19B3-4DB4-81E6-136ADBD71A10}" type="pres">
      <dgm:prSet presAssocID="{8FE0023F-387D-4A2E-AF79-869CE541EF5B}" presName="parTrans" presStyleLbl="bgSibTrans2D1" presStyleIdx="2" presStyleCnt="3"/>
      <dgm:spPr/>
      <dgm:t>
        <a:bodyPr/>
        <a:lstStyle/>
        <a:p>
          <a:endParaRPr lang="en-US"/>
        </a:p>
      </dgm:t>
    </dgm:pt>
    <dgm:pt modelId="{1BF48A2C-8F0B-4CBD-A6C4-8B816C3024E3}" type="pres">
      <dgm:prSet presAssocID="{DD12273C-3131-403E-9BBF-51E373519D89}" presName="node" presStyleLbl="node1" presStyleIdx="2" presStyleCnt="3">
        <dgm:presLayoutVars>
          <dgm:bulletEnabled val="1"/>
        </dgm:presLayoutVars>
      </dgm:prSet>
      <dgm:spPr/>
      <dgm:t>
        <a:bodyPr/>
        <a:lstStyle/>
        <a:p>
          <a:endParaRPr lang="en-US"/>
        </a:p>
      </dgm:t>
    </dgm:pt>
  </dgm:ptLst>
  <dgm:cxnLst>
    <dgm:cxn modelId="{81B2F0C6-1F16-45AA-B984-522C8F53FD32}" srcId="{E0A2FFAF-6608-4366-A6A2-E150D52EDA00}" destId="{E2BD2571-7758-46E4-A81A-872179BA11C9}" srcOrd="0" destOrd="0" parTransId="{43424175-EBBF-45E5-81FB-ECF09A24FC92}" sibTransId="{C24250A9-70BD-4D01-B869-C8923695F9D0}"/>
    <dgm:cxn modelId="{D6507A88-3053-494B-B3FA-BDC3ED2A32B5}" type="presOf" srcId="{F939489D-2AFE-4214-B9A2-CFAC9DB84C87}" destId="{28DE0E9D-7C89-4E90-9CC0-E6FAA462BF4B}" srcOrd="0" destOrd="0" presId="urn:microsoft.com/office/officeart/2005/8/layout/radial4"/>
    <dgm:cxn modelId="{EE554C31-27B3-4F19-AA45-08A3E5EC1B12}" type="presOf" srcId="{E2BD2571-7758-46E4-A81A-872179BA11C9}" destId="{19FAD9FF-30AF-4F3B-8F69-6AB823BF6D1E}" srcOrd="0" destOrd="0" presId="urn:microsoft.com/office/officeart/2005/8/layout/radial4"/>
    <dgm:cxn modelId="{AFC923A0-301E-4B43-A0E2-645BDAA7F84F}" type="presOf" srcId="{22B5022C-2054-4034-AC7D-20AEC0266842}" destId="{00840E40-C942-4E08-BD3E-5B2589292664}" srcOrd="0" destOrd="0" presId="urn:microsoft.com/office/officeart/2005/8/layout/radial4"/>
    <dgm:cxn modelId="{9970A2A5-09A5-4613-B4FB-A31BA9795121}" srcId="{E2BD2571-7758-46E4-A81A-872179BA11C9}" destId="{F939489D-2AFE-4214-B9A2-CFAC9DB84C87}" srcOrd="0" destOrd="0" parTransId="{22B5022C-2054-4034-AC7D-20AEC0266842}" sibTransId="{818518D4-9108-470F-83F6-01933A9B4B76}"/>
    <dgm:cxn modelId="{BFFB6158-1BCC-4E7C-BA0E-29674D049EE8}" type="presOf" srcId="{52B6E8F4-20F0-4EB8-A307-81E9C9B84B09}" destId="{F8406E0B-F1C0-4E5D-AD6B-E0F8528AD84C}" srcOrd="0" destOrd="0" presId="urn:microsoft.com/office/officeart/2005/8/layout/radial4"/>
    <dgm:cxn modelId="{491D28B0-776A-4705-AC04-249FE318CC67}" type="presOf" srcId="{8FE0023F-387D-4A2E-AF79-869CE541EF5B}" destId="{7A46E89E-19B3-4DB4-81E6-136ADBD71A10}" srcOrd="0" destOrd="0" presId="urn:microsoft.com/office/officeart/2005/8/layout/radial4"/>
    <dgm:cxn modelId="{2B9DDF68-0B7D-4C7C-8594-5DC48BE43FB7}" srcId="{E2BD2571-7758-46E4-A81A-872179BA11C9}" destId="{DD12273C-3131-403E-9BBF-51E373519D89}" srcOrd="2" destOrd="0" parTransId="{8FE0023F-387D-4A2E-AF79-869CE541EF5B}" sibTransId="{BAA29265-3465-4EBA-A471-F832B243859C}"/>
    <dgm:cxn modelId="{EAB26942-BE30-4CEE-9672-8F993FE6E3C6}" srcId="{E2BD2571-7758-46E4-A81A-872179BA11C9}" destId="{B59916D0-7A4B-489C-9295-5F3C43D3AFCA}" srcOrd="1" destOrd="0" parTransId="{52B6E8F4-20F0-4EB8-A307-81E9C9B84B09}" sibTransId="{3F35BC04-D0A3-483F-860D-A15CA9992A91}"/>
    <dgm:cxn modelId="{06D812F0-121B-48BF-AAF7-D3B2DB2DE2D4}" type="presOf" srcId="{E0A2FFAF-6608-4366-A6A2-E150D52EDA00}" destId="{2934DE3C-7C5D-41DC-A472-6E6737DCBDD8}" srcOrd="0" destOrd="0" presId="urn:microsoft.com/office/officeart/2005/8/layout/radial4"/>
    <dgm:cxn modelId="{91F0B220-FDB3-4A33-8F37-C72C34C1974B}" type="presOf" srcId="{DD12273C-3131-403E-9BBF-51E373519D89}" destId="{1BF48A2C-8F0B-4CBD-A6C4-8B816C3024E3}" srcOrd="0" destOrd="0" presId="urn:microsoft.com/office/officeart/2005/8/layout/radial4"/>
    <dgm:cxn modelId="{FBF6CDDF-2DB6-4301-8D38-FA36CFD05363}" type="presOf" srcId="{B59916D0-7A4B-489C-9295-5F3C43D3AFCA}" destId="{86944D10-191B-4F7F-B964-42542392122A}" srcOrd="0" destOrd="0" presId="urn:microsoft.com/office/officeart/2005/8/layout/radial4"/>
    <dgm:cxn modelId="{809E796E-06AB-4F69-880D-3659455FB9E3}" type="presParOf" srcId="{2934DE3C-7C5D-41DC-A472-6E6737DCBDD8}" destId="{19FAD9FF-30AF-4F3B-8F69-6AB823BF6D1E}" srcOrd="0" destOrd="0" presId="urn:microsoft.com/office/officeart/2005/8/layout/radial4"/>
    <dgm:cxn modelId="{C409A634-E7ED-4844-99D9-942F06A73F56}" type="presParOf" srcId="{2934DE3C-7C5D-41DC-A472-6E6737DCBDD8}" destId="{00840E40-C942-4E08-BD3E-5B2589292664}" srcOrd="1" destOrd="0" presId="urn:microsoft.com/office/officeart/2005/8/layout/radial4"/>
    <dgm:cxn modelId="{549A0FA8-D80D-4816-AF2C-E53BEFE8F7E8}" type="presParOf" srcId="{2934DE3C-7C5D-41DC-A472-6E6737DCBDD8}" destId="{28DE0E9D-7C89-4E90-9CC0-E6FAA462BF4B}" srcOrd="2" destOrd="0" presId="urn:microsoft.com/office/officeart/2005/8/layout/radial4"/>
    <dgm:cxn modelId="{125A88F8-E41F-4DDD-9BAC-64076857DA39}" type="presParOf" srcId="{2934DE3C-7C5D-41DC-A472-6E6737DCBDD8}" destId="{F8406E0B-F1C0-4E5D-AD6B-E0F8528AD84C}" srcOrd="3" destOrd="0" presId="urn:microsoft.com/office/officeart/2005/8/layout/radial4"/>
    <dgm:cxn modelId="{E49438AE-C593-4618-BE77-B73657EA4B69}" type="presParOf" srcId="{2934DE3C-7C5D-41DC-A472-6E6737DCBDD8}" destId="{86944D10-191B-4F7F-B964-42542392122A}" srcOrd="4" destOrd="0" presId="urn:microsoft.com/office/officeart/2005/8/layout/radial4"/>
    <dgm:cxn modelId="{5D9BA20F-8438-4B17-B76B-D854AA851FEF}" type="presParOf" srcId="{2934DE3C-7C5D-41DC-A472-6E6737DCBDD8}" destId="{7A46E89E-19B3-4DB4-81E6-136ADBD71A10}" srcOrd="5" destOrd="0" presId="urn:microsoft.com/office/officeart/2005/8/layout/radial4"/>
    <dgm:cxn modelId="{0493584E-E6A5-4905-98E1-6C1231F1F5B4}" type="presParOf" srcId="{2934DE3C-7C5D-41DC-A472-6E6737DCBDD8}" destId="{1BF48A2C-8F0B-4CBD-A6C4-8B816C3024E3}" srcOrd="6" destOrd="0" presId="urn:microsoft.com/office/officeart/2005/8/layout/radial4"/>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FAD9FF-30AF-4F3B-8F69-6AB823BF6D1E}">
      <dsp:nvSpPr>
        <dsp:cNvPr id="0" name=""/>
        <dsp:cNvSpPr/>
      </dsp:nvSpPr>
      <dsp:spPr>
        <a:xfrm>
          <a:off x="2013385" y="1739549"/>
          <a:ext cx="1459628" cy="145962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Independent Reading</a:t>
          </a:r>
        </a:p>
      </dsp:txBody>
      <dsp:txXfrm>
        <a:off x="2227143" y="1953307"/>
        <a:ext cx="1032112" cy="1032112"/>
      </dsp:txXfrm>
    </dsp:sp>
    <dsp:sp modelId="{00840E40-C942-4E08-BD3E-5B2589292664}">
      <dsp:nvSpPr>
        <dsp:cNvPr id="0" name=""/>
        <dsp:cNvSpPr/>
      </dsp:nvSpPr>
      <dsp:spPr>
        <a:xfrm rot="12900000">
          <a:off x="1074621" y="1484629"/>
          <a:ext cx="1118566" cy="41599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8DE0E9D-7C89-4E90-9CC0-E6FAA462BF4B}">
      <dsp:nvSpPr>
        <dsp:cNvPr id="0" name=""/>
        <dsp:cNvSpPr/>
      </dsp:nvSpPr>
      <dsp:spPr>
        <a:xfrm>
          <a:off x="482442" y="817176"/>
          <a:ext cx="1386647" cy="11093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32385" rIns="32385" bIns="32385" numCol="1" spcCol="1270" anchor="ctr" anchorCtr="0">
          <a:noAutofit/>
        </a:bodyPr>
        <a:lstStyle/>
        <a:p>
          <a:pPr lvl="0" algn="ctr" defTabSz="755650">
            <a:lnSpc>
              <a:spcPct val="90000"/>
            </a:lnSpc>
            <a:spcBef>
              <a:spcPct val="0"/>
            </a:spcBef>
            <a:spcAft>
              <a:spcPct val="35000"/>
            </a:spcAft>
          </a:pPr>
          <a:r>
            <a:rPr lang="en-US" sz="1700" kern="1200"/>
            <a:t>Literature Class: </a:t>
          </a:r>
        </a:p>
        <a:p>
          <a:pPr lvl="0" algn="ctr" defTabSz="755650">
            <a:lnSpc>
              <a:spcPct val="90000"/>
            </a:lnSpc>
            <a:spcBef>
              <a:spcPct val="0"/>
            </a:spcBef>
            <a:spcAft>
              <a:spcPct val="35000"/>
            </a:spcAft>
          </a:pPr>
          <a:r>
            <a:rPr lang="en-US" sz="1700" kern="1200"/>
            <a:t>Close Reading </a:t>
          </a:r>
        </a:p>
      </dsp:txBody>
      <dsp:txXfrm>
        <a:off x="514933" y="849667"/>
        <a:ext cx="1321665" cy="1044335"/>
      </dsp:txXfrm>
    </dsp:sp>
    <dsp:sp modelId="{F8406E0B-F1C0-4E5D-AD6B-E0F8528AD84C}">
      <dsp:nvSpPr>
        <dsp:cNvPr id="0" name=""/>
        <dsp:cNvSpPr/>
      </dsp:nvSpPr>
      <dsp:spPr>
        <a:xfrm rot="16200000">
          <a:off x="2183916" y="907167"/>
          <a:ext cx="1118566" cy="41599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6944D10-191B-4F7F-B964-42542392122A}">
      <dsp:nvSpPr>
        <dsp:cNvPr id="0" name=""/>
        <dsp:cNvSpPr/>
      </dsp:nvSpPr>
      <dsp:spPr>
        <a:xfrm>
          <a:off x="2049876" y="1221"/>
          <a:ext cx="1386647" cy="11093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32385" rIns="32385" bIns="32385" numCol="1" spcCol="1270" anchor="ctr" anchorCtr="0">
          <a:noAutofit/>
        </a:bodyPr>
        <a:lstStyle/>
        <a:p>
          <a:pPr lvl="0" algn="ctr" defTabSz="755650">
            <a:lnSpc>
              <a:spcPct val="90000"/>
            </a:lnSpc>
            <a:spcBef>
              <a:spcPct val="0"/>
            </a:spcBef>
            <a:spcAft>
              <a:spcPct val="35000"/>
            </a:spcAft>
          </a:pPr>
          <a:r>
            <a:rPr lang="en-US" sz="1700" kern="1200"/>
            <a:t>Guided Reading</a:t>
          </a:r>
        </a:p>
      </dsp:txBody>
      <dsp:txXfrm>
        <a:off x="2082367" y="33712"/>
        <a:ext cx="1321665" cy="1044335"/>
      </dsp:txXfrm>
    </dsp:sp>
    <dsp:sp modelId="{7A46E89E-19B3-4DB4-81E6-136ADBD71A10}">
      <dsp:nvSpPr>
        <dsp:cNvPr id="0" name=""/>
        <dsp:cNvSpPr/>
      </dsp:nvSpPr>
      <dsp:spPr>
        <a:xfrm rot="19500000">
          <a:off x="3293211" y="1484629"/>
          <a:ext cx="1118566" cy="41599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BF48A2C-8F0B-4CBD-A6C4-8B816C3024E3}">
      <dsp:nvSpPr>
        <dsp:cNvPr id="0" name=""/>
        <dsp:cNvSpPr/>
      </dsp:nvSpPr>
      <dsp:spPr>
        <a:xfrm>
          <a:off x="3617309" y="817176"/>
          <a:ext cx="1386647" cy="11093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32385" rIns="32385" bIns="32385" numCol="1" spcCol="1270" anchor="ctr" anchorCtr="0">
          <a:noAutofit/>
        </a:bodyPr>
        <a:lstStyle/>
        <a:p>
          <a:pPr lvl="0" algn="ctr" defTabSz="755650">
            <a:lnSpc>
              <a:spcPct val="90000"/>
            </a:lnSpc>
            <a:spcBef>
              <a:spcPct val="0"/>
            </a:spcBef>
            <a:spcAft>
              <a:spcPct val="35000"/>
            </a:spcAft>
          </a:pPr>
          <a:r>
            <a:rPr lang="en-US" sz="1700" kern="1200"/>
            <a:t>Fluency Interventions</a:t>
          </a:r>
        </a:p>
      </dsp:txBody>
      <dsp:txXfrm>
        <a:off x="3649800" y="849667"/>
        <a:ext cx="1321665" cy="1044335"/>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8</Pages>
  <Words>2502</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170</cp:revision>
  <dcterms:created xsi:type="dcterms:W3CDTF">2015-08-21T12:49:00Z</dcterms:created>
  <dcterms:modified xsi:type="dcterms:W3CDTF">2015-08-31T18:28:00Z</dcterms:modified>
</cp:coreProperties>
</file>