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4"/>
        <w:gridCol w:w="4298"/>
      </w:tblGrid>
      <w:tr w:rsidR="00966FDE" w:rsidRPr="00626792" w:rsidTr="00966FDE">
        <w:trPr>
          <w:trHeight w:val="446"/>
        </w:trPr>
        <w:tc>
          <w:tcPr>
            <w:tcW w:w="10234" w:type="dxa"/>
            <w:vAlign w:val="center"/>
          </w:tcPr>
          <w:p w:rsidR="00966FDE" w:rsidRPr="00626792" w:rsidRDefault="00966FDE" w:rsidP="0030730D">
            <w:pPr>
              <w:rPr>
                <w:rFonts w:ascii="Rockwell" w:hAnsi="Rockwell"/>
                <w:sz w:val="24"/>
              </w:rPr>
            </w:pPr>
            <w:r w:rsidRPr="00626792">
              <w:rPr>
                <w:rFonts w:ascii="Rockwell" w:hAnsi="Rockwell"/>
                <w:sz w:val="24"/>
              </w:rPr>
              <w:t>Name: ______________________________</w:t>
            </w:r>
          </w:p>
        </w:tc>
        <w:tc>
          <w:tcPr>
            <w:tcW w:w="4298" w:type="dxa"/>
            <w:vAlign w:val="center"/>
          </w:tcPr>
          <w:p w:rsidR="00966FDE" w:rsidRPr="00626792" w:rsidRDefault="00966FDE" w:rsidP="0030730D">
            <w:pPr>
              <w:jc w:val="right"/>
              <w:rPr>
                <w:rFonts w:ascii="Rockwell" w:hAnsi="Rockwell"/>
                <w:sz w:val="24"/>
              </w:rPr>
            </w:pPr>
            <w:r>
              <w:rPr>
                <w:rFonts w:ascii="Rockwell" w:hAnsi="Rockwell"/>
                <w:sz w:val="24"/>
              </w:rPr>
              <w:t>Date: _____</w:t>
            </w:r>
            <w:r w:rsidRPr="00626792">
              <w:rPr>
                <w:rFonts w:ascii="Rockwell" w:hAnsi="Rockwell"/>
                <w:sz w:val="24"/>
              </w:rPr>
              <w:t>______________</w:t>
            </w:r>
          </w:p>
        </w:tc>
      </w:tr>
      <w:tr w:rsidR="00966FDE" w:rsidRPr="00626792" w:rsidTr="00966FDE">
        <w:trPr>
          <w:trHeight w:val="446"/>
        </w:trPr>
        <w:tc>
          <w:tcPr>
            <w:tcW w:w="10234" w:type="dxa"/>
            <w:vAlign w:val="center"/>
          </w:tcPr>
          <w:p w:rsidR="00966FDE" w:rsidRPr="00626792" w:rsidRDefault="00966FDE" w:rsidP="0030730D">
            <w:pPr>
              <w:rPr>
                <w:rFonts w:ascii="Rockwell" w:hAnsi="Rockwell"/>
                <w:sz w:val="24"/>
              </w:rPr>
            </w:pPr>
            <w:r w:rsidRPr="00626792">
              <w:rPr>
                <w:rFonts w:ascii="Rockwell" w:hAnsi="Rockwell"/>
                <w:b/>
                <w:sz w:val="24"/>
              </w:rPr>
              <w:t xml:space="preserve">College Readiness II </w:t>
            </w:r>
            <w:r w:rsidR="00571292">
              <w:rPr>
                <w:rFonts w:ascii="Rockwell" w:hAnsi="Rockwell"/>
                <w:sz w:val="24"/>
              </w:rPr>
              <w:t>– IA #2 – 3.5</w:t>
            </w:r>
            <w:bookmarkStart w:id="0" w:name="_GoBack"/>
            <w:bookmarkEnd w:id="0"/>
          </w:p>
        </w:tc>
        <w:tc>
          <w:tcPr>
            <w:tcW w:w="4298" w:type="dxa"/>
            <w:vAlign w:val="center"/>
          </w:tcPr>
          <w:p w:rsidR="00966FDE" w:rsidRPr="00626792" w:rsidRDefault="00966FDE" w:rsidP="0030730D">
            <w:pPr>
              <w:jc w:val="right"/>
              <w:rPr>
                <w:rFonts w:ascii="Rockwell" w:hAnsi="Rockwell"/>
                <w:b/>
                <w:sz w:val="24"/>
              </w:rPr>
            </w:pPr>
            <w:r w:rsidRPr="00626792">
              <w:rPr>
                <w:rFonts w:ascii="Rockwell" w:hAnsi="Rockwell"/>
                <w:b/>
                <w:sz w:val="24"/>
              </w:rPr>
              <w:t>CH</w:t>
            </w:r>
            <w:r>
              <w:rPr>
                <w:rFonts w:ascii="Rockwell" w:hAnsi="Rockwell"/>
                <w:b/>
                <w:sz w:val="24"/>
              </w:rPr>
              <w:t xml:space="preserve"> </w:t>
            </w:r>
            <w:r w:rsidRPr="00626792">
              <w:rPr>
                <w:rFonts w:ascii="Rockwell" w:hAnsi="Rockwell"/>
                <w:b/>
                <w:sz w:val="24"/>
              </w:rPr>
              <w:t>PRIDE</w:t>
            </w:r>
            <w:r>
              <w:rPr>
                <w:rFonts w:ascii="Rockwell" w:hAnsi="Rockwell"/>
                <w:b/>
                <w:sz w:val="24"/>
              </w:rPr>
              <w:t>!</w:t>
            </w:r>
          </w:p>
        </w:tc>
      </w:tr>
    </w:tbl>
    <w:p w:rsidR="00966FDE" w:rsidRPr="00966FDE" w:rsidRDefault="00966FDE" w:rsidP="00966FDE">
      <w:pPr>
        <w:spacing w:after="0"/>
        <w:rPr>
          <w:rFonts w:ascii="Rockwell" w:hAnsi="Rockwell"/>
          <w:sz w:val="20"/>
        </w:rPr>
      </w:pPr>
    </w:p>
    <w:tbl>
      <w:tblPr>
        <w:tblStyle w:val="TableGrid"/>
        <w:tblW w:w="0" w:type="auto"/>
        <w:tblLook w:val="04A0" w:firstRow="1" w:lastRow="0" w:firstColumn="1" w:lastColumn="0" w:noHBand="0" w:noVBand="1"/>
      </w:tblPr>
      <w:tblGrid>
        <w:gridCol w:w="2923"/>
        <w:gridCol w:w="2923"/>
        <w:gridCol w:w="2923"/>
        <w:gridCol w:w="2923"/>
        <w:gridCol w:w="2924"/>
      </w:tblGrid>
      <w:tr w:rsidR="00966FDE" w:rsidRPr="00966FDE" w:rsidTr="00966FDE">
        <w:tc>
          <w:tcPr>
            <w:tcW w:w="14616" w:type="dxa"/>
            <w:gridSpan w:val="5"/>
          </w:tcPr>
          <w:p w:rsidR="00966FDE" w:rsidRPr="002A32AF" w:rsidRDefault="00966FDE" w:rsidP="00966FDE">
            <w:pPr>
              <w:rPr>
                <w:rFonts w:ascii="Rockwell" w:hAnsi="Rockwell"/>
                <w:i/>
                <w:sz w:val="18"/>
                <w:szCs w:val="18"/>
              </w:rPr>
            </w:pPr>
            <w:r w:rsidRPr="002A32AF">
              <w:rPr>
                <w:rFonts w:ascii="Rockwell" w:hAnsi="Rockwell"/>
                <w:b/>
                <w:sz w:val="18"/>
                <w:szCs w:val="18"/>
              </w:rPr>
              <w:t>My personal goal(s) for today’s seminar</w:t>
            </w:r>
            <w:r w:rsidRPr="002A32AF">
              <w:rPr>
                <w:rFonts w:ascii="Rockwell" w:hAnsi="Rockwell"/>
                <w:sz w:val="18"/>
                <w:szCs w:val="18"/>
              </w:rPr>
              <w:t xml:space="preserve">: </w:t>
            </w:r>
            <w:r w:rsidRPr="002A32AF">
              <w:rPr>
                <w:rFonts w:ascii="Rockwell" w:hAnsi="Rockwell"/>
                <w:i/>
                <w:sz w:val="18"/>
                <w:szCs w:val="18"/>
              </w:rPr>
              <w:t>(Ex. – Each time that I speak, I will make eye contact with three of my peers. OR, when not speaking, I will write down the key point that each of my peers makes in my notes.)</w:t>
            </w:r>
          </w:p>
          <w:p w:rsidR="00966FDE" w:rsidRPr="00966FDE" w:rsidRDefault="00966FDE" w:rsidP="00966FDE">
            <w:pPr>
              <w:rPr>
                <w:rFonts w:ascii="Rockwell" w:hAnsi="Rockwell"/>
                <w:sz w:val="20"/>
              </w:rPr>
            </w:pPr>
          </w:p>
          <w:p w:rsidR="00966FDE" w:rsidRPr="00966FDE" w:rsidRDefault="00966FDE" w:rsidP="00966FDE">
            <w:pPr>
              <w:pStyle w:val="ListParagraph"/>
              <w:numPr>
                <w:ilvl w:val="0"/>
                <w:numId w:val="1"/>
              </w:numPr>
              <w:spacing w:line="480" w:lineRule="auto"/>
              <w:rPr>
                <w:rFonts w:ascii="Rockwell" w:hAnsi="Rockwell"/>
              </w:rPr>
            </w:pPr>
            <w:r w:rsidRPr="00966FDE">
              <w:rPr>
                <w:rFonts w:ascii="Rockwell" w:hAnsi="Rockwell"/>
              </w:rPr>
              <w:t>_______________________________________________________________________________________________________________________________</w:t>
            </w:r>
          </w:p>
          <w:p w:rsidR="00966FDE" w:rsidRPr="00966FDE" w:rsidRDefault="00966FDE" w:rsidP="00966FDE">
            <w:pPr>
              <w:pStyle w:val="ListParagraph"/>
              <w:numPr>
                <w:ilvl w:val="0"/>
                <w:numId w:val="1"/>
              </w:numPr>
              <w:spacing w:line="480" w:lineRule="auto"/>
              <w:rPr>
                <w:rFonts w:ascii="Rockwell" w:hAnsi="Rockwell"/>
                <w:sz w:val="20"/>
              </w:rPr>
            </w:pPr>
            <w:r w:rsidRPr="00966FDE">
              <w:rPr>
                <w:rFonts w:ascii="Rockwell" w:hAnsi="Rockwell"/>
              </w:rPr>
              <w:t>_______________________________________________________________________________________________________________________________</w:t>
            </w:r>
          </w:p>
        </w:tc>
      </w:tr>
      <w:tr w:rsidR="00966FDE" w:rsidTr="002A32AF">
        <w:tc>
          <w:tcPr>
            <w:tcW w:w="2923" w:type="dxa"/>
            <w:shd w:val="clear" w:color="auto" w:fill="000000" w:themeFill="text1"/>
            <w:vAlign w:val="center"/>
          </w:tcPr>
          <w:p w:rsidR="00966FDE" w:rsidRPr="002A32AF" w:rsidRDefault="00966FDE" w:rsidP="002A32AF">
            <w:pPr>
              <w:jc w:val="center"/>
              <w:rPr>
                <w:rFonts w:ascii="Rockwell" w:hAnsi="Rockwell"/>
                <w:b/>
                <w:color w:val="FFFFFF" w:themeColor="background1"/>
                <w:sz w:val="24"/>
                <w:szCs w:val="18"/>
              </w:rPr>
            </w:pPr>
            <w:r w:rsidRPr="002A32AF">
              <w:rPr>
                <w:rFonts w:ascii="Rockwell" w:hAnsi="Rockwell"/>
                <w:b/>
                <w:color w:val="FFFFFF" w:themeColor="background1"/>
                <w:sz w:val="24"/>
                <w:szCs w:val="18"/>
              </w:rPr>
              <w:t>F</w:t>
            </w:r>
          </w:p>
        </w:tc>
        <w:tc>
          <w:tcPr>
            <w:tcW w:w="2923" w:type="dxa"/>
            <w:shd w:val="clear" w:color="auto" w:fill="000000" w:themeFill="text1"/>
            <w:vAlign w:val="center"/>
          </w:tcPr>
          <w:p w:rsidR="00966FDE" w:rsidRPr="002A32AF" w:rsidRDefault="00966FDE" w:rsidP="002A32AF">
            <w:pPr>
              <w:jc w:val="center"/>
              <w:rPr>
                <w:rFonts w:ascii="Rockwell" w:hAnsi="Rockwell"/>
                <w:b/>
                <w:color w:val="FFFFFF" w:themeColor="background1"/>
                <w:sz w:val="24"/>
                <w:szCs w:val="18"/>
              </w:rPr>
            </w:pPr>
            <w:r w:rsidRPr="002A32AF">
              <w:rPr>
                <w:rFonts w:ascii="Rockwell" w:hAnsi="Rockwell"/>
                <w:b/>
                <w:color w:val="FFFFFF" w:themeColor="background1"/>
                <w:sz w:val="24"/>
                <w:szCs w:val="18"/>
              </w:rPr>
              <w:t>D</w:t>
            </w:r>
          </w:p>
        </w:tc>
        <w:tc>
          <w:tcPr>
            <w:tcW w:w="2923" w:type="dxa"/>
            <w:shd w:val="clear" w:color="auto" w:fill="000000" w:themeFill="text1"/>
            <w:vAlign w:val="center"/>
          </w:tcPr>
          <w:p w:rsidR="00966FDE" w:rsidRPr="002A32AF" w:rsidRDefault="00966FDE" w:rsidP="002A32AF">
            <w:pPr>
              <w:jc w:val="center"/>
              <w:rPr>
                <w:rFonts w:ascii="Rockwell" w:hAnsi="Rockwell"/>
                <w:b/>
                <w:color w:val="FFFFFF" w:themeColor="background1"/>
                <w:sz w:val="24"/>
                <w:szCs w:val="18"/>
              </w:rPr>
            </w:pPr>
            <w:r w:rsidRPr="002A32AF">
              <w:rPr>
                <w:rFonts w:ascii="Rockwell" w:hAnsi="Rockwell"/>
                <w:b/>
                <w:color w:val="FFFFFF" w:themeColor="background1"/>
                <w:sz w:val="24"/>
                <w:szCs w:val="18"/>
              </w:rPr>
              <w:t>C</w:t>
            </w:r>
          </w:p>
        </w:tc>
        <w:tc>
          <w:tcPr>
            <w:tcW w:w="2923" w:type="dxa"/>
            <w:shd w:val="clear" w:color="auto" w:fill="000000" w:themeFill="text1"/>
            <w:vAlign w:val="center"/>
          </w:tcPr>
          <w:p w:rsidR="00966FDE" w:rsidRPr="002A32AF" w:rsidRDefault="00966FDE" w:rsidP="002A32AF">
            <w:pPr>
              <w:jc w:val="center"/>
              <w:rPr>
                <w:rFonts w:ascii="Rockwell" w:hAnsi="Rockwell"/>
                <w:b/>
                <w:color w:val="FFFFFF" w:themeColor="background1"/>
                <w:sz w:val="24"/>
                <w:szCs w:val="18"/>
              </w:rPr>
            </w:pPr>
            <w:r w:rsidRPr="002A32AF">
              <w:rPr>
                <w:rFonts w:ascii="Rockwell" w:hAnsi="Rockwell"/>
                <w:b/>
                <w:color w:val="FFFFFF" w:themeColor="background1"/>
                <w:sz w:val="24"/>
                <w:szCs w:val="18"/>
              </w:rPr>
              <w:t>B</w:t>
            </w:r>
          </w:p>
        </w:tc>
        <w:tc>
          <w:tcPr>
            <w:tcW w:w="2924" w:type="dxa"/>
            <w:shd w:val="clear" w:color="auto" w:fill="000000" w:themeFill="text1"/>
            <w:vAlign w:val="center"/>
          </w:tcPr>
          <w:p w:rsidR="00966FDE" w:rsidRPr="002A32AF" w:rsidRDefault="00966FDE" w:rsidP="002A32AF">
            <w:pPr>
              <w:jc w:val="center"/>
              <w:rPr>
                <w:rFonts w:ascii="Rockwell" w:hAnsi="Rockwell"/>
                <w:b/>
                <w:color w:val="FFFFFF" w:themeColor="background1"/>
                <w:sz w:val="24"/>
                <w:szCs w:val="18"/>
              </w:rPr>
            </w:pPr>
            <w:r w:rsidRPr="002A32AF">
              <w:rPr>
                <w:rFonts w:ascii="Rockwell" w:hAnsi="Rockwell"/>
                <w:b/>
                <w:color w:val="FFFFFF" w:themeColor="background1"/>
                <w:sz w:val="24"/>
                <w:szCs w:val="18"/>
              </w:rPr>
              <w:t>A</w:t>
            </w:r>
          </w:p>
        </w:tc>
      </w:tr>
      <w:tr w:rsidR="00966FDE" w:rsidTr="00966FDE">
        <w:tc>
          <w:tcPr>
            <w:tcW w:w="2923" w:type="dxa"/>
          </w:tcPr>
          <w:p w:rsidR="00966FDE" w:rsidRPr="002A32AF" w:rsidRDefault="00966FDE" w:rsidP="002A32AF">
            <w:pPr>
              <w:jc w:val="center"/>
              <w:rPr>
                <w:rFonts w:ascii="Rockwell" w:hAnsi="Rockwell"/>
                <w:b/>
                <w:sz w:val="18"/>
                <w:szCs w:val="18"/>
              </w:rPr>
            </w:pPr>
            <w:r w:rsidRPr="002A32AF">
              <w:rPr>
                <w:rFonts w:ascii="Rockwell" w:hAnsi="Rockwell"/>
                <w:b/>
                <w:sz w:val="18"/>
                <w:szCs w:val="18"/>
              </w:rPr>
              <w:t>I made no effort to elevate the discussion, and I didn’t even pay attention at every point during seminar.</w:t>
            </w:r>
          </w:p>
          <w:p w:rsidR="00966FDE" w:rsidRPr="00A010C4" w:rsidRDefault="00966FDE" w:rsidP="00966FDE">
            <w:pPr>
              <w:rPr>
                <w:rFonts w:ascii="Rockwell" w:hAnsi="Rockwell"/>
                <w:sz w:val="18"/>
                <w:szCs w:val="18"/>
              </w:rPr>
            </w:pPr>
          </w:p>
          <w:p w:rsidR="00966FDE" w:rsidRPr="00A010C4" w:rsidRDefault="00966FDE" w:rsidP="00966FDE">
            <w:pPr>
              <w:pStyle w:val="ListParagraph"/>
              <w:numPr>
                <w:ilvl w:val="0"/>
                <w:numId w:val="2"/>
              </w:numPr>
              <w:rPr>
                <w:rFonts w:ascii="Rockwell" w:hAnsi="Rockwell"/>
                <w:sz w:val="18"/>
                <w:szCs w:val="18"/>
              </w:rPr>
            </w:pPr>
            <w:r w:rsidRPr="00A010C4">
              <w:rPr>
                <w:rFonts w:ascii="Rockwell" w:hAnsi="Rockwell"/>
                <w:sz w:val="18"/>
                <w:szCs w:val="18"/>
              </w:rPr>
              <w:t>Did not speak and did not attempt to speak.</w:t>
            </w:r>
          </w:p>
          <w:p w:rsidR="00966FDE" w:rsidRPr="00A010C4" w:rsidRDefault="00966FDE" w:rsidP="00966FDE">
            <w:pPr>
              <w:pStyle w:val="ListParagraph"/>
              <w:numPr>
                <w:ilvl w:val="0"/>
                <w:numId w:val="2"/>
              </w:numPr>
              <w:rPr>
                <w:rFonts w:ascii="Rockwell" w:hAnsi="Rockwell"/>
                <w:sz w:val="18"/>
                <w:szCs w:val="18"/>
              </w:rPr>
            </w:pPr>
            <w:r w:rsidRPr="00A010C4">
              <w:rPr>
                <w:rFonts w:ascii="Rockwell" w:hAnsi="Rockwell"/>
                <w:sz w:val="18"/>
                <w:szCs w:val="18"/>
              </w:rPr>
              <w:t>Not always actively engaged when not speaking through BL, co-signs, notes.</w:t>
            </w:r>
          </w:p>
          <w:p w:rsidR="00966FDE" w:rsidRPr="00A010C4" w:rsidRDefault="00966FDE" w:rsidP="00966FDE">
            <w:pPr>
              <w:pStyle w:val="ListParagraph"/>
              <w:numPr>
                <w:ilvl w:val="0"/>
                <w:numId w:val="2"/>
              </w:numPr>
              <w:rPr>
                <w:rFonts w:ascii="Rockwell" w:hAnsi="Rockwell"/>
                <w:sz w:val="18"/>
                <w:szCs w:val="18"/>
              </w:rPr>
            </w:pPr>
            <w:r w:rsidRPr="00A010C4">
              <w:rPr>
                <w:rFonts w:ascii="Rockwell" w:hAnsi="Rockwell"/>
                <w:sz w:val="18"/>
                <w:szCs w:val="18"/>
              </w:rPr>
              <w:t>Unprepared and makes no attempt to catch-up with annotations throughout the discussion.</w:t>
            </w:r>
          </w:p>
          <w:p w:rsidR="00966FDE" w:rsidRPr="00A010C4" w:rsidRDefault="00966FDE" w:rsidP="00966FDE">
            <w:pPr>
              <w:rPr>
                <w:rFonts w:ascii="Rockwell" w:hAnsi="Rockwell"/>
                <w:sz w:val="18"/>
                <w:szCs w:val="18"/>
              </w:rPr>
            </w:pPr>
          </w:p>
          <w:p w:rsidR="00966FDE" w:rsidRPr="00A010C4" w:rsidRDefault="00966FDE" w:rsidP="00966FDE">
            <w:pPr>
              <w:rPr>
                <w:rFonts w:ascii="Rockwell" w:hAnsi="Rockwell"/>
                <w:sz w:val="18"/>
                <w:szCs w:val="18"/>
              </w:rPr>
            </w:pPr>
          </w:p>
        </w:tc>
        <w:tc>
          <w:tcPr>
            <w:tcW w:w="2923" w:type="dxa"/>
          </w:tcPr>
          <w:p w:rsidR="00966FDE" w:rsidRPr="002A32AF" w:rsidRDefault="00966FDE" w:rsidP="002A32AF">
            <w:pPr>
              <w:jc w:val="center"/>
              <w:rPr>
                <w:rFonts w:ascii="Rockwell" w:hAnsi="Rockwell"/>
                <w:b/>
                <w:sz w:val="18"/>
                <w:szCs w:val="18"/>
              </w:rPr>
            </w:pPr>
            <w:r w:rsidRPr="002A32AF">
              <w:rPr>
                <w:rFonts w:ascii="Rockwell" w:hAnsi="Rockwell"/>
                <w:b/>
                <w:sz w:val="18"/>
                <w:szCs w:val="18"/>
              </w:rPr>
              <w:t>I made no effort to elevate the discussion, but I was paying attention for the entire seminar.</w:t>
            </w:r>
          </w:p>
          <w:p w:rsidR="00966FDE" w:rsidRPr="00A010C4" w:rsidRDefault="00966FDE" w:rsidP="00966FDE">
            <w:pPr>
              <w:rPr>
                <w:rFonts w:ascii="Rockwell" w:hAnsi="Rockwell"/>
                <w:sz w:val="18"/>
                <w:szCs w:val="18"/>
              </w:rPr>
            </w:pPr>
          </w:p>
          <w:p w:rsidR="00966FDE" w:rsidRPr="00A010C4" w:rsidRDefault="00966FDE" w:rsidP="00966FDE">
            <w:pPr>
              <w:pStyle w:val="ListParagraph"/>
              <w:numPr>
                <w:ilvl w:val="0"/>
                <w:numId w:val="3"/>
              </w:numPr>
              <w:rPr>
                <w:rFonts w:ascii="Rockwell" w:hAnsi="Rockwell"/>
                <w:sz w:val="18"/>
                <w:szCs w:val="18"/>
              </w:rPr>
            </w:pPr>
            <w:r w:rsidRPr="00A010C4">
              <w:rPr>
                <w:rFonts w:ascii="Rockwell" w:hAnsi="Rockwell"/>
                <w:sz w:val="18"/>
                <w:szCs w:val="18"/>
              </w:rPr>
              <w:t>Did not speak and did not attempt to speak</w:t>
            </w:r>
          </w:p>
          <w:p w:rsidR="00966FDE" w:rsidRPr="00A010C4" w:rsidRDefault="00966FDE" w:rsidP="00966FDE">
            <w:pPr>
              <w:pStyle w:val="ListParagraph"/>
              <w:numPr>
                <w:ilvl w:val="0"/>
                <w:numId w:val="3"/>
              </w:numPr>
              <w:rPr>
                <w:rFonts w:ascii="Rockwell" w:hAnsi="Rockwell"/>
                <w:sz w:val="18"/>
                <w:szCs w:val="18"/>
              </w:rPr>
            </w:pPr>
            <w:r w:rsidRPr="00A010C4">
              <w:rPr>
                <w:rFonts w:ascii="Rockwell" w:hAnsi="Rockwell"/>
                <w:sz w:val="18"/>
                <w:szCs w:val="18"/>
              </w:rPr>
              <w:t>Always actively engaged when not speaking through BL, cosigns and notes.</w:t>
            </w:r>
          </w:p>
          <w:p w:rsidR="00966FDE" w:rsidRPr="00A010C4" w:rsidRDefault="00966FDE" w:rsidP="00966FDE">
            <w:pPr>
              <w:pStyle w:val="ListParagraph"/>
              <w:numPr>
                <w:ilvl w:val="0"/>
                <w:numId w:val="3"/>
              </w:numPr>
              <w:rPr>
                <w:rFonts w:ascii="Rockwell" w:hAnsi="Rockwell"/>
                <w:sz w:val="18"/>
                <w:szCs w:val="18"/>
              </w:rPr>
            </w:pPr>
            <w:r w:rsidRPr="00A010C4">
              <w:rPr>
                <w:rFonts w:ascii="Rockwell" w:hAnsi="Rockwell"/>
                <w:sz w:val="18"/>
                <w:szCs w:val="18"/>
              </w:rPr>
              <w:t>Occasionally interacts with the text by making new or additional notations.</w:t>
            </w:r>
          </w:p>
          <w:p w:rsidR="00966FDE" w:rsidRPr="00A010C4" w:rsidRDefault="00966FDE" w:rsidP="00966FDE">
            <w:pPr>
              <w:pStyle w:val="ListParagraph"/>
              <w:numPr>
                <w:ilvl w:val="0"/>
                <w:numId w:val="3"/>
              </w:numPr>
              <w:rPr>
                <w:rFonts w:ascii="Rockwell" w:hAnsi="Rockwell"/>
                <w:b/>
                <w:i/>
                <w:sz w:val="18"/>
                <w:szCs w:val="18"/>
              </w:rPr>
            </w:pPr>
            <w:r w:rsidRPr="00A010C4">
              <w:rPr>
                <w:rFonts w:ascii="Rockwell" w:hAnsi="Rockwell"/>
                <w:b/>
                <w:i/>
                <w:sz w:val="18"/>
                <w:szCs w:val="18"/>
              </w:rPr>
              <w:t xml:space="preserve">Unprepared with annotations but attempts to engage with thoughtful comments. </w:t>
            </w:r>
          </w:p>
        </w:tc>
        <w:tc>
          <w:tcPr>
            <w:tcW w:w="2923" w:type="dxa"/>
          </w:tcPr>
          <w:p w:rsidR="00966FDE" w:rsidRPr="002A32AF" w:rsidRDefault="00894A07" w:rsidP="002A32AF">
            <w:pPr>
              <w:jc w:val="center"/>
              <w:rPr>
                <w:rFonts w:ascii="Rockwell" w:hAnsi="Rockwell"/>
                <w:b/>
                <w:sz w:val="18"/>
                <w:szCs w:val="18"/>
              </w:rPr>
            </w:pPr>
            <w:r>
              <w:rPr>
                <w:rFonts w:ascii="Rockwell" w:hAnsi="Rockwell"/>
                <w:b/>
                <w:sz w:val="18"/>
                <w:szCs w:val="18"/>
              </w:rPr>
              <w:t>I mad</w:t>
            </w:r>
            <w:r w:rsidR="00966FDE" w:rsidRPr="002A32AF">
              <w:rPr>
                <w:rFonts w:ascii="Rockwell" w:hAnsi="Rockwell"/>
                <w:b/>
                <w:sz w:val="18"/>
                <w:szCs w:val="18"/>
              </w:rPr>
              <w:t>e every attempt to participate, but I did not have the chance to speak.</w:t>
            </w:r>
          </w:p>
          <w:p w:rsidR="00966FDE" w:rsidRPr="00A010C4" w:rsidRDefault="00966FDE" w:rsidP="00966FDE">
            <w:pPr>
              <w:rPr>
                <w:rFonts w:ascii="Rockwell" w:hAnsi="Rockwell"/>
                <w:sz w:val="18"/>
                <w:szCs w:val="18"/>
              </w:rPr>
            </w:pPr>
          </w:p>
          <w:p w:rsidR="00966FDE" w:rsidRPr="00A010C4" w:rsidRDefault="00966FDE" w:rsidP="00A010C4">
            <w:pPr>
              <w:pStyle w:val="ListParagraph"/>
              <w:numPr>
                <w:ilvl w:val="0"/>
                <w:numId w:val="4"/>
              </w:numPr>
              <w:ind w:left="360"/>
              <w:rPr>
                <w:rFonts w:ascii="Rockwell" w:hAnsi="Rockwell"/>
                <w:sz w:val="18"/>
                <w:szCs w:val="18"/>
              </w:rPr>
            </w:pPr>
            <w:r w:rsidRPr="00A010C4">
              <w:rPr>
                <w:rFonts w:ascii="Rockwell" w:hAnsi="Rockwell"/>
                <w:sz w:val="18"/>
                <w:szCs w:val="18"/>
              </w:rPr>
              <w:t>Did not speak, attempted to speak through raising a hand.</w:t>
            </w:r>
          </w:p>
          <w:p w:rsidR="00966FDE" w:rsidRPr="00A010C4" w:rsidRDefault="00966FDE" w:rsidP="00A010C4">
            <w:pPr>
              <w:pStyle w:val="ListParagraph"/>
              <w:numPr>
                <w:ilvl w:val="0"/>
                <w:numId w:val="4"/>
              </w:numPr>
              <w:ind w:left="360"/>
              <w:rPr>
                <w:rFonts w:ascii="Rockwell" w:hAnsi="Rockwell"/>
                <w:sz w:val="18"/>
                <w:szCs w:val="18"/>
              </w:rPr>
            </w:pPr>
            <w:r w:rsidRPr="00A010C4">
              <w:rPr>
                <w:rFonts w:ascii="Rockwell" w:hAnsi="Rockwell"/>
                <w:sz w:val="18"/>
                <w:szCs w:val="18"/>
              </w:rPr>
              <w:t xml:space="preserve">Always actively engaged. </w:t>
            </w:r>
          </w:p>
          <w:p w:rsidR="00966FDE" w:rsidRPr="00A010C4" w:rsidRDefault="00966FDE" w:rsidP="00A010C4">
            <w:pPr>
              <w:pStyle w:val="ListParagraph"/>
              <w:numPr>
                <w:ilvl w:val="0"/>
                <w:numId w:val="4"/>
              </w:numPr>
              <w:ind w:left="360"/>
              <w:rPr>
                <w:rFonts w:ascii="Rockwell" w:hAnsi="Rockwell"/>
                <w:sz w:val="18"/>
                <w:szCs w:val="18"/>
              </w:rPr>
            </w:pPr>
            <w:r w:rsidRPr="00A010C4">
              <w:rPr>
                <w:rFonts w:ascii="Rockwell" w:hAnsi="Rockwell"/>
                <w:sz w:val="18"/>
                <w:szCs w:val="18"/>
              </w:rPr>
              <w:t>Usually engaged in a professional tone</w:t>
            </w:r>
          </w:p>
          <w:p w:rsidR="00966FDE" w:rsidRPr="00A010C4" w:rsidRDefault="00966FDE" w:rsidP="00A010C4">
            <w:pPr>
              <w:pStyle w:val="ListParagraph"/>
              <w:numPr>
                <w:ilvl w:val="0"/>
                <w:numId w:val="4"/>
              </w:numPr>
              <w:ind w:left="360"/>
              <w:rPr>
                <w:rFonts w:ascii="Rockwell" w:hAnsi="Rockwell"/>
                <w:sz w:val="18"/>
                <w:szCs w:val="18"/>
              </w:rPr>
            </w:pPr>
            <w:r w:rsidRPr="00A010C4">
              <w:rPr>
                <w:rFonts w:ascii="Rockwell" w:hAnsi="Rockwell"/>
                <w:sz w:val="18"/>
                <w:szCs w:val="18"/>
              </w:rPr>
              <w:t>Prepared with annotations</w:t>
            </w:r>
          </w:p>
          <w:p w:rsidR="00966FDE" w:rsidRPr="00A010C4" w:rsidRDefault="00966FDE" w:rsidP="00A010C4">
            <w:pPr>
              <w:rPr>
                <w:rFonts w:ascii="Rockwell" w:hAnsi="Rockwell"/>
                <w:sz w:val="18"/>
                <w:szCs w:val="18"/>
              </w:rPr>
            </w:pPr>
            <w:r w:rsidRPr="00A010C4">
              <w:rPr>
                <w:rFonts w:ascii="Rockwell" w:hAnsi="Rockwell"/>
                <w:sz w:val="18"/>
                <w:szCs w:val="18"/>
              </w:rPr>
              <w:t>OR</w:t>
            </w:r>
          </w:p>
          <w:p w:rsidR="00966FDE" w:rsidRPr="00A010C4" w:rsidRDefault="00966FDE" w:rsidP="00A010C4">
            <w:pPr>
              <w:pStyle w:val="ListParagraph"/>
              <w:numPr>
                <w:ilvl w:val="0"/>
                <w:numId w:val="4"/>
              </w:numPr>
              <w:ind w:left="360"/>
              <w:rPr>
                <w:rFonts w:ascii="Rockwell" w:hAnsi="Rockwell"/>
                <w:sz w:val="18"/>
                <w:szCs w:val="18"/>
              </w:rPr>
            </w:pPr>
            <w:r w:rsidRPr="00A010C4">
              <w:rPr>
                <w:rFonts w:ascii="Rockwell" w:hAnsi="Rockwell"/>
                <w:sz w:val="18"/>
                <w:szCs w:val="18"/>
              </w:rPr>
              <w:t>Spoke at least once</w:t>
            </w:r>
          </w:p>
          <w:p w:rsidR="00966FDE" w:rsidRPr="00A010C4" w:rsidRDefault="00894A07" w:rsidP="00A010C4">
            <w:pPr>
              <w:pStyle w:val="ListParagraph"/>
              <w:numPr>
                <w:ilvl w:val="0"/>
                <w:numId w:val="4"/>
              </w:numPr>
              <w:ind w:left="360"/>
              <w:rPr>
                <w:rFonts w:ascii="Rockwell" w:hAnsi="Rockwell"/>
                <w:sz w:val="18"/>
                <w:szCs w:val="18"/>
              </w:rPr>
            </w:pPr>
            <w:r>
              <w:rPr>
                <w:rFonts w:ascii="Rockwell" w:hAnsi="Rockwell"/>
                <w:sz w:val="18"/>
                <w:szCs w:val="18"/>
              </w:rPr>
              <w:t>Sometimes actively engaged</w:t>
            </w:r>
            <w:r w:rsidR="00966FDE" w:rsidRPr="00A010C4">
              <w:rPr>
                <w:rFonts w:ascii="Rockwell" w:hAnsi="Rockwell"/>
                <w:sz w:val="18"/>
                <w:szCs w:val="18"/>
              </w:rPr>
              <w:t xml:space="preserve"> when not speaking through BL, notes, cosigns.</w:t>
            </w:r>
          </w:p>
          <w:p w:rsidR="00966FDE" w:rsidRPr="00A010C4" w:rsidRDefault="00966FDE" w:rsidP="00966FDE">
            <w:pPr>
              <w:rPr>
                <w:rFonts w:ascii="Rockwell" w:hAnsi="Rockwell"/>
                <w:sz w:val="18"/>
                <w:szCs w:val="18"/>
              </w:rPr>
            </w:pPr>
          </w:p>
        </w:tc>
        <w:tc>
          <w:tcPr>
            <w:tcW w:w="2923" w:type="dxa"/>
          </w:tcPr>
          <w:p w:rsidR="00966FDE" w:rsidRPr="002A32AF" w:rsidRDefault="00A010C4" w:rsidP="002A32AF">
            <w:pPr>
              <w:jc w:val="center"/>
              <w:rPr>
                <w:rFonts w:ascii="Rockwell" w:hAnsi="Rockwell"/>
                <w:b/>
                <w:sz w:val="18"/>
                <w:szCs w:val="18"/>
              </w:rPr>
            </w:pPr>
            <w:r w:rsidRPr="002A32AF">
              <w:rPr>
                <w:rFonts w:ascii="Rockwell" w:hAnsi="Rockwell"/>
                <w:b/>
                <w:sz w:val="18"/>
                <w:szCs w:val="18"/>
              </w:rPr>
              <w:t>On point, almost all the time, in almost every way.</w:t>
            </w:r>
          </w:p>
          <w:p w:rsidR="00A010C4" w:rsidRPr="00A010C4" w:rsidRDefault="00A010C4" w:rsidP="00966FDE">
            <w:pPr>
              <w:rPr>
                <w:rFonts w:ascii="Rockwell" w:hAnsi="Rockwell"/>
                <w:sz w:val="18"/>
                <w:szCs w:val="18"/>
              </w:rPr>
            </w:pPr>
          </w:p>
          <w:p w:rsidR="00A010C4" w:rsidRPr="00A010C4" w:rsidRDefault="00A010C4" w:rsidP="00A010C4">
            <w:pPr>
              <w:pStyle w:val="ListParagraph"/>
              <w:numPr>
                <w:ilvl w:val="0"/>
                <w:numId w:val="6"/>
              </w:numPr>
              <w:rPr>
                <w:rFonts w:ascii="Rockwell" w:hAnsi="Rockwell"/>
                <w:sz w:val="18"/>
                <w:szCs w:val="18"/>
              </w:rPr>
            </w:pPr>
            <w:r w:rsidRPr="00A010C4">
              <w:rPr>
                <w:rFonts w:ascii="Rockwell" w:hAnsi="Rockwell"/>
                <w:sz w:val="18"/>
                <w:szCs w:val="18"/>
              </w:rPr>
              <w:t>Spoke at least once</w:t>
            </w:r>
          </w:p>
          <w:p w:rsidR="00A010C4" w:rsidRPr="00A010C4" w:rsidRDefault="00A010C4" w:rsidP="00A010C4">
            <w:pPr>
              <w:pStyle w:val="ListParagraph"/>
              <w:numPr>
                <w:ilvl w:val="0"/>
                <w:numId w:val="6"/>
              </w:numPr>
              <w:rPr>
                <w:rFonts w:ascii="Rockwell" w:hAnsi="Rockwell"/>
                <w:sz w:val="18"/>
                <w:szCs w:val="18"/>
              </w:rPr>
            </w:pPr>
            <w:r w:rsidRPr="00A010C4">
              <w:rPr>
                <w:rFonts w:ascii="Rockwell" w:hAnsi="Rockwell"/>
                <w:sz w:val="18"/>
                <w:szCs w:val="18"/>
              </w:rPr>
              <w:t>Made a relevant comment that advanced the conversation</w:t>
            </w:r>
          </w:p>
          <w:p w:rsidR="00A010C4" w:rsidRPr="00A010C4" w:rsidRDefault="00A010C4" w:rsidP="00A010C4">
            <w:pPr>
              <w:pStyle w:val="ListParagraph"/>
              <w:numPr>
                <w:ilvl w:val="0"/>
                <w:numId w:val="6"/>
              </w:numPr>
              <w:rPr>
                <w:rFonts w:ascii="Rockwell" w:hAnsi="Rockwell"/>
                <w:sz w:val="18"/>
                <w:szCs w:val="18"/>
              </w:rPr>
            </w:pPr>
            <w:r w:rsidRPr="00A010C4">
              <w:rPr>
                <w:rFonts w:ascii="Rockwell" w:hAnsi="Rockwell"/>
                <w:sz w:val="18"/>
                <w:szCs w:val="18"/>
              </w:rPr>
              <w:t>Usually used evidence to support your claim</w:t>
            </w:r>
          </w:p>
          <w:p w:rsidR="00A010C4" w:rsidRPr="00A010C4" w:rsidRDefault="00A010C4" w:rsidP="00A010C4">
            <w:pPr>
              <w:pStyle w:val="ListParagraph"/>
              <w:numPr>
                <w:ilvl w:val="0"/>
                <w:numId w:val="6"/>
              </w:numPr>
              <w:rPr>
                <w:rFonts w:ascii="Rockwell" w:hAnsi="Rockwell"/>
                <w:sz w:val="18"/>
                <w:szCs w:val="18"/>
              </w:rPr>
            </w:pPr>
            <w:r w:rsidRPr="00A010C4">
              <w:rPr>
                <w:rFonts w:ascii="Rockwell" w:hAnsi="Rockwell"/>
                <w:sz w:val="18"/>
                <w:szCs w:val="18"/>
              </w:rPr>
              <w:t>Always actively engaged.</w:t>
            </w:r>
          </w:p>
          <w:p w:rsidR="00A010C4" w:rsidRPr="00A010C4" w:rsidRDefault="00A010C4" w:rsidP="00A010C4">
            <w:pPr>
              <w:pStyle w:val="ListParagraph"/>
              <w:numPr>
                <w:ilvl w:val="0"/>
                <w:numId w:val="6"/>
              </w:numPr>
              <w:rPr>
                <w:rFonts w:ascii="Rockwell" w:hAnsi="Rockwell"/>
                <w:sz w:val="18"/>
                <w:szCs w:val="18"/>
              </w:rPr>
            </w:pPr>
            <w:r w:rsidRPr="00A010C4">
              <w:rPr>
                <w:rFonts w:ascii="Rockwell" w:hAnsi="Rockwell"/>
                <w:sz w:val="18"/>
                <w:szCs w:val="18"/>
              </w:rPr>
              <w:t>Always engaged with professional tone</w:t>
            </w:r>
          </w:p>
          <w:p w:rsidR="00A010C4" w:rsidRPr="00A010C4" w:rsidRDefault="00A010C4" w:rsidP="00A010C4">
            <w:pPr>
              <w:pStyle w:val="ListParagraph"/>
              <w:numPr>
                <w:ilvl w:val="0"/>
                <w:numId w:val="6"/>
              </w:numPr>
              <w:rPr>
                <w:rFonts w:ascii="Rockwell" w:hAnsi="Rockwell"/>
                <w:b/>
                <w:i/>
                <w:sz w:val="18"/>
                <w:szCs w:val="18"/>
              </w:rPr>
            </w:pPr>
            <w:r w:rsidRPr="00A010C4">
              <w:rPr>
                <w:rFonts w:ascii="Rockwell" w:hAnsi="Rockwell"/>
                <w:b/>
                <w:i/>
                <w:sz w:val="18"/>
                <w:szCs w:val="18"/>
              </w:rPr>
              <w:t>Consistently interacts with the text by making additional annotations</w:t>
            </w:r>
          </w:p>
          <w:p w:rsidR="00A010C4" w:rsidRPr="00A010C4" w:rsidRDefault="00A010C4" w:rsidP="00A010C4">
            <w:pPr>
              <w:pStyle w:val="ListParagraph"/>
              <w:numPr>
                <w:ilvl w:val="0"/>
                <w:numId w:val="6"/>
              </w:numPr>
              <w:rPr>
                <w:rFonts w:ascii="Rockwell" w:hAnsi="Rockwell"/>
                <w:sz w:val="18"/>
                <w:szCs w:val="18"/>
              </w:rPr>
            </w:pPr>
            <w:r w:rsidRPr="00A010C4">
              <w:rPr>
                <w:rFonts w:ascii="Rockwell" w:hAnsi="Rockwell"/>
                <w:b/>
                <w:i/>
                <w:sz w:val="18"/>
                <w:szCs w:val="18"/>
              </w:rPr>
              <w:t>Engages teacher with comments/questions rather than class.</w:t>
            </w:r>
          </w:p>
        </w:tc>
        <w:tc>
          <w:tcPr>
            <w:tcW w:w="2924" w:type="dxa"/>
          </w:tcPr>
          <w:p w:rsidR="00966FDE" w:rsidRPr="002A32AF" w:rsidRDefault="002A32AF" w:rsidP="002A32AF">
            <w:pPr>
              <w:jc w:val="center"/>
              <w:rPr>
                <w:rFonts w:ascii="Rockwell" w:hAnsi="Rockwell"/>
                <w:b/>
                <w:sz w:val="18"/>
                <w:szCs w:val="18"/>
              </w:rPr>
            </w:pPr>
            <w:r w:rsidRPr="002A32AF">
              <w:rPr>
                <w:rFonts w:ascii="Rockwell" w:hAnsi="Rockwell"/>
                <w:b/>
                <w:sz w:val="18"/>
                <w:szCs w:val="18"/>
              </w:rPr>
              <w:t>On point, all the time, in every way.</w:t>
            </w:r>
          </w:p>
          <w:p w:rsidR="00A010C4" w:rsidRPr="00A010C4" w:rsidRDefault="00A010C4" w:rsidP="00966FDE">
            <w:pPr>
              <w:rPr>
                <w:rFonts w:ascii="Rockwell" w:hAnsi="Rockwell"/>
                <w:sz w:val="18"/>
                <w:szCs w:val="18"/>
              </w:rPr>
            </w:pPr>
          </w:p>
          <w:p w:rsidR="00A010C4" w:rsidRPr="00A010C4" w:rsidRDefault="00A010C4" w:rsidP="00A010C4">
            <w:pPr>
              <w:pStyle w:val="ListParagraph"/>
              <w:numPr>
                <w:ilvl w:val="0"/>
                <w:numId w:val="7"/>
              </w:numPr>
              <w:rPr>
                <w:rFonts w:ascii="Rockwell" w:hAnsi="Rockwell"/>
                <w:sz w:val="18"/>
                <w:szCs w:val="18"/>
              </w:rPr>
            </w:pPr>
            <w:r w:rsidRPr="00A010C4">
              <w:rPr>
                <w:rFonts w:ascii="Rockwell" w:hAnsi="Rockwell"/>
                <w:sz w:val="18"/>
                <w:szCs w:val="18"/>
              </w:rPr>
              <w:t>Spoke at least twice.</w:t>
            </w:r>
          </w:p>
          <w:p w:rsidR="00A010C4" w:rsidRPr="00A010C4" w:rsidRDefault="00A010C4" w:rsidP="00A010C4">
            <w:pPr>
              <w:pStyle w:val="ListParagraph"/>
              <w:numPr>
                <w:ilvl w:val="0"/>
                <w:numId w:val="7"/>
              </w:numPr>
              <w:rPr>
                <w:rFonts w:ascii="Rockwell" w:hAnsi="Rockwell"/>
                <w:sz w:val="18"/>
                <w:szCs w:val="18"/>
              </w:rPr>
            </w:pPr>
            <w:r w:rsidRPr="00A010C4">
              <w:rPr>
                <w:rFonts w:ascii="Rockwell" w:hAnsi="Rockwell"/>
                <w:sz w:val="18"/>
                <w:szCs w:val="18"/>
              </w:rPr>
              <w:t>Made a relevant comment that advanced the conversation.</w:t>
            </w:r>
          </w:p>
          <w:p w:rsidR="00A010C4" w:rsidRPr="00A010C4" w:rsidRDefault="002A32AF" w:rsidP="00A010C4">
            <w:pPr>
              <w:pStyle w:val="ListParagraph"/>
              <w:numPr>
                <w:ilvl w:val="0"/>
                <w:numId w:val="7"/>
              </w:numPr>
              <w:rPr>
                <w:rFonts w:ascii="Rockwell" w:hAnsi="Rockwell"/>
                <w:sz w:val="18"/>
                <w:szCs w:val="18"/>
              </w:rPr>
            </w:pPr>
            <w:r>
              <w:rPr>
                <w:rFonts w:ascii="Rockwell" w:hAnsi="Rockwell"/>
                <w:sz w:val="18"/>
                <w:szCs w:val="18"/>
              </w:rPr>
              <w:t>Always use</w:t>
            </w:r>
            <w:r w:rsidR="00894A07">
              <w:rPr>
                <w:rFonts w:ascii="Rockwell" w:hAnsi="Rockwell"/>
                <w:sz w:val="18"/>
                <w:szCs w:val="18"/>
              </w:rPr>
              <w:t>d</w:t>
            </w:r>
            <w:r w:rsidR="00A010C4" w:rsidRPr="00A010C4">
              <w:rPr>
                <w:rFonts w:ascii="Rockwell" w:hAnsi="Rockwell"/>
                <w:sz w:val="18"/>
                <w:szCs w:val="18"/>
              </w:rPr>
              <w:t xml:space="preserve"> evidence to support claims.</w:t>
            </w:r>
          </w:p>
          <w:p w:rsidR="00A010C4" w:rsidRPr="00A010C4" w:rsidRDefault="00A010C4" w:rsidP="00A010C4">
            <w:pPr>
              <w:pStyle w:val="ListParagraph"/>
              <w:numPr>
                <w:ilvl w:val="0"/>
                <w:numId w:val="7"/>
              </w:numPr>
              <w:rPr>
                <w:rFonts w:ascii="Rockwell" w:hAnsi="Rockwell"/>
                <w:sz w:val="18"/>
                <w:szCs w:val="18"/>
              </w:rPr>
            </w:pPr>
            <w:r w:rsidRPr="00A010C4">
              <w:rPr>
                <w:rFonts w:ascii="Rockwell" w:hAnsi="Rockwell"/>
                <w:sz w:val="18"/>
                <w:szCs w:val="18"/>
              </w:rPr>
              <w:t>Always actively engaged.</w:t>
            </w:r>
          </w:p>
          <w:p w:rsidR="00A010C4" w:rsidRPr="00A010C4" w:rsidRDefault="00A010C4" w:rsidP="00A010C4">
            <w:pPr>
              <w:pStyle w:val="ListParagraph"/>
              <w:numPr>
                <w:ilvl w:val="0"/>
                <w:numId w:val="7"/>
              </w:numPr>
              <w:rPr>
                <w:rFonts w:ascii="Rockwell" w:hAnsi="Rockwell"/>
                <w:sz w:val="18"/>
                <w:szCs w:val="18"/>
              </w:rPr>
            </w:pPr>
            <w:r w:rsidRPr="00A010C4">
              <w:rPr>
                <w:rFonts w:ascii="Rockwell" w:hAnsi="Rockwell"/>
                <w:sz w:val="18"/>
                <w:szCs w:val="18"/>
              </w:rPr>
              <w:t>Constantly engages with annotations on text and interacts with annotation by adding or correcting marks made last night.</w:t>
            </w:r>
          </w:p>
          <w:p w:rsidR="00A010C4" w:rsidRPr="002A32AF" w:rsidRDefault="00A010C4" w:rsidP="00A010C4">
            <w:pPr>
              <w:pStyle w:val="ListParagraph"/>
              <w:numPr>
                <w:ilvl w:val="0"/>
                <w:numId w:val="7"/>
              </w:numPr>
              <w:rPr>
                <w:rFonts w:ascii="Rockwell" w:hAnsi="Rockwell"/>
                <w:b/>
                <w:i/>
                <w:sz w:val="18"/>
                <w:szCs w:val="18"/>
              </w:rPr>
            </w:pPr>
            <w:r w:rsidRPr="002A32AF">
              <w:rPr>
                <w:rFonts w:ascii="Rockwell" w:hAnsi="Rockwell"/>
                <w:b/>
                <w:i/>
                <w:sz w:val="18"/>
                <w:szCs w:val="18"/>
              </w:rPr>
              <w:t>Exemplar professional tone (waits to raise hand, disagrees respectfully)</w:t>
            </w:r>
          </w:p>
          <w:p w:rsidR="00A010C4" w:rsidRPr="00A010C4" w:rsidRDefault="00A010C4" w:rsidP="00A010C4">
            <w:pPr>
              <w:pStyle w:val="ListParagraph"/>
              <w:numPr>
                <w:ilvl w:val="0"/>
                <w:numId w:val="7"/>
              </w:numPr>
              <w:rPr>
                <w:rFonts w:ascii="Rockwell" w:hAnsi="Rockwell"/>
                <w:sz w:val="18"/>
                <w:szCs w:val="18"/>
              </w:rPr>
            </w:pPr>
            <w:r w:rsidRPr="002A32AF">
              <w:rPr>
                <w:rFonts w:ascii="Rockwell" w:hAnsi="Rockwell"/>
                <w:b/>
                <w:i/>
                <w:sz w:val="18"/>
                <w:szCs w:val="18"/>
              </w:rPr>
              <w:t>Engages the class with comments, questions, eye contact.</w:t>
            </w:r>
          </w:p>
        </w:tc>
      </w:tr>
      <w:tr w:rsidR="002A32AF" w:rsidTr="002A32AF">
        <w:tc>
          <w:tcPr>
            <w:tcW w:w="14616" w:type="dxa"/>
            <w:gridSpan w:val="5"/>
            <w:vAlign w:val="center"/>
          </w:tcPr>
          <w:p w:rsidR="002A32AF" w:rsidRPr="002A32AF" w:rsidRDefault="002A32AF" w:rsidP="002A32AF">
            <w:pPr>
              <w:jc w:val="center"/>
              <w:rPr>
                <w:rFonts w:ascii="Rockwell" w:hAnsi="Rockwell"/>
                <w:b/>
                <w:sz w:val="18"/>
                <w:szCs w:val="18"/>
                <w:u w:val="single"/>
              </w:rPr>
            </w:pPr>
            <w:r w:rsidRPr="002A32AF">
              <w:rPr>
                <w:rFonts w:ascii="Rockwell" w:hAnsi="Rockwell"/>
                <w:b/>
                <w:sz w:val="18"/>
                <w:szCs w:val="18"/>
                <w:u w:val="single"/>
              </w:rPr>
              <w:t>Justify your Score:</w:t>
            </w:r>
          </w:p>
          <w:p w:rsidR="002A32AF" w:rsidRDefault="002A32AF" w:rsidP="002A32AF">
            <w:pPr>
              <w:jc w:val="center"/>
              <w:rPr>
                <w:rFonts w:ascii="Rockwell" w:hAnsi="Rockwell"/>
                <w:b/>
                <w:sz w:val="18"/>
                <w:szCs w:val="18"/>
              </w:rPr>
            </w:pPr>
          </w:p>
          <w:p w:rsidR="002A32AF" w:rsidRDefault="002A32AF" w:rsidP="002A32AF">
            <w:pPr>
              <w:jc w:val="center"/>
              <w:rPr>
                <w:rFonts w:ascii="Rockwell" w:hAnsi="Rockwell"/>
                <w:b/>
                <w:sz w:val="18"/>
                <w:szCs w:val="18"/>
              </w:rPr>
            </w:pPr>
          </w:p>
          <w:p w:rsidR="002A32AF" w:rsidRDefault="002A32AF" w:rsidP="002A32AF">
            <w:pPr>
              <w:jc w:val="center"/>
              <w:rPr>
                <w:rFonts w:ascii="Rockwell" w:hAnsi="Rockwell"/>
                <w:b/>
                <w:sz w:val="18"/>
                <w:szCs w:val="18"/>
              </w:rPr>
            </w:pPr>
          </w:p>
          <w:p w:rsidR="002A32AF" w:rsidRDefault="002A32AF" w:rsidP="002A32AF">
            <w:pPr>
              <w:jc w:val="center"/>
              <w:rPr>
                <w:rFonts w:ascii="Rockwell" w:hAnsi="Rockwell"/>
                <w:b/>
                <w:sz w:val="18"/>
                <w:szCs w:val="18"/>
              </w:rPr>
            </w:pPr>
          </w:p>
          <w:p w:rsidR="002A32AF" w:rsidRDefault="002A32AF" w:rsidP="002A32AF">
            <w:pPr>
              <w:jc w:val="center"/>
              <w:rPr>
                <w:rFonts w:ascii="Rockwell" w:hAnsi="Rockwell"/>
                <w:b/>
                <w:sz w:val="18"/>
                <w:szCs w:val="18"/>
              </w:rPr>
            </w:pPr>
          </w:p>
          <w:p w:rsidR="002A32AF" w:rsidRPr="002A32AF" w:rsidRDefault="002A32AF" w:rsidP="002A32AF">
            <w:pPr>
              <w:jc w:val="center"/>
              <w:rPr>
                <w:rFonts w:ascii="Rockwell" w:hAnsi="Rockwell"/>
                <w:b/>
                <w:sz w:val="18"/>
                <w:szCs w:val="18"/>
              </w:rPr>
            </w:pPr>
          </w:p>
        </w:tc>
      </w:tr>
      <w:tr w:rsidR="002A32AF" w:rsidTr="002A32AF">
        <w:tc>
          <w:tcPr>
            <w:tcW w:w="14616" w:type="dxa"/>
            <w:gridSpan w:val="5"/>
            <w:vAlign w:val="center"/>
          </w:tcPr>
          <w:p w:rsidR="002A32AF" w:rsidRDefault="002A32AF" w:rsidP="002A32AF">
            <w:pPr>
              <w:jc w:val="center"/>
              <w:rPr>
                <w:rFonts w:ascii="Rockwell" w:hAnsi="Rockwell"/>
                <w:b/>
                <w:sz w:val="18"/>
                <w:szCs w:val="18"/>
                <w:u w:val="single"/>
              </w:rPr>
            </w:pPr>
            <w:r>
              <w:rPr>
                <w:rFonts w:ascii="Rockwell" w:hAnsi="Rockwell"/>
                <w:b/>
                <w:sz w:val="18"/>
                <w:szCs w:val="18"/>
                <w:u w:val="single"/>
              </w:rPr>
              <w:t>Teacher Feedback:</w:t>
            </w:r>
          </w:p>
          <w:p w:rsidR="002A32AF" w:rsidRDefault="002A32AF" w:rsidP="002A32AF">
            <w:pPr>
              <w:jc w:val="center"/>
              <w:rPr>
                <w:rFonts w:ascii="Rockwell" w:hAnsi="Rockwell"/>
                <w:b/>
                <w:sz w:val="18"/>
                <w:szCs w:val="18"/>
                <w:u w:val="single"/>
              </w:rPr>
            </w:pPr>
          </w:p>
          <w:p w:rsidR="002A32AF" w:rsidRDefault="002A32AF" w:rsidP="002A32AF">
            <w:pPr>
              <w:jc w:val="center"/>
              <w:rPr>
                <w:rFonts w:ascii="Rockwell" w:hAnsi="Rockwell"/>
                <w:b/>
                <w:sz w:val="18"/>
                <w:szCs w:val="18"/>
                <w:u w:val="single"/>
              </w:rPr>
            </w:pPr>
          </w:p>
          <w:p w:rsidR="002A32AF" w:rsidRDefault="002A32AF" w:rsidP="002A32AF">
            <w:pPr>
              <w:jc w:val="center"/>
              <w:rPr>
                <w:rFonts w:ascii="Rockwell" w:hAnsi="Rockwell"/>
                <w:b/>
                <w:sz w:val="18"/>
                <w:szCs w:val="18"/>
                <w:u w:val="single"/>
              </w:rPr>
            </w:pPr>
          </w:p>
          <w:p w:rsidR="002A32AF" w:rsidRDefault="002A32AF" w:rsidP="002A32AF">
            <w:pPr>
              <w:rPr>
                <w:rFonts w:ascii="Rockwell" w:hAnsi="Rockwell"/>
                <w:b/>
                <w:sz w:val="18"/>
                <w:szCs w:val="18"/>
                <w:u w:val="single"/>
              </w:rPr>
            </w:pPr>
          </w:p>
          <w:p w:rsidR="002A32AF" w:rsidRPr="002A32AF" w:rsidRDefault="002A32AF" w:rsidP="002A32AF">
            <w:pPr>
              <w:jc w:val="center"/>
              <w:rPr>
                <w:rFonts w:ascii="Rockwell" w:hAnsi="Rockwell"/>
                <w:b/>
                <w:sz w:val="18"/>
                <w:szCs w:val="18"/>
                <w:u w:val="single"/>
              </w:rPr>
            </w:pPr>
          </w:p>
        </w:tc>
      </w:tr>
    </w:tbl>
    <w:p w:rsidR="00966FDE" w:rsidRPr="00966FDE" w:rsidRDefault="00966FDE" w:rsidP="00966FDE"/>
    <w:sectPr w:rsidR="00966FDE" w:rsidRPr="00966FDE" w:rsidSect="00966FD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BE5"/>
    <w:multiLevelType w:val="hybridMultilevel"/>
    <w:tmpl w:val="F314F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B67BFD"/>
    <w:multiLevelType w:val="hybridMultilevel"/>
    <w:tmpl w:val="D07CC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9B0FE6"/>
    <w:multiLevelType w:val="hybridMultilevel"/>
    <w:tmpl w:val="15560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9D56C2"/>
    <w:multiLevelType w:val="hybridMultilevel"/>
    <w:tmpl w:val="308C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76F69"/>
    <w:multiLevelType w:val="hybridMultilevel"/>
    <w:tmpl w:val="B8A4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8098F"/>
    <w:multiLevelType w:val="hybridMultilevel"/>
    <w:tmpl w:val="A4EED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1749BA"/>
    <w:multiLevelType w:val="hybridMultilevel"/>
    <w:tmpl w:val="4014A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DE"/>
    <w:rsid w:val="002A32AF"/>
    <w:rsid w:val="00420A84"/>
    <w:rsid w:val="004B54F9"/>
    <w:rsid w:val="00571292"/>
    <w:rsid w:val="00894A07"/>
    <w:rsid w:val="00966FDE"/>
    <w:rsid w:val="00A010C4"/>
    <w:rsid w:val="00C9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SFDVX333FYKN-443-466</_dlc_DocId>
    <_dlc_DocIdUrl xmlns="0676cee9-fd60-4c1c-9e5b-5120ec0b3480">
      <Url>https://manyminds.achievementfirst.org/sites/NetworkSupport/TeamCollege/_layouts/15/DocIdRedir.aspx?ID=SFDVX333FYKN-443-466</Url>
      <Description>SFDVX333FYKN-443-466</Description>
    </_dlc_DocIdUrl>
    <l5f4 xmlns="6caeac77-45b9-480b-9acf-fc0010a0b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5010A611-2077-47CF-90FA-75DB5A59DCB8}"/>
</file>

<file path=customXml/itemProps2.xml><?xml version="1.0" encoding="utf-8"?>
<ds:datastoreItem xmlns:ds="http://schemas.openxmlformats.org/officeDocument/2006/customXml" ds:itemID="{DC3FAF39-11CB-49AA-A3ED-5040DD1F682A}"/>
</file>

<file path=customXml/itemProps3.xml><?xml version="1.0" encoding="utf-8"?>
<ds:datastoreItem xmlns:ds="http://schemas.openxmlformats.org/officeDocument/2006/customXml" ds:itemID="{384102E6-6EF8-49F1-8BF0-A8C3A6BAB0CB}"/>
</file>

<file path=customXml/itemProps4.xml><?xml version="1.0" encoding="utf-8"?>
<ds:datastoreItem xmlns:ds="http://schemas.openxmlformats.org/officeDocument/2006/customXml" ds:itemID="{5E1FF759-74FD-48A7-B6CB-517D7B04B131}"/>
</file>

<file path=customXml/itemProps5.xml><?xml version="1.0" encoding="utf-8"?>
<ds:datastoreItem xmlns:ds="http://schemas.openxmlformats.org/officeDocument/2006/customXml" ds:itemID="{1C8D77DF-E6DE-41FE-BEBF-C61ECD1190CF}"/>
</file>

<file path=customXml/itemProps6.xml><?xml version="1.0" encoding="utf-8"?>
<ds:datastoreItem xmlns:ds="http://schemas.openxmlformats.org/officeDocument/2006/customXml" ds:itemID="{EC4897EC-51FA-4278-9342-3E773F892F44}"/>
</file>

<file path=docProps/app.xml><?xml version="1.0" encoding="utf-8"?>
<Properties xmlns="http://schemas.openxmlformats.org/officeDocument/2006/extended-properties" xmlns:vt="http://schemas.openxmlformats.org/officeDocument/2006/docPropsVTypes">
  <Template>Normal</Template>
  <TotalTime>227</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Monica Debbeler</cp:lastModifiedBy>
  <cp:revision>3</cp:revision>
  <cp:lastPrinted>2014-02-05T14:41:00Z</cp:lastPrinted>
  <dcterms:created xsi:type="dcterms:W3CDTF">2013-11-11T23:23:00Z</dcterms:created>
  <dcterms:modified xsi:type="dcterms:W3CDTF">2014-02-05T17:39:00Z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f62d2a22-1a05-4259-a430-b30166930506</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23:03:26</vt:lpwstr>
  </property>
  <property fmtid="{D5CDD505-2E9C-101B-9397-08002B2CF9AE}" pid="13" name="_dlc_ItemStageId">
    <vt:lpwstr>1</vt:lpwstr>
  </property>
</Properties>
</file>