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CD" w:rsidRPr="00800F0F" w:rsidRDefault="000C58CD" w:rsidP="005368DE">
      <w:pPr>
        <w:jc w:val="both"/>
        <w:rPr>
          <w:rFonts w:ascii="Arial" w:hAnsi="Arial" w:cs="Arial"/>
          <w:b/>
        </w:rPr>
      </w:pPr>
      <w:bookmarkStart w:id="0" w:name="_GoBack"/>
      <w:bookmarkEnd w:id="0"/>
    </w:p>
    <w:p w:rsidR="000C58CD" w:rsidRPr="00800F0F" w:rsidRDefault="000C58CD" w:rsidP="000C58CD">
      <w:pPr>
        <w:pStyle w:val="Title"/>
        <w:rPr>
          <w:rFonts w:ascii="Arial" w:hAnsi="Arial" w:cs="Arial"/>
          <w:sz w:val="24"/>
        </w:rPr>
      </w:pPr>
    </w:p>
    <w:p w:rsidR="000C58CD" w:rsidRPr="00800F0F" w:rsidRDefault="000C58CD" w:rsidP="000C58CD">
      <w:pPr>
        <w:jc w:val="center"/>
        <w:rPr>
          <w:rFonts w:ascii="Arial" w:hAnsi="Arial" w:cs="Arial"/>
          <w:b/>
        </w:rPr>
      </w:pPr>
      <w:r w:rsidRPr="00800F0F">
        <w:rPr>
          <w:rFonts w:ascii="Arial" w:hAnsi="Arial" w:cs="Arial"/>
          <w:b/>
        </w:rPr>
        <w:t xml:space="preserve">Achievement First </w:t>
      </w:r>
      <w:r w:rsidR="00800F0F">
        <w:rPr>
          <w:rFonts w:ascii="Arial" w:hAnsi="Arial" w:cs="Arial"/>
          <w:b/>
        </w:rPr>
        <w:t>9</w:t>
      </w:r>
      <w:r w:rsidR="00800F0F" w:rsidRPr="00800F0F">
        <w:rPr>
          <w:rFonts w:ascii="Arial" w:hAnsi="Arial" w:cs="Arial"/>
          <w:b/>
          <w:vertAlign w:val="superscript"/>
        </w:rPr>
        <w:t>th</w:t>
      </w:r>
      <w:r w:rsidR="00800F0F">
        <w:rPr>
          <w:rFonts w:ascii="Arial" w:hAnsi="Arial" w:cs="Arial"/>
          <w:b/>
        </w:rPr>
        <w:t xml:space="preserve"> Grade College Readiness Seminar</w:t>
      </w:r>
    </w:p>
    <w:p w:rsidR="000C58CD" w:rsidRPr="00800F0F" w:rsidRDefault="000C58CD" w:rsidP="000C58CD">
      <w:pPr>
        <w:rPr>
          <w:rFonts w:ascii="Arial" w:hAnsi="Arial" w:cs="Arial"/>
          <w:b/>
        </w:rPr>
      </w:pPr>
    </w:p>
    <w:p w:rsidR="000C58CD" w:rsidRPr="00800F0F" w:rsidRDefault="000C58CD" w:rsidP="000C58CD">
      <w:pPr>
        <w:jc w:val="center"/>
        <w:rPr>
          <w:rFonts w:ascii="Arial" w:hAnsi="Arial" w:cs="Arial"/>
          <w:b/>
        </w:rPr>
      </w:pPr>
      <w:r w:rsidRPr="00800F0F">
        <w:rPr>
          <w:rFonts w:ascii="Arial" w:hAnsi="Arial" w:cs="Arial"/>
          <w:b/>
        </w:rPr>
        <w:t xml:space="preserve">Long Term Plan </w:t>
      </w:r>
      <w:r w:rsidR="00B72282">
        <w:rPr>
          <w:rFonts w:ascii="Arial" w:hAnsi="Arial" w:cs="Arial"/>
          <w:b/>
        </w:rPr>
        <w:t>2012-13</w:t>
      </w:r>
    </w:p>
    <w:p w:rsidR="000C58CD" w:rsidRPr="00800F0F" w:rsidRDefault="000C58CD" w:rsidP="000C58CD">
      <w:pPr>
        <w:pBdr>
          <w:bottom w:val="single" w:sz="12" w:space="1" w:color="auto"/>
        </w:pBdr>
        <w:rPr>
          <w:rFonts w:ascii="Arial" w:hAnsi="Arial" w:cs="Arial"/>
          <w:b/>
          <w:noProof/>
        </w:rPr>
      </w:pPr>
    </w:p>
    <w:p w:rsidR="000C58CD" w:rsidRDefault="000C58CD" w:rsidP="005368DE">
      <w:pPr>
        <w:jc w:val="both"/>
        <w:rPr>
          <w:rFonts w:ascii="Arial" w:hAnsi="Arial" w:cs="Arial"/>
          <w:b/>
        </w:rPr>
      </w:pPr>
    </w:p>
    <w:p w:rsidR="0078219E" w:rsidRPr="0078219E" w:rsidRDefault="0078219E" w:rsidP="0078219E">
      <w:pPr>
        <w:jc w:val="center"/>
        <w:rPr>
          <w:rFonts w:ascii="Rockwell" w:hAnsi="Rockwell" w:cs="Arial"/>
          <w:color w:val="0070C0"/>
        </w:rPr>
      </w:pPr>
      <w:r w:rsidRPr="0078219E">
        <w:rPr>
          <w:rFonts w:ascii="Rockwell" w:hAnsi="Rockwell" w:cs="Arial"/>
          <w:color w:val="0070C0"/>
        </w:rPr>
        <w:t>Contents</w:t>
      </w:r>
    </w:p>
    <w:tbl>
      <w:tblPr>
        <w:tblStyle w:val="TableGrid"/>
        <w:tblW w:w="0" w:type="auto"/>
        <w:tblLook w:val="04A0" w:firstRow="1" w:lastRow="0" w:firstColumn="1" w:lastColumn="0" w:noHBand="0" w:noVBand="1"/>
      </w:tblPr>
      <w:tblGrid>
        <w:gridCol w:w="5508"/>
        <w:gridCol w:w="5508"/>
      </w:tblGrid>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Overview &amp; Big Goals for the Year</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sidRPr="0078219E">
              <w:rPr>
                <w:rFonts w:ascii="Arial" w:hAnsi="Arial" w:cs="Arial"/>
                <w:sz w:val="22"/>
                <w:szCs w:val="22"/>
              </w:rPr>
              <w:t>5. Interim Assessments</w:t>
            </w:r>
          </w:p>
        </w:tc>
      </w:tr>
      <w:tr w:rsidR="0078219E" w:rsidTr="0078219E">
        <w:tc>
          <w:tcPr>
            <w:tcW w:w="5508" w:type="dxa"/>
          </w:tcPr>
          <w:p w:rsidR="0078219E" w:rsidRPr="0078219E" w:rsidRDefault="0078219E" w:rsidP="0078219E">
            <w:pPr>
              <w:pStyle w:val="ListParagraph"/>
              <w:numPr>
                <w:ilvl w:val="0"/>
                <w:numId w:val="33"/>
              </w:numPr>
              <w:rPr>
                <w:rFonts w:ascii="Arial" w:hAnsi="Arial" w:cs="Arial"/>
                <w:sz w:val="22"/>
                <w:szCs w:val="22"/>
              </w:rPr>
            </w:pPr>
            <w:r w:rsidRPr="0078219E">
              <w:rPr>
                <w:rFonts w:ascii="Arial" w:hAnsi="Arial" w:cs="Arial"/>
                <w:sz w:val="22"/>
                <w:szCs w:val="22"/>
              </w:rPr>
              <w:t>Scope &amp; Sequence of Units &amp; Standards for 9</w:t>
            </w:r>
            <w:r w:rsidRPr="0078219E">
              <w:rPr>
                <w:rFonts w:ascii="Arial" w:hAnsi="Arial" w:cs="Arial"/>
                <w:sz w:val="22"/>
                <w:szCs w:val="22"/>
                <w:vertAlign w:val="superscript"/>
              </w:rPr>
              <w:t>th</w:t>
            </w:r>
            <w:r w:rsidRPr="0078219E">
              <w:rPr>
                <w:rFonts w:ascii="Arial" w:hAnsi="Arial" w:cs="Arial"/>
                <w:sz w:val="22"/>
                <w:szCs w:val="22"/>
              </w:rPr>
              <w:t xml:space="preserve"> Grade College Readiness Seminar</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sidRPr="0078219E">
              <w:rPr>
                <w:rFonts w:ascii="Arial" w:hAnsi="Arial" w:cs="Arial"/>
                <w:sz w:val="22"/>
                <w:szCs w:val="22"/>
              </w:rPr>
              <w:t xml:space="preserve">6. </w:t>
            </w:r>
            <w:r>
              <w:rPr>
                <w:rFonts w:ascii="Arial" w:hAnsi="Arial" w:cs="Arial"/>
                <w:sz w:val="22"/>
                <w:szCs w:val="22"/>
              </w:rPr>
              <w:t>Model Lesson Plan &amp; Exit Ticket</w:t>
            </w:r>
          </w:p>
        </w:tc>
      </w:tr>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Key Practices &amp; Norms</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Pr>
                <w:rFonts w:ascii="Arial" w:hAnsi="Arial" w:cs="Arial"/>
                <w:sz w:val="22"/>
                <w:szCs w:val="22"/>
              </w:rPr>
              <w:t>7. Vocabulary Mastery Tracker</w:t>
            </w:r>
          </w:p>
        </w:tc>
      </w:tr>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Unit Descriptions</w:t>
            </w:r>
            <w:r w:rsidR="00392F04">
              <w:rPr>
                <w:rFonts w:ascii="Arial" w:hAnsi="Arial" w:cs="Arial"/>
                <w:sz w:val="22"/>
                <w:szCs w:val="22"/>
              </w:rPr>
              <w:t xml:space="preserve"> &amp; Appendices of Anchor Documents</w:t>
            </w:r>
          </w:p>
        </w:tc>
        <w:tc>
          <w:tcPr>
            <w:tcW w:w="5508" w:type="dxa"/>
          </w:tcPr>
          <w:p w:rsidR="0078219E" w:rsidRPr="0078219E" w:rsidRDefault="0078219E" w:rsidP="00392F04">
            <w:pPr>
              <w:tabs>
                <w:tab w:val="left" w:pos="4230"/>
                <w:tab w:val="left" w:pos="4320"/>
                <w:tab w:val="left" w:pos="4500"/>
              </w:tabs>
              <w:rPr>
                <w:rFonts w:ascii="Arial" w:hAnsi="Arial" w:cs="Arial"/>
                <w:sz w:val="22"/>
                <w:szCs w:val="22"/>
              </w:rPr>
            </w:pPr>
            <w:r>
              <w:rPr>
                <w:rFonts w:ascii="Arial" w:hAnsi="Arial" w:cs="Arial"/>
                <w:sz w:val="22"/>
                <w:szCs w:val="22"/>
              </w:rPr>
              <w:t xml:space="preserve">8. </w:t>
            </w:r>
            <w:r w:rsidR="00392F04">
              <w:rPr>
                <w:rFonts w:ascii="Arial" w:hAnsi="Arial" w:cs="Arial"/>
                <w:sz w:val="22"/>
                <w:szCs w:val="22"/>
              </w:rPr>
              <w:t>Model lesson plan and exit ticket</w:t>
            </w:r>
          </w:p>
        </w:tc>
      </w:tr>
    </w:tbl>
    <w:p w:rsidR="0078219E" w:rsidRDefault="0078219E" w:rsidP="00392F04">
      <w:pPr>
        <w:tabs>
          <w:tab w:val="left" w:pos="4230"/>
          <w:tab w:val="left" w:pos="4320"/>
          <w:tab w:val="left" w:pos="4500"/>
        </w:tabs>
        <w:rPr>
          <w:rFonts w:ascii="Rockwell" w:hAnsi="Rockwell" w:cs="Arial"/>
          <w:color w:val="0070C0"/>
        </w:rPr>
      </w:pPr>
    </w:p>
    <w:p w:rsidR="00AF31B4" w:rsidRDefault="00787285" w:rsidP="00800F0F">
      <w:pPr>
        <w:tabs>
          <w:tab w:val="left" w:pos="4230"/>
          <w:tab w:val="left" w:pos="4320"/>
          <w:tab w:val="left" w:pos="4500"/>
        </w:tabs>
        <w:jc w:val="center"/>
        <w:rPr>
          <w:rFonts w:ascii="Rockwell" w:hAnsi="Rockwell" w:cs="Arial"/>
          <w:color w:val="0070C0"/>
        </w:rPr>
      </w:pPr>
      <w:r w:rsidRPr="00800F0F">
        <w:rPr>
          <w:rFonts w:ascii="Rockwell" w:hAnsi="Rockwell" w:cs="Arial"/>
          <w:color w:val="0070C0"/>
        </w:rPr>
        <w:t xml:space="preserve">Part I. </w:t>
      </w:r>
      <w:r w:rsidR="00800F0F" w:rsidRPr="00800F0F">
        <w:rPr>
          <w:rFonts w:ascii="Rockwell" w:hAnsi="Rockwell" w:cs="Arial"/>
          <w:color w:val="0070C0"/>
        </w:rPr>
        <w:t>Overview &amp; Big Goals for the Year</w:t>
      </w:r>
    </w:p>
    <w:p w:rsidR="00B72282" w:rsidRPr="00B72282" w:rsidRDefault="00B72282" w:rsidP="00B72282">
      <w:pPr>
        <w:rPr>
          <w:rFonts w:ascii="Arial" w:hAnsi="Arial" w:cs="Arial"/>
          <w:sz w:val="20"/>
          <w:szCs w:val="20"/>
        </w:rPr>
      </w:pPr>
      <w:r w:rsidRPr="00B72282">
        <w:rPr>
          <w:rFonts w:ascii="Arial" w:hAnsi="Arial" w:cs="Arial"/>
          <w:b/>
          <w:sz w:val="20"/>
          <w:szCs w:val="20"/>
        </w:rPr>
        <w:t>Overview:</w:t>
      </w:r>
    </w:p>
    <w:p w:rsidR="00B72282" w:rsidRPr="00B72282" w:rsidRDefault="00B72282" w:rsidP="00B72282">
      <w:pPr>
        <w:rPr>
          <w:rFonts w:ascii="Arial" w:hAnsi="Arial" w:cs="Arial"/>
          <w:sz w:val="20"/>
          <w:szCs w:val="20"/>
        </w:rPr>
      </w:pPr>
      <w:r w:rsidRPr="00B72282">
        <w:rPr>
          <w:rFonts w:ascii="Arial" w:hAnsi="Arial" w:cs="Arial"/>
          <w:sz w:val="20"/>
          <w:szCs w:val="20"/>
        </w:rPr>
        <w:t>The Achievement First High School College Readiness Seminar</w:t>
      </w:r>
      <w:r w:rsidR="00716A3F">
        <w:rPr>
          <w:rFonts w:ascii="Arial" w:hAnsi="Arial" w:cs="Arial"/>
          <w:sz w:val="20"/>
          <w:szCs w:val="20"/>
        </w:rPr>
        <w:t xml:space="preserve"> model u</w:t>
      </w:r>
      <w:r w:rsidRPr="00B72282">
        <w:rPr>
          <w:rFonts w:ascii="Arial" w:hAnsi="Arial" w:cs="Arial"/>
          <w:sz w:val="20"/>
          <w:szCs w:val="20"/>
        </w:rPr>
        <w:t>nit is designed to support rigorous 9-12 College Readiness Seminar planning and instruction by establishing a process with related tools and templates for thoughtful unit creation.  This document chronicles</w:t>
      </w:r>
      <w:r w:rsidR="00716A3F">
        <w:rPr>
          <w:rFonts w:ascii="Arial" w:hAnsi="Arial" w:cs="Arial"/>
          <w:sz w:val="20"/>
          <w:szCs w:val="20"/>
        </w:rPr>
        <w:t xml:space="preserve"> the process of crafting a model unit;</w:t>
      </w:r>
      <w:r w:rsidRPr="00B72282">
        <w:rPr>
          <w:rFonts w:ascii="Arial" w:hAnsi="Arial" w:cs="Arial"/>
          <w:sz w:val="20"/>
          <w:szCs w:val="20"/>
        </w:rPr>
        <w:t xml:space="preserve"> it will serve as a guide for the development of similar high school College Readiness Seminar units </w:t>
      </w:r>
      <w:r w:rsidR="00716A3F">
        <w:rPr>
          <w:rFonts w:ascii="Arial" w:hAnsi="Arial" w:cs="Arial"/>
          <w:sz w:val="20"/>
          <w:szCs w:val="20"/>
        </w:rPr>
        <w:t xml:space="preserve">as we work collectively to build curriculum materials that flesh out and codify </w:t>
      </w:r>
      <w:r w:rsidRPr="00B72282">
        <w:rPr>
          <w:rFonts w:ascii="Arial" w:hAnsi="Arial" w:cs="Arial"/>
          <w:sz w:val="20"/>
          <w:szCs w:val="20"/>
        </w:rPr>
        <w:t>great College Readiness Seminar instruction</w:t>
      </w:r>
      <w:r w:rsidR="00716A3F">
        <w:rPr>
          <w:rFonts w:ascii="Arial" w:hAnsi="Arial" w:cs="Arial"/>
          <w:sz w:val="20"/>
          <w:szCs w:val="20"/>
        </w:rPr>
        <w:t>.</w:t>
      </w:r>
    </w:p>
    <w:p w:rsidR="00B72282" w:rsidRPr="00B72282" w:rsidRDefault="00B72282" w:rsidP="00B72282">
      <w:pPr>
        <w:rPr>
          <w:rFonts w:ascii="Arial" w:hAnsi="Arial" w:cs="Arial"/>
          <w:sz w:val="20"/>
          <w:szCs w:val="20"/>
        </w:rPr>
      </w:pPr>
    </w:p>
    <w:p w:rsidR="00B72282" w:rsidRDefault="00B72282" w:rsidP="00B72282">
      <w:pPr>
        <w:rPr>
          <w:rFonts w:ascii="Arial" w:hAnsi="Arial" w:cs="Arial"/>
          <w:sz w:val="20"/>
          <w:szCs w:val="20"/>
        </w:rPr>
      </w:pPr>
      <w:r w:rsidRPr="00B72282">
        <w:rPr>
          <w:rFonts w:ascii="Arial" w:hAnsi="Arial" w:cs="Arial"/>
          <w:sz w:val="20"/>
          <w:szCs w:val="20"/>
        </w:rPr>
        <w:t xml:space="preserve">The primary goals of the </w:t>
      </w:r>
      <w:r>
        <w:rPr>
          <w:rFonts w:ascii="Arial" w:hAnsi="Arial" w:cs="Arial"/>
          <w:sz w:val="20"/>
          <w:szCs w:val="20"/>
        </w:rPr>
        <w:t>materials and tools in this plan are:</w:t>
      </w:r>
    </w:p>
    <w:p w:rsidR="00B72282" w:rsidRPr="00B72282" w:rsidRDefault="00B72282" w:rsidP="00B72282">
      <w:pPr>
        <w:rPr>
          <w:rFonts w:ascii="Arial" w:hAnsi="Arial" w:cs="Arial"/>
          <w:sz w:val="20"/>
          <w:szCs w:val="20"/>
        </w:rPr>
      </w:pP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continue and improve our work using the morphemic vocabulary development model as a lever for aligned and impactful SAT vocabulary instruction</w:t>
      </w:r>
      <w:r>
        <w:rPr>
          <w:rFonts w:ascii="Arial" w:hAnsi="Arial" w:cs="Arial"/>
          <w:sz w:val="20"/>
          <w:szCs w:val="20"/>
        </w:rPr>
        <w:t xml:space="preserve">; </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 xml:space="preserve">To prepare our students for authentic, rigorous </w:t>
      </w:r>
      <w:r>
        <w:rPr>
          <w:rFonts w:ascii="Arial" w:hAnsi="Arial" w:cs="Arial"/>
          <w:sz w:val="20"/>
          <w:szCs w:val="20"/>
        </w:rPr>
        <w:t xml:space="preserve">vocabulary </w:t>
      </w:r>
      <w:r w:rsidRPr="00B72282">
        <w:rPr>
          <w:rFonts w:ascii="Arial" w:hAnsi="Arial" w:cs="Arial"/>
          <w:sz w:val="20"/>
          <w:szCs w:val="20"/>
        </w:rPr>
        <w:t>assessment by aligning our units to the College Readiness Seminar IAs;</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prepare students for success in high school by introducing</w:t>
      </w:r>
      <w:r>
        <w:rPr>
          <w:rFonts w:ascii="Arial" w:hAnsi="Arial" w:cs="Arial"/>
          <w:sz w:val="20"/>
          <w:szCs w:val="20"/>
        </w:rPr>
        <w:t xml:space="preserve"> them to</w:t>
      </w:r>
      <w:r w:rsidRPr="00B72282">
        <w:rPr>
          <w:rFonts w:ascii="Arial" w:hAnsi="Arial" w:cs="Arial"/>
          <w:sz w:val="20"/>
          <w:szCs w:val="20"/>
        </w:rPr>
        <w:t xml:space="preserve"> and training them on key academic systems and paradigms;</w:t>
      </w:r>
      <w:r>
        <w:rPr>
          <w:rFonts w:ascii="Arial" w:hAnsi="Arial" w:cs="Arial"/>
          <w:sz w:val="20"/>
          <w:szCs w:val="20"/>
        </w:rPr>
        <w:t xml:space="preserve"> and</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enable students to map a path to admissions and persistence at top colleges by helping them identify and prioritize the key success factors that describe this path.</w:t>
      </w:r>
    </w:p>
    <w:p w:rsidR="00B72282" w:rsidRPr="00B72282" w:rsidRDefault="00B72282" w:rsidP="00B72282">
      <w:pPr>
        <w:rPr>
          <w:rFonts w:ascii="Arial" w:hAnsi="Arial" w:cs="Arial"/>
          <w:b/>
          <w:sz w:val="20"/>
          <w:szCs w:val="20"/>
        </w:rPr>
      </w:pPr>
    </w:p>
    <w:p w:rsidR="00B72282" w:rsidRPr="00B72282" w:rsidRDefault="00B72282" w:rsidP="00B72282">
      <w:pPr>
        <w:rPr>
          <w:rFonts w:ascii="Arial" w:hAnsi="Arial" w:cs="Arial"/>
          <w:sz w:val="20"/>
          <w:szCs w:val="20"/>
        </w:rPr>
      </w:pPr>
      <w:r w:rsidRPr="00B72282">
        <w:rPr>
          <w:rFonts w:ascii="Arial" w:hAnsi="Arial" w:cs="Arial"/>
          <w:b/>
          <w:sz w:val="20"/>
          <w:szCs w:val="20"/>
        </w:rPr>
        <w:t>Background:</w:t>
      </w:r>
    </w:p>
    <w:p w:rsidR="00B72282" w:rsidRPr="00B72282" w:rsidRDefault="00B72282" w:rsidP="00B72282">
      <w:pPr>
        <w:rPr>
          <w:rFonts w:ascii="Arial" w:hAnsi="Arial" w:cs="Arial"/>
          <w:sz w:val="20"/>
          <w:szCs w:val="20"/>
        </w:rPr>
      </w:pPr>
      <w:r>
        <w:rPr>
          <w:rFonts w:ascii="Arial" w:hAnsi="Arial" w:cs="Arial"/>
          <w:sz w:val="20"/>
          <w:szCs w:val="20"/>
        </w:rPr>
        <w:t>This long-term plan</w:t>
      </w:r>
      <w:r w:rsidRPr="00B72282">
        <w:rPr>
          <w:rFonts w:ascii="Arial" w:hAnsi="Arial" w:cs="Arial"/>
          <w:sz w:val="20"/>
          <w:szCs w:val="20"/>
        </w:rPr>
        <w:t xml:space="preserve"> is the product of work from numerous contributors.  It was conceived with one question in mind: What would an ideal 9</w:t>
      </w:r>
      <w:r w:rsidRPr="00B72282">
        <w:rPr>
          <w:rFonts w:ascii="Arial" w:hAnsi="Arial" w:cs="Arial"/>
          <w:sz w:val="20"/>
          <w:szCs w:val="20"/>
          <w:vertAlign w:val="superscript"/>
        </w:rPr>
        <w:t>th</w:t>
      </w:r>
      <w:r w:rsidRPr="00B72282">
        <w:rPr>
          <w:rFonts w:ascii="Arial" w:hAnsi="Arial" w:cs="Arial"/>
          <w:sz w:val="20"/>
          <w:szCs w:val="20"/>
        </w:rPr>
        <w:t xml:space="preserve"> grade high school College Readiness Seminar unit look like?  To answer that question, team members from the College Readiness squads at both high schools sat down with content lead Amy Christie and gathered for a series of phone and in-person meetings to develop, from the ground up, a unit that aims to raise the rigor of instruction and the impact of the scope of content in high school College Readiness Seminar classrooms and to systematize the planning practices that emerged.</w:t>
      </w:r>
    </w:p>
    <w:p w:rsidR="00B72282" w:rsidRPr="00B72282" w:rsidRDefault="00B72282" w:rsidP="00B72282">
      <w:pPr>
        <w:rPr>
          <w:rFonts w:ascii="Arial" w:hAnsi="Arial" w:cs="Arial"/>
          <w:b/>
          <w:sz w:val="20"/>
          <w:szCs w:val="20"/>
        </w:rPr>
      </w:pPr>
    </w:p>
    <w:p w:rsidR="00B72282" w:rsidRPr="00B72282" w:rsidRDefault="00B72282" w:rsidP="00B72282">
      <w:pPr>
        <w:rPr>
          <w:rFonts w:ascii="Arial" w:hAnsi="Arial" w:cs="Arial"/>
          <w:b/>
          <w:sz w:val="20"/>
          <w:szCs w:val="20"/>
        </w:rPr>
      </w:pPr>
      <w:r w:rsidRPr="00B72282">
        <w:rPr>
          <w:rFonts w:ascii="Arial" w:hAnsi="Arial" w:cs="Arial"/>
          <w:b/>
          <w:sz w:val="20"/>
          <w:szCs w:val="20"/>
        </w:rPr>
        <w:t>Instructional Philosophy:</w:t>
      </w:r>
    </w:p>
    <w:p w:rsidR="00B72282" w:rsidRDefault="00B72282" w:rsidP="00B72282">
      <w:pPr>
        <w:rPr>
          <w:rFonts w:ascii="Arial" w:hAnsi="Arial" w:cs="Arial"/>
          <w:sz w:val="20"/>
          <w:szCs w:val="20"/>
        </w:rPr>
      </w:pPr>
      <w:r>
        <w:rPr>
          <w:rFonts w:ascii="Arial" w:hAnsi="Arial" w:cs="Arial"/>
          <w:sz w:val="20"/>
          <w:szCs w:val="20"/>
        </w:rPr>
        <w:t>The 9</w:t>
      </w:r>
      <w:r w:rsidRPr="00B72282">
        <w:rPr>
          <w:rFonts w:ascii="Arial" w:hAnsi="Arial" w:cs="Arial"/>
          <w:sz w:val="20"/>
          <w:szCs w:val="20"/>
          <w:vertAlign w:val="superscript"/>
        </w:rPr>
        <w:t>th</w:t>
      </w:r>
      <w:r>
        <w:rPr>
          <w:rFonts w:ascii="Arial" w:hAnsi="Arial" w:cs="Arial"/>
          <w:sz w:val="20"/>
          <w:szCs w:val="20"/>
        </w:rPr>
        <w:t xml:space="preserve"> Grade College Readiness Seminar course rests on the principle that there are key academic and professional systems, practices, and habits our students must master in o</w:t>
      </w:r>
      <w:r w:rsidR="00CC60CB">
        <w:rPr>
          <w:rFonts w:ascii="Arial" w:hAnsi="Arial" w:cs="Arial"/>
          <w:sz w:val="20"/>
          <w:szCs w:val="20"/>
        </w:rPr>
        <w:t>rder be college-ready that live outside the purview of the core academic curriculum. Recognizing that t</w:t>
      </w:r>
      <w:r>
        <w:rPr>
          <w:rFonts w:ascii="Arial" w:hAnsi="Arial" w:cs="Arial"/>
          <w:sz w:val="20"/>
          <w:szCs w:val="20"/>
        </w:rPr>
        <w:t xml:space="preserve">hese skills and </w:t>
      </w:r>
      <w:r w:rsidR="00CC60CB">
        <w:rPr>
          <w:rFonts w:ascii="Arial" w:hAnsi="Arial" w:cs="Arial"/>
          <w:sz w:val="20"/>
          <w:szCs w:val="20"/>
        </w:rPr>
        <w:t xml:space="preserve">knowledge base are ones that our students would not otherwise be exposed to over the course of their rigorous and focused academic program in high school, we have endeavored to design a course that helps students systematically master these. We have backwards-planned the course around 4 interim assessments, with the belief that utilizing an interim assessment framework will maximize student accountability to content mastery and process-based deliverables. The interim assessment course is cumulative, enabling the College Readiness teams in our high school to track </w:t>
      </w:r>
      <w:r w:rsidR="0078219E">
        <w:rPr>
          <w:rFonts w:ascii="Arial" w:hAnsi="Arial" w:cs="Arial"/>
          <w:sz w:val="20"/>
          <w:szCs w:val="20"/>
        </w:rPr>
        <w:t xml:space="preserve">longitudinally our </w:t>
      </w:r>
      <w:r w:rsidR="00CC60CB">
        <w:rPr>
          <w:rFonts w:ascii="Arial" w:hAnsi="Arial" w:cs="Arial"/>
          <w:sz w:val="20"/>
          <w:szCs w:val="20"/>
        </w:rPr>
        <w:t xml:space="preserve">students’ mastery of SAT vocabulary and reading strategies, of utilizing online grading systems, of writing professional emails, of applying for high-stakes opportunities, and of </w:t>
      </w:r>
      <w:r w:rsidR="0078219E">
        <w:rPr>
          <w:rFonts w:ascii="Arial" w:hAnsi="Arial" w:cs="Arial"/>
          <w:sz w:val="20"/>
          <w:szCs w:val="20"/>
        </w:rPr>
        <w:t>the terminology and levers of admissibility and persistence in college.</w:t>
      </w:r>
    </w:p>
    <w:p w:rsidR="00B72282" w:rsidRDefault="00B72282" w:rsidP="00B72282">
      <w:pPr>
        <w:rPr>
          <w:rFonts w:ascii="Arial" w:hAnsi="Arial" w:cs="Arial"/>
          <w:sz w:val="20"/>
          <w:szCs w:val="20"/>
        </w:rPr>
      </w:pPr>
    </w:p>
    <w:p w:rsidR="00B72282" w:rsidRPr="00B72282" w:rsidRDefault="00B72282" w:rsidP="00B72282">
      <w:pPr>
        <w:rPr>
          <w:rFonts w:ascii="Arial" w:hAnsi="Arial" w:cs="Arial"/>
          <w:b/>
        </w:rPr>
      </w:pPr>
      <w:r w:rsidRPr="00B72282">
        <w:rPr>
          <w:rFonts w:ascii="Arial" w:hAnsi="Arial" w:cs="Arial"/>
          <w:b/>
          <w:sz w:val="20"/>
          <w:szCs w:val="20"/>
        </w:rPr>
        <w:t>Big Goal:</w:t>
      </w:r>
    </w:p>
    <w:p w:rsidR="00800F0F" w:rsidRPr="00C47365" w:rsidRDefault="00800F0F" w:rsidP="00C47365">
      <w:pPr>
        <w:tabs>
          <w:tab w:val="left" w:pos="90"/>
        </w:tabs>
        <w:spacing w:after="200" w:line="276" w:lineRule="auto"/>
        <w:rPr>
          <w:rFonts w:ascii="Arial" w:hAnsi="Arial" w:cs="Arial"/>
          <w:sz w:val="20"/>
          <w:szCs w:val="20"/>
        </w:rPr>
        <w:sectPr w:rsidR="00800F0F" w:rsidRPr="00C47365" w:rsidSect="0066025B">
          <w:headerReference w:type="default" r:id="rId10"/>
          <w:pgSz w:w="12240" w:h="15840"/>
          <w:pgMar w:top="720" w:right="720" w:bottom="720" w:left="720" w:header="720" w:footer="720" w:gutter="0"/>
          <w:cols w:space="720"/>
        </w:sectPr>
      </w:pPr>
      <w:r w:rsidRPr="00B72282">
        <w:rPr>
          <w:rFonts w:ascii="Arial" w:hAnsi="Arial" w:cs="Arial"/>
          <w:sz w:val="20"/>
          <w:szCs w:val="20"/>
        </w:rPr>
        <w:t>9</w:t>
      </w:r>
      <w:r w:rsidRPr="00B72282">
        <w:rPr>
          <w:rFonts w:ascii="Arial" w:hAnsi="Arial" w:cs="Arial"/>
          <w:sz w:val="20"/>
          <w:szCs w:val="20"/>
          <w:vertAlign w:val="superscript"/>
        </w:rPr>
        <w:t>th</w:t>
      </w:r>
      <w:r w:rsidRPr="00B72282">
        <w:rPr>
          <w:rFonts w:ascii="Arial" w:hAnsi="Arial" w:cs="Arial"/>
          <w:sz w:val="20"/>
          <w:szCs w:val="20"/>
        </w:rPr>
        <w:t xml:space="preserve"> gr</w:t>
      </w:r>
      <w:r w:rsidR="00B72282" w:rsidRPr="00B72282">
        <w:rPr>
          <w:rFonts w:ascii="Arial" w:hAnsi="Arial" w:cs="Arial"/>
          <w:sz w:val="20"/>
          <w:szCs w:val="20"/>
        </w:rPr>
        <w:t>ade CRS scholars will average</w:t>
      </w:r>
      <w:r w:rsidRPr="00B72282">
        <w:rPr>
          <w:rFonts w:ascii="Arial" w:hAnsi="Arial" w:cs="Arial"/>
          <w:sz w:val="20"/>
          <w:szCs w:val="20"/>
        </w:rPr>
        <w:t xml:space="preserve"> 85%+ on College Re</w:t>
      </w:r>
      <w:r w:rsidR="00C47365">
        <w:rPr>
          <w:rFonts w:ascii="Arial" w:hAnsi="Arial" w:cs="Arial"/>
          <w:sz w:val="20"/>
          <w:szCs w:val="20"/>
        </w:rPr>
        <w:t>adiness Seminar IA #3 and IA #4</w:t>
      </w:r>
    </w:p>
    <w:p w:rsidR="00787285" w:rsidRDefault="00800F0F" w:rsidP="0078219E">
      <w:pPr>
        <w:jc w:val="center"/>
        <w:rPr>
          <w:rFonts w:ascii="Rockwell" w:hAnsi="Rockwell" w:cs="Arial"/>
          <w:color w:val="0070C0"/>
        </w:rPr>
      </w:pPr>
      <w:r w:rsidRPr="0078219E">
        <w:rPr>
          <w:rFonts w:ascii="Rockwell" w:hAnsi="Rockwell" w:cs="Arial"/>
          <w:color w:val="0070C0"/>
        </w:rPr>
        <w:lastRenderedPageBreak/>
        <w:t>Part IV</w:t>
      </w:r>
      <w:r w:rsidR="0078219E">
        <w:rPr>
          <w:rFonts w:ascii="Rockwell" w:hAnsi="Rockwell" w:cs="Arial"/>
          <w:color w:val="0070C0"/>
        </w:rPr>
        <w:t>. Unit Descriptions</w:t>
      </w:r>
    </w:p>
    <w:p w:rsidR="0078219E" w:rsidRPr="0078219E" w:rsidRDefault="0078219E" w:rsidP="0078219E">
      <w:pPr>
        <w:jc w:val="center"/>
        <w:rPr>
          <w:rFonts w:ascii="Rockwell" w:hAnsi="Rockwell" w:cs="Arial"/>
          <w:color w:val="0070C0"/>
        </w:rPr>
      </w:pPr>
    </w:p>
    <w:tbl>
      <w:tblPr>
        <w:tblStyle w:val="TableGrid"/>
        <w:tblW w:w="11607" w:type="dxa"/>
        <w:tblBorders>
          <w:insideH w:val="none" w:sz="0" w:space="0" w:color="auto"/>
          <w:insideV w:val="none" w:sz="0" w:space="0" w:color="auto"/>
        </w:tblBorders>
        <w:tblLook w:val="04A0" w:firstRow="1" w:lastRow="0" w:firstColumn="1" w:lastColumn="0" w:noHBand="0" w:noVBand="1"/>
      </w:tblPr>
      <w:tblGrid>
        <w:gridCol w:w="7047"/>
        <w:gridCol w:w="4560"/>
      </w:tblGrid>
      <w:tr w:rsidR="0078219E" w:rsidTr="001E24D3">
        <w:trPr>
          <w:trHeight w:val="382"/>
        </w:trPr>
        <w:tc>
          <w:tcPr>
            <w:tcW w:w="7047" w:type="dxa"/>
            <w:vAlign w:val="center"/>
          </w:tcPr>
          <w:p w:rsidR="0078219E" w:rsidRDefault="0078219E" w:rsidP="00C47365">
            <w:pPr>
              <w:rPr>
                <w:rFonts w:ascii="Arial" w:hAnsi="Arial" w:cs="Arial"/>
                <w:b/>
              </w:rPr>
            </w:pPr>
            <w:r w:rsidRPr="001E24D3">
              <w:rPr>
                <w:rFonts w:ascii="Arial" w:hAnsi="Arial" w:cs="Arial"/>
                <w:b/>
              </w:rPr>
              <w:t xml:space="preserve">Unit: I – </w:t>
            </w:r>
            <w:r w:rsidR="00844ED8">
              <w:rPr>
                <w:rFonts w:ascii="Arial" w:hAnsi="Arial" w:cs="Arial"/>
                <w:b/>
              </w:rPr>
              <w:t>College Fit</w:t>
            </w:r>
          </w:p>
          <w:p w:rsidR="00C47365" w:rsidRPr="001E24D3" w:rsidRDefault="00C47365" w:rsidP="00C47365">
            <w:pPr>
              <w:rPr>
                <w:rFonts w:ascii="Arial" w:hAnsi="Arial" w:cs="Arial"/>
                <w:b/>
              </w:rPr>
            </w:pPr>
          </w:p>
        </w:tc>
        <w:tc>
          <w:tcPr>
            <w:tcW w:w="4560" w:type="dxa"/>
            <w:vAlign w:val="center"/>
          </w:tcPr>
          <w:p w:rsidR="0078219E" w:rsidRPr="001E24D3" w:rsidRDefault="00C47365" w:rsidP="0017294B">
            <w:pPr>
              <w:rPr>
                <w:rFonts w:ascii="Arial" w:hAnsi="Arial" w:cs="Arial"/>
                <w:b/>
              </w:rPr>
            </w:pPr>
            <w:r>
              <w:rPr>
                <w:rFonts w:ascii="Arial" w:hAnsi="Arial" w:cs="Arial"/>
                <w:b/>
              </w:rPr>
              <w:t xml:space="preserve">Length of unit: </w:t>
            </w:r>
            <w:r w:rsidR="007C0A18">
              <w:rPr>
                <w:rFonts w:ascii="Arial" w:hAnsi="Arial" w:cs="Arial"/>
                <w:b/>
              </w:rPr>
              <w:t>17</w:t>
            </w:r>
            <w:r w:rsidR="0078219E" w:rsidRPr="001E24D3">
              <w:rPr>
                <w:rFonts w:ascii="Arial" w:hAnsi="Arial" w:cs="Arial"/>
                <w:b/>
              </w:rPr>
              <w:t xml:space="preserve"> instructional days </w:t>
            </w:r>
          </w:p>
        </w:tc>
      </w:tr>
      <w:tr w:rsidR="0078219E" w:rsidTr="001E24D3">
        <w:trPr>
          <w:trHeight w:val="382"/>
        </w:trPr>
        <w:tc>
          <w:tcPr>
            <w:tcW w:w="7047" w:type="dxa"/>
            <w:vAlign w:val="center"/>
          </w:tcPr>
          <w:p w:rsidR="0078219E" w:rsidRPr="001E24D3" w:rsidRDefault="0078219E" w:rsidP="00C47365">
            <w:pPr>
              <w:rPr>
                <w:rFonts w:ascii="Arial" w:hAnsi="Arial" w:cs="Arial"/>
                <w:b/>
              </w:rPr>
            </w:pPr>
            <w:r w:rsidRPr="001E24D3">
              <w:rPr>
                <w:rFonts w:ascii="Arial" w:hAnsi="Arial" w:cs="Arial"/>
                <w:b/>
              </w:rPr>
              <w:t xml:space="preserve">Dates: </w:t>
            </w:r>
            <w:r w:rsidR="0017294B">
              <w:rPr>
                <w:rFonts w:ascii="Arial" w:hAnsi="Arial" w:cs="Arial"/>
                <w:b/>
              </w:rPr>
              <w:t>January 21-April 1</w:t>
            </w:r>
          </w:p>
        </w:tc>
        <w:tc>
          <w:tcPr>
            <w:tcW w:w="4560" w:type="dxa"/>
            <w:vAlign w:val="center"/>
          </w:tcPr>
          <w:p w:rsidR="0078219E" w:rsidRPr="001E24D3" w:rsidRDefault="0078219E" w:rsidP="001E24D3">
            <w:pPr>
              <w:rPr>
                <w:rFonts w:ascii="Arial" w:hAnsi="Arial" w:cs="Arial"/>
                <w:b/>
              </w:rPr>
            </w:pPr>
            <w:r w:rsidRPr="001E24D3">
              <w:rPr>
                <w:rFonts w:ascii="Arial" w:hAnsi="Arial" w:cs="Arial"/>
                <w:b/>
              </w:rPr>
              <w:t>Assessment: IA#</w:t>
            </w:r>
            <w:r w:rsidR="00C47365">
              <w:rPr>
                <w:rFonts w:ascii="Arial" w:hAnsi="Arial" w:cs="Arial"/>
                <w:b/>
              </w:rPr>
              <w:t>3</w:t>
            </w:r>
          </w:p>
        </w:tc>
      </w:tr>
      <w:tr w:rsidR="0078219E" w:rsidTr="001E24D3">
        <w:trPr>
          <w:trHeight w:val="805"/>
        </w:trPr>
        <w:tc>
          <w:tcPr>
            <w:tcW w:w="7047" w:type="dxa"/>
            <w:vAlign w:val="center"/>
          </w:tcPr>
          <w:p w:rsidR="0078219E" w:rsidRPr="001E24D3" w:rsidRDefault="0078219E" w:rsidP="00844ED8">
            <w:pPr>
              <w:rPr>
                <w:rFonts w:ascii="Arial" w:hAnsi="Arial" w:cs="Arial"/>
                <w:b/>
              </w:rPr>
            </w:pPr>
            <w:r w:rsidRPr="001E24D3">
              <w:rPr>
                <w:rFonts w:ascii="Arial" w:hAnsi="Arial" w:cs="Arial"/>
                <w:b/>
              </w:rPr>
              <w:t>Topic</w:t>
            </w:r>
            <w:r w:rsidR="00716A3F">
              <w:rPr>
                <w:rFonts w:ascii="Arial" w:hAnsi="Arial" w:cs="Arial"/>
                <w:b/>
              </w:rPr>
              <w:t>s</w:t>
            </w:r>
            <w:r w:rsidRPr="001E24D3">
              <w:rPr>
                <w:rFonts w:ascii="Arial" w:hAnsi="Arial" w:cs="Arial"/>
                <w:b/>
              </w:rPr>
              <w:t xml:space="preserve">: </w:t>
            </w:r>
            <w:r w:rsidR="00844ED8">
              <w:rPr>
                <w:rFonts w:ascii="Arial" w:hAnsi="Arial" w:cs="Arial"/>
                <w:b/>
              </w:rPr>
              <w:t>Determining college fit based on academic and social desires as well as financial flexibility and need.</w:t>
            </w:r>
          </w:p>
        </w:tc>
        <w:tc>
          <w:tcPr>
            <w:tcW w:w="4560" w:type="dxa"/>
            <w:vAlign w:val="center"/>
          </w:tcPr>
          <w:p w:rsidR="0078219E" w:rsidRPr="001E24D3" w:rsidRDefault="0078219E" w:rsidP="001E24D3">
            <w:pPr>
              <w:rPr>
                <w:rFonts w:ascii="Arial" w:hAnsi="Arial" w:cs="Arial"/>
                <w:b/>
              </w:rPr>
            </w:pPr>
          </w:p>
        </w:tc>
      </w:tr>
    </w:tbl>
    <w:p w:rsidR="000C58CD" w:rsidRPr="00800F0F" w:rsidRDefault="000C58CD" w:rsidP="005368DE">
      <w:pPr>
        <w:jc w:val="both"/>
        <w:rPr>
          <w:rFonts w:ascii="Arial" w:hAnsi="Arial" w:cs="Arial"/>
          <w:b/>
        </w:rPr>
      </w:pPr>
    </w:p>
    <w:p w:rsidR="005368DE" w:rsidRPr="00716A3F" w:rsidRDefault="005368DE" w:rsidP="005368DE">
      <w:pPr>
        <w:jc w:val="both"/>
        <w:rPr>
          <w:rFonts w:ascii="Arial" w:hAnsi="Arial" w:cs="Arial"/>
          <w:sz w:val="20"/>
          <w:szCs w:val="20"/>
        </w:rPr>
      </w:pPr>
      <w:r w:rsidRPr="00716A3F">
        <w:rPr>
          <w:rFonts w:ascii="Arial" w:hAnsi="Arial" w:cs="Arial"/>
          <w:b/>
          <w:sz w:val="20"/>
          <w:szCs w:val="20"/>
        </w:rPr>
        <w:t>Short description</w:t>
      </w:r>
      <w:r w:rsidRPr="00716A3F">
        <w:rPr>
          <w:rFonts w:ascii="Arial" w:hAnsi="Arial" w:cs="Arial"/>
          <w:sz w:val="20"/>
          <w:szCs w:val="20"/>
        </w:rPr>
        <w:t xml:space="preserve">: </w:t>
      </w:r>
      <w:r w:rsidR="007C0A18">
        <w:rPr>
          <w:rFonts w:ascii="Arial" w:hAnsi="Arial" w:cs="Arial"/>
          <w:sz w:val="20"/>
          <w:szCs w:val="20"/>
        </w:rPr>
        <w:t>This unit will teach scholars how to purposefully evaluate a college based on the type of university it is, and how those qualities, along with their financial need, will allow them to choose a school of best fit.</w:t>
      </w:r>
      <w:r w:rsidR="00C47365">
        <w:rPr>
          <w:rFonts w:ascii="Arial" w:hAnsi="Arial" w:cs="Arial"/>
          <w:sz w:val="20"/>
          <w:szCs w:val="20"/>
        </w:rPr>
        <w:t xml:space="preserve"> </w:t>
      </w:r>
    </w:p>
    <w:p w:rsidR="005368DE" w:rsidRPr="00800F0F" w:rsidRDefault="005368DE" w:rsidP="005368DE">
      <w:pPr>
        <w:jc w:val="both"/>
        <w:rPr>
          <w:rFonts w:ascii="Arial" w:hAnsi="Arial" w:cs="Arial"/>
          <w:b/>
        </w:rPr>
      </w:pPr>
    </w:p>
    <w:p w:rsidR="005368DE" w:rsidRPr="00800F0F" w:rsidRDefault="005368DE" w:rsidP="005368DE">
      <w:pPr>
        <w:rPr>
          <w:rFonts w:ascii="Arial" w:hAnsi="Arial" w:cs="Arial"/>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5"/>
        <w:gridCol w:w="5755"/>
      </w:tblGrid>
      <w:tr w:rsidR="005368DE" w:rsidRPr="00800F0F" w:rsidTr="009A205E">
        <w:trPr>
          <w:trHeight w:val="559"/>
        </w:trPr>
        <w:tc>
          <w:tcPr>
            <w:tcW w:w="5755" w:type="dxa"/>
          </w:tcPr>
          <w:p w:rsidR="005368DE" w:rsidRPr="00800F0F" w:rsidRDefault="000534B8" w:rsidP="005368DE">
            <w:pPr>
              <w:pStyle w:val="Heading2"/>
              <w:rPr>
                <w:rFonts w:ascii="Arial" w:hAnsi="Arial" w:cs="Arial"/>
                <w:b/>
              </w:rPr>
            </w:pPr>
            <w:r w:rsidRPr="00800F0F">
              <w:rPr>
                <w:rFonts w:ascii="Arial" w:hAnsi="Arial" w:cs="Arial"/>
                <w:b/>
              </w:rPr>
              <w:t xml:space="preserve">Enduring </w:t>
            </w:r>
            <w:r w:rsidR="005368DE" w:rsidRPr="00800F0F">
              <w:rPr>
                <w:rFonts w:ascii="Arial" w:hAnsi="Arial" w:cs="Arial"/>
                <w:b/>
              </w:rPr>
              <w:t xml:space="preserve">Understandings </w:t>
            </w:r>
          </w:p>
          <w:p w:rsidR="00B66AA8" w:rsidRPr="007C0A18" w:rsidRDefault="00844ED8" w:rsidP="00B66AA8">
            <w:pPr>
              <w:pStyle w:val="ListParagraph"/>
              <w:numPr>
                <w:ilvl w:val="0"/>
                <w:numId w:val="34"/>
              </w:numPr>
              <w:rPr>
                <w:rFonts w:ascii="Arial" w:hAnsi="Arial" w:cs="Arial"/>
              </w:rPr>
            </w:pPr>
            <w:r w:rsidRPr="007C0A18">
              <w:rPr>
                <w:rFonts w:ascii="Arial" w:hAnsi="Arial" w:cs="Arial"/>
              </w:rPr>
              <w:t xml:space="preserve">There are multiple types of universities, each </w:t>
            </w:r>
            <w:r w:rsidR="0017294B" w:rsidRPr="007C0A18">
              <w:rPr>
                <w:rFonts w:ascii="Arial" w:hAnsi="Arial" w:cs="Arial"/>
              </w:rPr>
              <w:t>with specific foci, sizes, student success rates, and financial flexibility.</w:t>
            </w:r>
          </w:p>
          <w:p w:rsidR="0083670C" w:rsidRPr="007C0A18" w:rsidRDefault="0017294B" w:rsidP="00B66AA8">
            <w:pPr>
              <w:pStyle w:val="ListParagraph"/>
              <w:numPr>
                <w:ilvl w:val="0"/>
                <w:numId w:val="34"/>
              </w:numPr>
              <w:rPr>
                <w:rFonts w:ascii="Arial" w:hAnsi="Arial" w:cs="Arial"/>
              </w:rPr>
            </w:pPr>
            <w:r w:rsidRPr="007C0A18">
              <w:rPr>
                <w:rFonts w:ascii="Arial" w:hAnsi="Arial" w:cs="Arial"/>
              </w:rPr>
              <w:t>Colleges use the FAFSA to determine your family’s ability to pay for college, and there are multiple forms of assistance that colleges will offer.</w:t>
            </w:r>
          </w:p>
          <w:p w:rsidR="0017294B" w:rsidRPr="007C0A18" w:rsidRDefault="0017294B" w:rsidP="00B66AA8">
            <w:pPr>
              <w:pStyle w:val="ListParagraph"/>
              <w:numPr>
                <w:ilvl w:val="0"/>
                <w:numId w:val="34"/>
              </w:numPr>
              <w:rPr>
                <w:rFonts w:ascii="Arial" w:hAnsi="Arial" w:cs="Arial"/>
              </w:rPr>
            </w:pPr>
            <w:r w:rsidRPr="007C0A18">
              <w:rPr>
                <w:rFonts w:ascii="Arial" w:hAnsi="Arial" w:cs="Arial"/>
              </w:rPr>
              <w:t>Consider your desires for college (size, major, support) as well as your financial flexibility to choose a college of best fit.</w:t>
            </w:r>
          </w:p>
          <w:p w:rsidR="0083670C" w:rsidRPr="00B66AA8" w:rsidRDefault="0083670C" w:rsidP="0017294B">
            <w:pPr>
              <w:pStyle w:val="ListParagraph"/>
              <w:rPr>
                <w:rFonts w:ascii="Arial" w:hAnsi="Arial" w:cs="Arial"/>
              </w:rPr>
            </w:pPr>
          </w:p>
        </w:tc>
        <w:tc>
          <w:tcPr>
            <w:tcW w:w="5755" w:type="dxa"/>
          </w:tcPr>
          <w:p w:rsidR="005368DE" w:rsidRPr="0083670C" w:rsidRDefault="005368DE" w:rsidP="0083670C">
            <w:pPr>
              <w:pStyle w:val="Heading2"/>
              <w:rPr>
                <w:rFonts w:ascii="Arial" w:hAnsi="Arial" w:cs="Arial"/>
                <w:b/>
              </w:rPr>
            </w:pPr>
            <w:r w:rsidRPr="00800F0F">
              <w:rPr>
                <w:rFonts w:ascii="Arial" w:hAnsi="Arial" w:cs="Arial"/>
                <w:b/>
              </w:rPr>
              <w:t>Essential Questions</w:t>
            </w:r>
          </w:p>
          <w:p w:rsidR="00E44530" w:rsidRPr="007C0A18" w:rsidRDefault="007C0A18" w:rsidP="00E44530">
            <w:pPr>
              <w:pStyle w:val="ListParagraph"/>
              <w:numPr>
                <w:ilvl w:val="0"/>
                <w:numId w:val="35"/>
              </w:numPr>
              <w:rPr>
                <w:rFonts w:ascii="Arial" w:hAnsi="Arial" w:cs="Arial"/>
              </w:rPr>
            </w:pPr>
            <w:r w:rsidRPr="007C0A18">
              <w:rPr>
                <w:rFonts w:ascii="Arial" w:hAnsi="Arial" w:cs="Arial"/>
              </w:rPr>
              <w:t>How can I make a financially sustainable decision regarding where I go to college?</w:t>
            </w:r>
          </w:p>
          <w:p w:rsidR="0083670C" w:rsidRPr="007C0A18" w:rsidRDefault="007C0A18" w:rsidP="00E44530">
            <w:pPr>
              <w:pStyle w:val="ListParagraph"/>
              <w:numPr>
                <w:ilvl w:val="0"/>
                <w:numId w:val="35"/>
              </w:numPr>
              <w:rPr>
                <w:rFonts w:ascii="Arial" w:hAnsi="Arial" w:cs="Arial"/>
              </w:rPr>
            </w:pPr>
            <w:r w:rsidRPr="007C0A18">
              <w:rPr>
                <w:rFonts w:ascii="Arial" w:hAnsi="Arial" w:cs="Arial"/>
              </w:rPr>
              <w:t>How will the type of school I attend affect the academic and social environment at the college I choose to go to?</w:t>
            </w:r>
          </w:p>
          <w:p w:rsidR="0083670C" w:rsidRPr="00E44530" w:rsidRDefault="007C0A18" w:rsidP="00E44530">
            <w:pPr>
              <w:pStyle w:val="ListParagraph"/>
              <w:numPr>
                <w:ilvl w:val="0"/>
                <w:numId w:val="35"/>
              </w:numPr>
              <w:rPr>
                <w:rFonts w:ascii="Arial" w:hAnsi="Arial" w:cs="Arial"/>
              </w:rPr>
            </w:pPr>
            <w:r w:rsidRPr="007C0A18">
              <w:rPr>
                <w:rFonts w:ascii="Arial" w:hAnsi="Arial" w:cs="Arial"/>
              </w:rPr>
              <w:t>What questions can I ask on a college tour to better learn about the academic, social, and financial landscape of the school?</w:t>
            </w:r>
          </w:p>
        </w:tc>
      </w:tr>
    </w:tbl>
    <w:p w:rsidR="005368DE" w:rsidRPr="00800F0F" w:rsidRDefault="005368DE" w:rsidP="005368DE">
      <w:pPr>
        <w:rPr>
          <w:rFonts w:ascii="Arial" w:hAnsi="Arial" w:cs="Arial"/>
        </w:rPr>
      </w:pPr>
    </w:p>
    <w:p w:rsidR="00364998" w:rsidRDefault="00364998" w:rsidP="005368DE">
      <w:pPr>
        <w:rPr>
          <w:rFonts w:ascii="Arial" w:hAnsi="Arial" w:cs="Arial"/>
        </w:rPr>
        <w:sectPr w:rsidR="00364998" w:rsidSect="0066025B">
          <w:pgSz w:w="12240" w:h="15840"/>
          <w:pgMar w:top="432" w:right="432" w:bottom="432" w:left="432" w:header="720" w:footer="720" w:gutter="0"/>
          <w:cols w:space="720"/>
        </w:sectPr>
      </w:pPr>
    </w:p>
    <w:p w:rsidR="00C0250D" w:rsidRDefault="00C0250D" w:rsidP="00364998">
      <w:pPr>
        <w:rPr>
          <w:rFonts w:ascii="Arial" w:hAnsi="Arial" w:cs="Arial"/>
          <w:b/>
        </w:rPr>
      </w:pPr>
    </w:p>
    <w:p w:rsidR="00FD7B37" w:rsidRDefault="00FD7B37" w:rsidP="00364998">
      <w:pPr>
        <w:rPr>
          <w:rFonts w:ascii="Arial" w:hAnsi="Arial" w:cs="Arial"/>
          <w:b/>
        </w:rPr>
      </w:pPr>
    </w:p>
    <w:tbl>
      <w:tblPr>
        <w:tblStyle w:val="TableGrid"/>
        <w:tblpPr w:leftFromText="180" w:rightFromText="180" w:vertAnchor="text" w:horzAnchor="margin" w:tblpY="332"/>
        <w:tblW w:w="14647" w:type="dxa"/>
        <w:tblLook w:val="00A0" w:firstRow="1" w:lastRow="0" w:firstColumn="1" w:lastColumn="0" w:noHBand="0" w:noVBand="0"/>
      </w:tblPr>
      <w:tblGrid>
        <w:gridCol w:w="7257"/>
        <w:gridCol w:w="7390"/>
      </w:tblGrid>
      <w:tr w:rsidR="00D86977" w:rsidRPr="00800F0F" w:rsidTr="00D86977">
        <w:trPr>
          <w:trHeight w:val="223"/>
        </w:trPr>
        <w:tc>
          <w:tcPr>
            <w:tcW w:w="7257" w:type="dxa"/>
            <w:shd w:val="clear" w:color="auto" w:fill="FFC000"/>
            <w:vAlign w:val="center"/>
          </w:tcPr>
          <w:p w:rsidR="00D86977" w:rsidRPr="00D86977" w:rsidRDefault="00D86977" w:rsidP="00392F04">
            <w:pPr>
              <w:jc w:val="center"/>
              <w:rPr>
                <w:rFonts w:ascii="Arial" w:hAnsi="Arial" w:cs="Arial"/>
                <w:b/>
              </w:rPr>
            </w:pPr>
            <w:r w:rsidRPr="00D86977">
              <w:rPr>
                <w:rFonts w:ascii="Arial" w:hAnsi="Arial" w:cs="Arial"/>
                <w:b/>
              </w:rPr>
              <w:t>Daily Assessment Evidence</w:t>
            </w:r>
          </w:p>
        </w:tc>
        <w:tc>
          <w:tcPr>
            <w:tcW w:w="7390" w:type="dxa"/>
            <w:shd w:val="clear" w:color="auto" w:fill="FFC000"/>
            <w:vAlign w:val="center"/>
          </w:tcPr>
          <w:p w:rsidR="00D86977" w:rsidRPr="00D86977" w:rsidRDefault="00D86977" w:rsidP="00392F04">
            <w:pPr>
              <w:jc w:val="center"/>
              <w:rPr>
                <w:rFonts w:ascii="Arial" w:hAnsi="Arial" w:cs="Arial"/>
                <w:b/>
              </w:rPr>
            </w:pPr>
            <w:r w:rsidRPr="00D86977">
              <w:rPr>
                <w:rFonts w:ascii="Arial" w:hAnsi="Arial" w:cs="Arial"/>
                <w:b/>
              </w:rPr>
              <w:t>Summative</w:t>
            </w:r>
          </w:p>
        </w:tc>
      </w:tr>
      <w:tr w:rsidR="00D86977" w:rsidRPr="00800F0F" w:rsidTr="00D86977">
        <w:trPr>
          <w:trHeight w:val="223"/>
        </w:trPr>
        <w:tc>
          <w:tcPr>
            <w:tcW w:w="7257" w:type="dxa"/>
            <w:vAlign w:val="center"/>
          </w:tcPr>
          <w:p w:rsidR="00D86977" w:rsidRPr="00800F0F" w:rsidRDefault="00D86977" w:rsidP="00392F04">
            <w:pPr>
              <w:jc w:val="center"/>
              <w:rPr>
                <w:rFonts w:ascii="Arial" w:hAnsi="Arial" w:cs="Arial"/>
              </w:rPr>
            </w:pPr>
            <w:r w:rsidRPr="00800F0F">
              <w:rPr>
                <w:rFonts w:ascii="Arial" w:hAnsi="Arial" w:cs="Arial"/>
              </w:rPr>
              <w:t>Formative Tasks</w:t>
            </w:r>
            <w:r>
              <w:rPr>
                <w:rFonts w:ascii="Arial" w:hAnsi="Arial" w:cs="Arial"/>
              </w:rPr>
              <w:t xml:space="preserve"> (linked to big g</w:t>
            </w:r>
            <w:r w:rsidRPr="00800F0F">
              <w:rPr>
                <w:rFonts w:ascii="Arial" w:hAnsi="Arial" w:cs="Arial"/>
              </w:rPr>
              <w:t>oals)</w:t>
            </w:r>
          </w:p>
        </w:tc>
        <w:tc>
          <w:tcPr>
            <w:tcW w:w="7390" w:type="dxa"/>
            <w:vAlign w:val="center"/>
          </w:tcPr>
          <w:p w:rsidR="00D86977" w:rsidRPr="00800F0F" w:rsidRDefault="00D86977" w:rsidP="00392F04">
            <w:pPr>
              <w:jc w:val="center"/>
              <w:rPr>
                <w:rFonts w:ascii="Arial" w:hAnsi="Arial" w:cs="Arial"/>
              </w:rPr>
            </w:pPr>
            <w:r w:rsidRPr="00800F0F">
              <w:rPr>
                <w:rFonts w:ascii="Arial" w:hAnsi="Arial" w:cs="Arial"/>
              </w:rPr>
              <w:t>Summative Tasks</w:t>
            </w:r>
            <w:r>
              <w:rPr>
                <w:rFonts w:ascii="Arial" w:hAnsi="Arial" w:cs="Arial"/>
              </w:rPr>
              <w:t xml:space="preserve"> (linked to big g</w:t>
            </w:r>
            <w:r w:rsidRPr="00800F0F">
              <w:rPr>
                <w:rFonts w:ascii="Arial" w:hAnsi="Arial" w:cs="Arial"/>
              </w:rPr>
              <w:t>oals)</w:t>
            </w:r>
          </w:p>
        </w:tc>
      </w:tr>
      <w:tr w:rsidR="00D86977" w:rsidRPr="00800F0F" w:rsidTr="00D86977">
        <w:trPr>
          <w:trHeight w:val="1180"/>
        </w:trPr>
        <w:tc>
          <w:tcPr>
            <w:tcW w:w="7257" w:type="dxa"/>
          </w:tcPr>
          <w:p w:rsidR="00D86977" w:rsidRPr="00FD7B37" w:rsidRDefault="00D86977" w:rsidP="00392F04">
            <w:pPr>
              <w:pStyle w:val="ListParagraph"/>
              <w:numPr>
                <w:ilvl w:val="0"/>
                <w:numId w:val="36"/>
              </w:numPr>
              <w:rPr>
                <w:rFonts w:ascii="Arial" w:hAnsi="Arial" w:cs="Arial"/>
                <w:sz w:val="20"/>
                <w:szCs w:val="20"/>
              </w:rPr>
            </w:pPr>
            <w:r w:rsidRPr="00FD7B37">
              <w:rPr>
                <w:rFonts w:ascii="Arial" w:hAnsi="Arial" w:cs="Arial"/>
                <w:sz w:val="20"/>
                <w:szCs w:val="20"/>
              </w:rPr>
              <w:t>Weekly vocabulary quizzes</w:t>
            </w:r>
            <w:r>
              <w:rPr>
                <w:rFonts w:ascii="Arial" w:hAnsi="Arial" w:cs="Arial"/>
                <w:sz w:val="20"/>
                <w:szCs w:val="20"/>
              </w:rPr>
              <w:t xml:space="preserve"> (in class)</w:t>
            </w:r>
          </w:p>
          <w:p w:rsidR="00D86977" w:rsidRDefault="00D86977" w:rsidP="00392F04">
            <w:pPr>
              <w:pStyle w:val="ListParagraph"/>
              <w:numPr>
                <w:ilvl w:val="0"/>
                <w:numId w:val="36"/>
              </w:numPr>
              <w:rPr>
                <w:rFonts w:ascii="Arial" w:hAnsi="Arial" w:cs="Arial"/>
                <w:sz w:val="20"/>
                <w:szCs w:val="20"/>
              </w:rPr>
            </w:pPr>
            <w:r w:rsidRPr="00FD7B37">
              <w:rPr>
                <w:rFonts w:ascii="Arial" w:hAnsi="Arial" w:cs="Arial"/>
                <w:sz w:val="20"/>
                <w:szCs w:val="20"/>
              </w:rPr>
              <w:t>Daily exit tickets</w:t>
            </w:r>
            <w:r>
              <w:rPr>
                <w:rFonts w:ascii="Arial" w:hAnsi="Arial" w:cs="Arial"/>
                <w:sz w:val="20"/>
                <w:szCs w:val="20"/>
              </w:rPr>
              <w:t xml:space="preserve"> (in class)</w:t>
            </w:r>
          </w:p>
          <w:p w:rsidR="00D86977" w:rsidRPr="00FD7B37" w:rsidRDefault="00D86977" w:rsidP="00392F04">
            <w:pPr>
              <w:pStyle w:val="ListParagraph"/>
              <w:numPr>
                <w:ilvl w:val="0"/>
                <w:numId w:val="36"/>
              </w:numPr>
              <w:rPr>
                <w:rFonts w:ascii="Arial" w:hAnsi="Arial" w:cs="Arial"/>
                <w:sz w:val="20"/>
                <w:szCs w:val="20"/>
              </w:rPr>
            </w:pPr>
            <w:r>
              <w:rPr>
                <w:rFonts w:ascii="Arial" w:hAnsi="Arial" w:cs="Arial"/>
                <w:sz w:val="20"/>
                <w:szCs w:val="20"/>
              </w:rPr>
              <w:t>Weekly IC grade checking routine (HW)</w:t>
            </w:r>
          </w:p>
        </w:tc>
        <w:tc>
          <w:tcPr>
            <w:tcW w:w="7390" w:type="dxa"/>
          </w:tcPr>
          <w:p w:rsidR="00D86977" w:rsidRPr="00FD7B37" w:rsidRDefault="00D86977" w:rsidP="00392F04">
            <w:pPr>
              <w:pStyle w:val="ListParagraph"/>
              <w:numPr>
                <w:ilvl w:val="0"/>
                <w:numId w:val="36"/>
              </w:numPr>
              <w:rPr>
                <w:rFonts w:ascii="Arial" w:hAnsi="Arial" w:cs="Arial"/>
                <w:sz w:val="20"/>
                <w:szCs w:val="20"/>
              </w:rPr>
            </w:pPr>
          </w:p>
        </w:tc>
      </w:tr>
    </w:tbl>
    <w:p w:rsidR="00D86977" w:rsidRDefault="00D86977" w:rsidP="00364998">
      <w:pPr>
        <w:rPr>
          <w:rFonts w:ascii="Arial" w:hAnsi="Arial" w:cs="Arial"/>
          <w:b/>
        </w:rPr>
      </w:pPr>
      <w:r>
        <w:rPr>
          <w:rFonts w:ascii="Arial" w:hAnsi="Arial" w:cs="Arial"/>
          <w:b/>
        </w:rPr>
        <w:t>Assessment Matrix for Unit I:</w:t>
      </w:r>
    </w:p>
    <w:p w:rsidR="00D86977" w:rsidRDefault="00D86977" w:rsidP="00364998">
      <w:pPr>
        <w:rPr>
          <w:rFonts w:ascii="Arial" w:hAnsi="Arial" w:cs="Arial"/>
          <w:b/>
        </w:rPr>
      </w:pPr>
    </w:p>
    <w:sectPr w:rsidR="00D86977" w:rsidSect="0066025B">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CE" w:rsidRDefault="007916CE" w:rsidP="00800F0F">
      <w:r>
        <w:separator/>
      </w:r>
    </w:p>
  </w:endnote>
  <w:endnote w:type="continuationSeparator" w:id="0">
    <w:p w:rsidR="007916CE" w:rsidRDefault="007916CE" w:rsidP="0080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 B9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CE" w:rsidRDefault="007916CE" w:rsidP="00800F0F">
      <w:r>
        <w:separator/>
      </w:r>
    </w:p>
  </w:footnote>
  <w:footnote w:type="continuationSeparator" w:id="0">
    <w:p w:rsidR="007916CE" w:rsidRDefault="007916CE" w:rsidP="0080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66" w:rsidRDefault="00727D66">
    <w:pPr>
      <w:pStyle w:val="Header"/>
    </w:pPr>
    <w:r w:rsidRPr="00800F0F">
      <w:rPr>
        <w:noProof/>
      </w:rPr>
      <w:drawing>
        <wp:inline distT="0" distB="0" distL="0" distR="0" wp14:anchorId="145DAA78" wp14:editId="6861703E">
          <wp:extent cx="847725" cy="316215"/>
          <wp:effectExtent l="19050" t="0" r="9525" b="0"/>
          <wp:docPr id="3" name="Picture 1"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Picture 1" descr="AchievementFirst_Logo_SMALL_"/>
                  <pic:cNvPicPr>
                    <a:picLocks noChangeAspect="1" noChangeArrowheads="1"/>
                  </pic:cNvPicPr>
                </pic:nvPicPr>
                <pic:blipFill>
                  <a:blip r:embed="rId1" cstate="print"/>
                  <a:srcRect/>
                  <a:stretch>
                    <a:fillRect/>
                  </a:stretch>
                </pic:blipFill>
                <pic:spPr bwMode="auto">
                  <a:xfrm>
                    <a:off x="0" y="0"/>
                    <a:ext cx="847725" cy="316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6EC"/>
    <w:multiLevelType w:val="hybridMultilevel"/>
    <w:tmpl w:val="B06CC7A0"/>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3582B"/>
    <w:multiLevelType w:val="hybridMultilevel"/>
    <w:tmpl w:val="7146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75FE8"/>
    <w:multiLevelType w:val="hybridMultilevel"/>
    <w:tmpl w:val="75EE8BFC"/>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C71A5"/>
    <w:multiLevelType w:val="hybridMultilevel"/>
    <w:tmpl w:val="294A54B2"/>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33C9C"/>
    <w:multiLevelType w:val="hybridMultilevel"/>
    <w:tmpl w:val="E5D851D6"/>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64710"/>
    <w:multiLevelType w:val="hybridMultilevel"/>
    <w:tmpl w:val="D47ADED4"/>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60360A"/>
    <w:multiLevelType w:val="hybridMultilevel"/>
    <w:tmpl w:val="D44C125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46B7C"/>
    <w:multiLevelType w:val="hybridMultilevel"/>
    <w:tmpl w:val="6A7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CF3C52"/>
    <w:multiLevelType w:val="hybridMultilevel"/>
    <w:tmpl w:val="BD8E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675F76"/>
    <w:multiLevelType w:val="hybridMultilevel"/>
    <w:tmpl w:val="FDE27EEA"/>
    <w:lvl w:ilvl="0" w:tplc="745C80C4">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D0D94"/>
    <w:multiLevelType w:val="hybridMultilevel"/>
    <w:tmpl w:val="43A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578C7"/>
    <w:multiLevelType w:val="hybridMultilevel"/>
    <w:tmpl w:val="67BA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37E56"/>
    <w:multiLevelType w:val="hybridMultilevel"/>
    <w:tmpl w:val="855A6A36"/>
    <w:lvl w:ilvl="0" w:tplc="B2DE6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2381D"/>
    <w:multiLevelType w:val="hybridMultilevel"/>
    <w:tmpl w:val="D13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F78F4"/>
    <w:multiLevelType w:val="hybridMultilevel"/>
    <w:tmpl w:val="12CA40E0"/>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TheSans B9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heSans B9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heSans B9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AD76ABF"/>
    <w:multiLevelType w:val="hybridMultilevel"/>
    <w:tmpl w:val="012C67F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8B3211"/>
    <w:multiLevelType w:val="hybridMultilevel"/>
    <w:tmpl w:val="7B82CD80"/>
    <w:lvl w:ilvl="0" w:tplc="021A1484">
      <w:start w:val="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BA417E"/>
    <w:multiLevelType w:val="hybridMultilevel"/>
    <w:tmpl w:val="96420BFE"/>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5A67D4"/>
    <w:multiLevelType w:val="hybridMultilevel"/>
    <w:tmpl w:val="206AF04E"/>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3A5F99"/>
    <w:multiLevelType w:val="hybridMultilevel"/>
    <w:tmpl w:val="87AE89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1D6907"/>
    <w:multiLevelType w:val="hybridMultilevel"/>
    <w:tmpl w:val="E934077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EF734E"/>
    <w:multiLevelType w:val="hybridMultilevel"/>
    <w:tmpl w:val="BCFA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7470C1"/>
    <w:multiLevelType w:val="hybridMultilevel"/>
    <w:tmpl w:val="B2424320"/>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2B503D"/>
    <w:multiLevelType w:val="hybridMultilevel"/>
    <w:tmpl w:val="FF54E8DE"/>
    <w:lvl w:ilvl="0" w:tplc="4BD0B7D2">
      <w:start w:val="1"/>
      <w:numFmt w:val="lowerLetter"/>
      <w:lvlText w:val="%1)"/>
      <w:lvlJc w:val="left"/>
      <w:pPr>
        <w:tabs>
          <w:tab w:val="num" w:pos="720"/>
        </w:tabs>
        <w:ind w:left="720" w:hanging="360"/>
      </w:pPr>
      <w:rPr>
        <w:rFonts w:hint="default"/>
        <w:color w:val="auto"/>
        <w:sz w:val="24"/>
        <w:szCs w:val="24"/>
      </w:rPr>
    </w:lvl>
    <w:lvl w:ilvl="1" w:tplc="B1943E7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D7C3826"/>
    <w:multiLevelType w:val="hybridMultilevel"/>
    <w:tmpl w:val="9612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509E0"/>
    <w:multiLevelType w:val="hybridMultilevel"/>
    <w:tmpl w:val="42E00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50D46"/>
    <w:multiLevelType w:val="hybridMultilevel"/>
    <w:tmpl w:val="B6008D7C"/>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70030EF"/>
    <w:multiLevelType w:val="hybridMultilevel"/>
    <w:tmpl w:val="EA1CEB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930C93"/>
    <w:multiLevelType w:val="hybridMultilevel"/>
    <w:tmpl w:val="220450BC"/>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FD47625"/>
    <w:multiLevelType w:val="hybridMultilevel"/>
    <w:tmpl w:val="D14CD8C8"/>
    <w:lvl w:ilvl="0" w:tplc="C22833E2">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D013DD"/>
    <w:multiLevelType w:val="hybridMultilevel"/>
    <w:tmpl w:val="666C9B2E"/>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916589"/>
    <w:multiLevelType w:val="hybridMultilevel"/>
    <w:tmpl w:val="1E9CA5F0"/>
    <w:lvl w:ilvl="0" w:tplc="D402EF00">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3C649D7"/>
    <w:multiLevelType w:val="hybridMultilevel"/>
    <w:tmpl w:val="E21CF6A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A52A8D"/>
    <w:multiLevelType w:val="hybridMultilevel"/>
    <w:tmpl w:val="10084C9C"/>
    <w:lvl w:ilvl="0" w:tplc="7B7EFCEE">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305AE8"/>
    <w:multiLevelType w:val="hybridMultilevel"/>
    <w:tmpl w:val="DF82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A02D39"/>
    <w:multiLevelType w:val="hybridMultilevel"/>
    <w:tmpl w:val="44281CD4"/>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E3241D"/>
    <w:multiLevelType w:val="hybridMultilevel"/>
    <w:tmpl w:val="50C2803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7">
    <w:nsid w:val="5D0003B4"/>
    <w:multiLevelType w:val="hybridMultilevel"/>
    <w:tmpl w:val="2048C512"/>
    <w:lvl w:ilvl="0" w:tplc="ED8800E8">
      <w:start w:val="1"/>
      <w:numFmt w:val="bullet"/>
      <w:lvlText w:val=""/>
      <w:lvlJc w:val="left"/>
      <w:pPr>
        <w:tabs>
          <w:tab w:val="num" w:pos="720"/>
        </w:tabs>
        <w:ind w:left="720" w:hanging="360"/>
      </w:pPr>
      <w:rPr>
        <w:rFonts w:ascii="Wingdings" w:hAnsi="Wingdings" w:hint="default"/>
        <w:sz w:val="18"/>
      </w:rPr>
    </w:lvl>
    <w:lvl w:ilvl="1" w:tplc="58A4EA5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heSans B9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heSans B9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58331C"/>
    <w:multiLevelType w:val="hybridMultilevel"/>
    <w:tmpl w:val="EB9A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CF1812"/>
    <w:multiLevelType w:val="hybridMultilevel"/>
    <w:tmpl w:val="1E4A7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BA02B62"/>
    <w:multiLevelType w:val="hybridMultilevel"/>
    <w:tmpl w:val="0E5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CE7EDF"/>
    <w:multiLevelType w:val="hybridMultilevel"/>
    <w:tmpl w:val="EB5CCADC"/>
    <w:lvl w:ilvl="0" w:tplc="ED8800E8">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TheSans B9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heSans B9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heSans B9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400795"/>
    <w:multiLevelType w:val="hybridMultilevel"/>
    <w:tmpl w:val="E448524C"/>
    <w:lvl w:ilvl="0" w:tplc="2CF4D6DC">
      <w:start w:val="1"/>
      <w:numFmt w:val="bullet"/>
      <w:lvlText w:val="o"/>
      <w:lvlJc w:val="left"/>
      <w:pPr>
        <w:tabs>
          <w:tab w:val="num" w:pos="1602"/>
        </w:tabs>
        <w:ind w:left="1602" w:hanging="504"/>
      </w:pPr>
      <w:rPr>
        <w:rFonts w:ascii="Courier New" w:hAnsi="Courier New" w:hint="default"/>
      </w:rPr>
    </w:lvl>
    <w:lvl w:ilvl="1" w:tplc="04090003">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43">
    <w:nsid w:val="719E7788"/>
    <w:multiLevelType w:val="hybridMultilevel"/>
    <w:tmpl w:val="DF06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9D46C2"/>
    <w:multiLevelType w:val="hybridMultilevel"/>
    <w:tmpl w:val="E63AC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6353B"/>
    <w:multiLevelType w:val="hybridMultilevel"/>
    <w:tmpl w:val="C9D47BAA"/>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DE75B9"/>
    <w:multiLevelType w:val="hybridMultilevel"/>
    <w:tmpl w:val="F4E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BA1B33"/>
    <w:multiLevelType w:val="hybridMultilevel"/>
    <w:tmpl w:val="56EC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378A"/>
    <w:multiLevelType w:val="hybridMultilevel"/>
    <w:tmpl w:val="C3D2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0"/>
  </w:num>
  <w:num w:numId="4">
    <w:abstractNumId w:val="38"/>
  </w:num>
  <w:num w:numId="5">
    <w:abstractNumId w:val="37"/>
  </w:num>
  <w:num w:numId="6">
    <w:abstractNumId w:val="41"/>
  </w:num>
  <w:num w:numId="7">
    <w:abstractNumId w:val="36"/>
  </w:num>
  <w:num w:numId="8">
    <w:abstractNumId w:val="14"/>
  </w:num>
  <w:num w:numId="9">
    <w:abstractNumId w:val="23"/>
  </w:num>
  <w:num w:numId="10">
    <w:abstractNumId w:val="31"/>
  </w:num>
  <w:num w:numId="11">
    <w:abstractNumId w:val="28"/>
  </w:num>
  <w:num w:numId="12">
    <w:abstractNumId w:val="35"/>
  </w:num>
  <w:num w:numId="13">
    <w:abstractNumId w:val="17"/>
  </w:num>
  <w:num w:numId="14">
    <w:abstractNumId w:val="26"/>
  </w:num>
  <w:num w:numId="15">
    <w:abstractNumId w:val="2"/>
  </w:num>
  <w:num w:numId="16">
    <w:abstractNumId w:val="45"/>
  </w:num>
  <w:num w:numId="17">
    <w:abstractNumId w:val="12"/>
  </w:num>
  <w:num w:numId="18">
    <w:abstractNumId w:val="11"/>
  </w:num>
  <w:num w:numId="19">
    <w:abstractNumId w:val="32"/>
  </w:num>
  <w:num w:numId="20">
    <w:abstractNumId w:val="15"/>
  </w:num>
  <w:num w:numId="21">
    <w:abstractNumId w:val="6"/>
  </w:num>
  <w:num w:numId="22">
    <w:abstractNumId w:val="27"/>
  </w:num>
  <w:num w:numId="23">
    <w:abstractNumId w:val="20"/>
  </w:num>
  <w:num w:numId="24">
    <w:abstractNumId w:val="29"/>
  </w:num>
  <w:num w:numId="25">
    <w:abstractNumId w:val="25"/>
  </w:num>
  <w:num w:numId="26">
    <w:abstractNumId w:val="9"/>
  </w:num>
  <w:num w:numId="27">
    <w:abstractNumId w:val="33"/>
  </w:num>
  <w:num w:numId="28">
    <w:abstractNumId w:val="44"/>
  </w:num>
  <w:num w:numId="29">
    <w:abstractNumId w:val="40"/>
  </w:num>
  <w:num w:numId="30">
    <w:abstractNumId w:val="19"/>
  </w:num>
  <w:num w:numId="31">
    <w:abstractNumId w:val="39"/>
  </w:num>
  <w:num w:numId="32">
    <w:abstractNumId w:val="48"/>
  </w:num>
  <w:num w:numId="33">
    <w:abstractNumId w:val="21"/>
  </w:num>
  <w:num w:numId="34">
    <w:abstractNumId w:val="46"/>
  </w:num>
  <w:num w:numId="35">
    <w:abstractNumId w:val="13"/>
  </w:num>
  <w:num w:numId="36">
    <w:abstractNumId w:val="34"/>
  </w:num>
  <w:num w:numId="37">
    <w:abstractNumId w:val="24"/>
  </w:num>
  <w:num w:numId="38">
    <w:abstractNumId w:val="8"/>
  </w:num>
  <w:num w:numId="39">
    <w:abstractNumId w:val="43"/>
  </w:num>
  <w:num w:numId="40">
    <w:abstractNumId w:val="7"/>
  </w:num>
  <w:num w:numId="41">
    <w:abstractNumId w:val="16"/>
  </w:num>
  <w:num w:numId="42">
    <w:abstractNumId w:val="42"/>
  </w:num>
  <w:num w:numId="43">
    <w:abstractNumId w:val="5"/>
  </w:num>
  <w:num w:numId="44">
    <w:abstractNumId w:val="4"/>
  </w:num>
  <w:num w:numId="45">
    <w:abstractNumId w:val="3"/>
  </w:num>
  <w:num w:numId="46">
    <w:abstractNumId w:val="22"/>
  </w:num>
  <w:num w:numId="47">
    <w:abstractNumId w:val="1"/>
  </w:num>
  <w:num w:numId="48">
    <w:abstractNumId w:val="1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33"/>
    <w:rsid w:val="000377F9"/>
    <w:rsid w:val="000534B8"/>
    <w:rsid w:val="000971E3"/>
    <w:rsid w:val="000C58CD"/>
    <w:rsid w:val="000D416B"/>
    <w:rsid w:val="000E69CE"/>
    <w:rsid w:val="00104B38"/>
    <w:rsid w:val="00146BD5"/>
    <w:rsid w:val="00167768"/>
    <w:rsid w:val="0017294B"/>
    <w:rsid w:val="001E24D3"/>
    <w:rsid w:val="00233B1F"/>
    <w:rsid w:val="00253EBB"/>
    <w:rsid w:val="00296615"/>
    <w:rsid w:val="002A7B08"/>
    <w:rsid w:val="00303352"/>
    <w:rsid w:val="00305594"/>
    <w:rsid w:val="00310033"/>
    <w:rsid w:val="0031354E"/>
    <w:rsid w:val="00354FE7"/>
    <w:rsid w:val="00362E5B"/>
    <w:rsid w:val="0036465D"/>
    <w:rsid w:val="00364998"/>
    <w:rsid w:val="00391A89"/>
    <w:rsid w:val="00392F04"/>
    <w:rsid w:val="003A5082"/>
    <w:rsid w:val="003E595A"/>
    <w:rsid w:val="00403761"/>
    <w:rsid w:val="004377C3"/>
    <w:rsid w:val="00444C6B"/>
    <w:rsid w:val="00473B25"/>
    <w:rsid w:val="0049381A"/>
    <w:rsid w:val="004960F6"/>
    <w:rsid w:val="004D7791"/>
    <w:rsid w:val="00514E8D"/>
    <w:rsid w:val="005368DE"/>
    <w:rsid w:val="00541DA0"/>
    <w:rsid w:val="00546A36"/>
    <w:rsid w:val="00550092"/>
    <w:rsid w:val="00577167"/>
    <w:rsid w:val="005C1E57"/>
    <w:rsid w:val="005E3E06"/>
    <w:rsid w:val="00616B20"/>
    <w:rsid w:val="00634791"/>
    <w:rsid w:val="00644586"/>
    <w:rsid w:val="00657CFC"/>
    <w:rsid w:val="0066025B"/>
    <w:rsid w:val="00690A76"/>
    <w:rsid w:val="006B2943"/>
    <w:rsid w:val="006B73F3"/>
    <w:rsid w:val="006E2BF3"/>
    <w:rsid w:val="006F29C8"/>
    <w:rsid w:val="00716A3F"/>
    <w:rsid w:val="00727D66"/>
    <w:rsid w:val="00751308"/>
    <w:rsid w:val="0078219E"/>
    <w:rsid w:val="00782C49"/>
    <w:rsid w:val="00787285"/>
    <w:rsid w:val="007916CE"/>
    <w:rsid w:val="007C0A18"/>
    <w:rsid w:val="007D4356"/>
    <w:rsid w:val="00800F0F"/>
    <w:rsid w:val="0083670C"/>
    <w:rsid w:val="00844ED8"/>
    <w:rsid w:val="00872453"/>
    <w:rsid w:val="00882B18"/>
    <w:rsid w:val="008B52B6"/>
    <w:rsid w:val="008D62B3"/>
    <w:rsid w:val="008D6DAE"/>
    <w:rsid w:val="008E1EED"/>
    <w:rsid w:val="00923811"/>
    <w:rsid w:val="00934339"/>
    <w:rsid w:val="00986137"/>
    <w:rsid w:val="0099754C"/>
    <w:rsid w:val="009A205E"/>
    <w:rsid w:val="009E7427"/>
    <w:rsid w:val="00A00BBE"/>
    <w:rsid w:val="00A54233"/>
    <w:rsid w:val="00A909A9"/>
    <w:rsid w:val="00A931EA"/>
    <w:rsid w:val="00AF31B4"/>
    <w:rsid w:val="00B04A33"/>
    <w:rsid w:val="00B23817"/>
    <w:rsid w:val="00B325A7"/>
    <w:rsid w:val="00B61587"/>
    <w:rsid w:val="00B66AA8"/>
    <w:rsid w:val="00B72282"/>
    <w:rsid w:val="00BA7601"/>
    <w:rsid w:val="00BB00D5"/>
    <w:rsid w:val="00BB6F62"/>
    <w:rsid w:val="00BC1D55"/>
    <w:rsid w:val="00BF05AA"/>
    <w:rsid w:val="00C0250D"/>
    <w:rsid w:val="00C41255"/>
    <w:rsid w:val="00C47365"/>
    <w:rsid w:val="00C577B2"/>
    <w:rsid w:val="00C75A1B"/>
    <w:rsid w:val="00C831CA"/>
    <w:rsid w:val="00CC60CB"/>
    <w:rsid w:val="00CE3F0B"/>
    <w:rsid w:val="00D15AA3"/>
    <w:rsid w:val="00D20F24"/>
    <w:rsid w:val="00D322F7"/>
    <w:rsid w:val="00D51A51"/>
    <w:rsid w:val="00D86977"/>
    <w:rsid w:val="00DB7600"/>
    <w:rsid w:val="00DB77D9"/>
    <w:rsid w:val="00DC57D2"/>
    <w:rsid w:val="00DE1487"/>
    <w:rsid w:val="00DE450B"/>
    <w:rsid w:val="00E22DD8"/>
    <w:rsid w:val="00E42BF0"/>
    <w:rsid w:val="00E44530"/>
    <w:rsid w:val="00E51578"/>
    <w:rsid w:val="00E66607"/>
    <w:rsid w:val="00E7250D"/>
    <w:rsid w:val="00EE520F"/>
    <w:rsid w:val="00EE78CF"/>
    <w:rsid w:val="00F06C6F"/>
    <w:rsid w:val="00F14F75"/>
    <w:rsid w:val="00F64CEB"/>
    <w:rsid w:val="00F81EBC"/>
    <w:rsid w:val="00F97463"/>
    <w:rsid w:val="00FD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46"/>
    <w:rPr>
      <w:sz w:val="24"/>
      <w:szCs w:val="24"/>
    </w:rPr>
  </w:style>
  <w:style w:type="paragraph" w:styleId="Heading1">
    <w:name w:val="heading 1"/>
    <w:basedOn w:val="Normal"/>
    <w:next w:val="Normal"/>
    <w:link w:val="Heading1Char"/>
    <w:qFormat/>
    <w:rsid w:val="007872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942B46"/>
    <w:pPr>
      <w:keepNext/>
      <w:outlineLvl w:val="1"/>
    </w:pPr>
    <w:rPr>
      <w:i/>
      <w:iCs/>
    </w:rPr>
  </w:style>
  <w:style w:type="paragraph" w:styleId="Heading3">
    <w:name w:val="heading 3"/>
    <w:basedOn w:val="Normal"/>
    <w:next w:val="Normal"/>
    <w:link w:val="Heading3Char"/>
    <w:semiHidden/>
    <w:unhideWhenUsed/>
    <w:qFormat/>
    <w:rsid w:val="007872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74BAA"/>
    <w:rPr>
      <w:sz w:val="18"/>
    </w:rPr>
  </w:style>
  <w:style w:type="paragraph" w:styleId="CommentText">
    <w:name w:val="annotation text"/>
    <w:basedOn w:val="Normal"/>
    <w:semiHidden/>
    <w:rsid w:val="00574BAA"/>
  </w:style>
  <w:style w:type="paragraph" w:styleId="BalloonText">
    <w:name w:val="Balloon Text"/>
    <w:basedOn w:val="Normal"/>
    <w:semiHidden/>
    <w:rsid w:val="00574BAA"/>
    <w:rPr>
      <w:rFonts w:ascii="Lucida Grande" w:hAnsi="Lucida Grande"/>
      <w:sz w:val="18"/>
      <w:szCs w:val="18"/>
    </w:rPr>
  </w:style>
  <w:style w:type="paragraph" w:styleId="Header">
    <w:name w:val="header"/>
    <w:basedOn w:val="Normal"/>
    <w:rsid w:val="00C41255"/>
    <w:pPr>
      <w:tabs>
        <w:tab w:val="center" w:pos="4320"/>
        <w:tab w:val="right" w:pos="8640"/>
      </w:tabs>
    </w:pPr>
    <w:rPr>
      <w:szCs w:val="20"/>
    </w:rPr>
  </w:style>
  <w:style w:type="paragraph" w:styleId="Title">
    <w:name w:val="Title"/>
    <w:basedOn w:val="Normal"/>
    <w:link w:val="TitleChar"/>
    <w:qFormat/>
    <w:rsid w:val="000C58CD"/>
    <w:pPr>
      <w:jc w:val="center"/>
    </w:pPr>
    <w:rPr>
      <w:rFonts w:ascii="Arial Narrow" w:hAnsi="Arial Narrow"/>
      <w:b/>
      <w:sz w:val="40"/>
    </w:rPr>
  </w:style>
  <w:style w:type="character" w:customStyle="1" w:styleId="TitleChar">
    <w:name w:val="Title Char"/>
    <w:basedOn w:val="DefaultParagraphFont"/>
    <w:link w:val="Title"/>
    <w:rsid w:val="000C58CD"/>
    <w:rPr>
      <w:rFonts w:ascii="Arial Narrow" w:hAnsi="Arial Narrow"/>
      <w:b/>
      <w:sz w:val="40"/>
      <w:szCs w:val="24"/>
    </w:rPr>
  </w:style>
  <w:style w:type="character" w:customStyle="1" w:styleId="Heading1Char">
    <w:name w:val="Heading 1 Char"/>
    <w:basedOn w:val="DefaultParagraphFont"/>
    <w:link w:val="Heading1"/>
    <w:rsid w:val="007872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78728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787285"/>
    <w:pPr>
      <w:ind w:left="720"/>
      <w:contextualSpacing/>
    </w:pPr>
  </w:style>
  <w:style w:type="paragraph" w:styleId="Footer">
    <w:name w:val="footer"/>
    <w:basedOn w:val="Normal"/>
    <w:link w:val="FooterChar"/>
    <w:rsid w:val="00800F0F"/>
    <w:pPr>
      <w:tabs>
        <w:tab w:val="center" w:pos="4680"/>
        <w:tab w:val="right" w:pos="9360"/>
      </w:tabs>
    </w:pPr>
  </w:style>
  <w:style w:type="character" w:customStyle="1" w:styleId="FooterChar">
    <w:name w:val="Footer Char"/>
    <w:basedOn w:val="DefaultParagraphFont"/>
    <w:link w:val="Footer"/>
    <w:rsid w:val="00800F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46"/>
    <w:rPr>
      <w:sz w:val="24"/>
      <w:szCs w:val="24"/>
    </w:rPr>
  </w:style>
  <w:style w:type="paragraph" w:styleId="Heading1">
    <w:name w:val="heading 1"/>
    <w:basedOn w:val="Normal"/>
    <w:next w:val="Normal"/>
    <w:link w:val="Heading1Char"/>
    <w:qFormat/>
    <w:rsid w:val="007872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942B46"/>
    <w:pPr>
      <w:keepNext/>
      <w:outlineLvl w:val="1"/>
    </w:pPr>
    <w:rPr>
      <w:i/>
      <w:iCs/>
    </w:rPr>
  </w:style>
  <w:style w:type="paragraph" w:styleId="Heading3">
    <w:name w:val="heading 3"/>
    <w:basedOn w:val="Normal"/>
    <w:next w:val="Normal"/>
    <w:link w:val="Heading3Char"/>
    <w:semiHidden/>
    <w:unhideWhenUsed/>
    <w:qFormat/>
    <w:rsid w:val="007872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74BAA"/>
    <w:rPr>
      <w:sz w:val="18"/>
    </w:rPr>
  </w:style>
  <w:style w:type="paragraph" w:styleId="CommentText">
    <w:name w:val="annotation text"/>
    <w:basedOn w:val="Normal"/>
    <w:semiHidden/>
    <w:rsid w:val="00574BAA"/>
  </w:style>
  <w:style w:type="paragraph" w:styleId="BalloonText">
    <w:name w:val="Balloon Text"/>
    <w:basedOn w:val="Normal"/>
    <w:semiHidden/>
    <w:rsid w:val="00574BAA"/>
    <w:rPr>
      <w:rFonts w:ascii="Lucida Grande" w:hAnsi="Lucida Grande"/>
      <w:sz w:val="18"/>
      <w:szCs w:val="18"/>
    </w:rPr>
  </w:style>
  <w:style w:type="paragraph" w:styleId="Header">
    <w:name w:val="header"/>
    <w:basedOn w:val="Normal"/>
    <w:rsid w:val="00C41255"/>
    <w:pPr>
      <w:tabs>
        <w:tab w:val="center" w:pos="4320"/>
        <w:tab w:val="right" w:pos="8640"/>
      </w:tabs>
    </w:pPr>
    <w:rPr>
      <w:szCs w:val="20"/>
    </w:rPr>
  </w:style>
  <w:style w:type="paragraph" w:styleId="Title">
    <w:name w:val="Title"/>
    <w:basedOn w:val="Normal"/>
    <w:link w:val="TitleChar"/>
    <w:qFormat/>
    <w:rsid w:val="000C58CD"/>
    <w:pPr>
      <w:jc w:val="center"/>
    </w:pPr>
    <w:rPr>
      <w:rFonts w:ascii="Arial Narrow" w:hAnsi="Arial Narrow"/>
      <w:b/>
      <w:sz w:val="40"/>
    </w:rPr>
  </w:style>
  <w:style w:type="character" w:customStyle="1" w:styleId="TitleChar">
    <w:name w:val="Title Char"/>
    <w:basedOn w:val="DefaultParagraphFont"/>
    <w:link w:val="Title"/>
    <w:rsid w:val="000C58CD"/>
    <w:rPr>
      <w:rFonts w:ascii="Arial Narrow" w:hAnsi="Arial Narrow"/>
      <w:b/>
      <w:sz w:val="40"/>
      <w:szCs w:val="24"/>
    </w:rPr>
  </w:style>
  <w:style w:type="character" w:customStyle="1" w:styleId="Heading1Char">
    <w:name w:val="Heading 1 Char"/>
    <w:basedOn w:val="DefaultParagraphFont"/>
    <w:link w:val="Heading1"/>
    <w:rsid w:val="007872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78728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787285"/>
    <w:pPr>
      <w:ind w:left="720"/>
      <w:contextualSpacing/>
    </w:pPr>
  </w:style>
  <w:style w:type="paragraph" w:styleId="Footer">
    <w:name w:val="footer"/>
    <w:basedOn w:val="Normal"/>
    <w:link w:val="FooterChar"/>
    <w:rsid w:val="00800F0F"/>
    <w:pPr>
      <w:tabs>
        <w:tab w:val="center" w:pos="4680"/>
        <w:tab w:val="right" w:pos="9360"/>
      </w:tabs>
    </w:pPr>
  </w:style>
  <w:style w:type="character" w:customStyle="1" w:styleId="FooterChar">
    <w:name w:val="Footer Char"/>
    <w:basedOn w:val="DefaultParagraphFont"/>
    <w:link w:val="Footer"/>
    <w:rsid w:val="00800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SFDVX333FYKN-443-921</_dlc_DocId>
    <_dlc_DocIdUrl xmlns="0676cee9-fd60-4c1c-9e5b-5120ec0b3480">
      <Url>https://manyminds.achievementfirst.org/sites/NetworkSupport/TeamCollege/_layouts/15/DocIdRedir.aspx?ID=SFDVX333FYKN-443-921</Url>
      <Description>SFDVX333FYKN-443-921</Description>
    </_dlc_DocIdUrl>
    <l5f4 xmlns="6caeac77-45b9-480b-9acf-fc0010a0b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4681540B-F5BF-4F9B-B33E-8DD5CD954144}"/>
</file>

<file path=customXml/itemProps2.xml><?xml version="1.0" encoding="utf-8"?>
<ds:datastoreItem xmlns:ds="http://schemas.openxmlformats.org/officeDocument/2006/customXml" ds:itemID="{EF82C3DF-2C7E-42EC-BB9E-9A6AF7559128}"/>
</file>

<file path=customXml/itemProps3.xml><?xml version="1.0" encoding="utf-8"?>
<ds:datastoreItem xmlns:ds="http://schemas.openxmlformats.org/officeDocument/2006/customXml" ds:itemID="{CA8AA986-CFCA-4FB3-9444-52EABD606214}"/>
</file>

<file path=customXml/itemProps4.xml><?xml version="1.0" encoding="utf-8"?>
<ds:datastoreItem xmlns:ds="http://schemas.openxmlformats.org/officeDocument/2006/customXml" ds:itemID="{4D66E569-1178-47F1-8690-44F8B139DCDB}"/>
</file>

<file path=customXml/itemProps5.xml><?xml version="1.0" encoding="utf-8"?>
<ds:datastoreItem xmlns:ds="http://schemas.openxmlformats.org/officeDocument/2006/customXml" ds:itemID="{809A360C-EE15-4405-942C-23B7F7046BFF}"/>
</file>

<file path=customXml/itemProps6.xml><?xml version="1.0" encoding="utf-8"?>
<ds:datastoreItem xmlns:ds="http://schemas.openxmlformats.org/officeDocument/2006/customXml" ds:itemID="{5FD3584D-77E3-4AD1-B64C-ED2317F3B8E2}"/>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7th Grade English Long Term Plan</vt:lpstr>
    </vt:vector>
  </TitlesOfParts>
  <Company>KIPP</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Ayala</dc:creator>
  <cp:lastModifiedBy>Adam Kendis</cp:lastModifiedBy>
  <cp:revision>2</cp:revision>
  <cp:lastPrinted>2007-07-02T23:34:00Z</cp:lastPrinted>
  <dcterms:created xsi:type="dcterms:W3CDTF">2014-12-18T21:07:00Z</dcterms:created>
  <dcterms:modified xsi:type="dcterms:W3CDTF">2014-12-18T21:07:00Z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ccd695a0-b592-4ea5-bc56-126fa6e314c4</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12/19/2015 23:08:17</vt:lpwstr>
  </property>
  <property fmtid="{D5CDD505-2E9C-101B-9397-08002B2CF9AE}" pid="13" name="_dlc_ItemStageId">
    <vt:lpwstr>1</vt:lpwstr>
  </property>
</Properties>
</file>