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F3" w:rsidRDefault="00FB4E07" w:rsidP="00A81F2C">
      <w:pPr>
        <w:pStyle w:val="Heading1"/>
      </w:pPr>
      <w:r>
        <w:t>Weeks 7-11 Planning template: Rigor foundation</w:t>
      </w:r>
    </w:p>
    <w:p w:rsidR="00A81F2C" w:rsidRDefault="00FB4E07" w:rsidP="00A81F2C">
      <w:pPr>
        <w:pStyle w:val="Heading2"/>
      </w:pPr>
      <w:r>
        <w:t>Investment: winning hearts and minds</w:t>
      </w:r>
    </w:p>
    <w:p w:rsidR="00405F37" w:rsidRDefault="00405F37" w:rsidP="00405F37">
      <w:pPr>
        <w:pStyle w:val="Heading3"/>
      </w:pPr>
      <w:r>
        <w:t>Launch</w:t>
      </w:r>
      <w:r w:rsidR="00FB4E07">
        <w:t xml:space="preserve"> &amp; Rallying cry</w:t>
      </w:r>
    </w:p>
    <w:p w:rsidR="00E628CD" w:rsidRDefault="00FB4E07" w:rsidP="00A81F2C">
      <w:r>
        <w:t>When you launch the rigor foundation work with your team, you must have a clear, crisp, and compelling articulation of why this work matters. I will make my slides from</w:t>
      </w:r>
      <w:r w:rsidR="008C5F26">
        <w:t xml:space="preserve"> the</w:t>
      </w:r>
      <w:r>
        <w:t xml:space="preserve"> 9/10 ISL</w:t>
      </w:r>
      <w:r w:rsidR="008C5F26">
        <w:t xml:space="preserve"> 7-11 </w:t>
      </w:r>
      <w:r>
        <w:t xml:space="preserve">launch session available to you, but in the meantime, think about how </w:t>
      </w:r>
      <w:r w:rsidRPr="008C5F26">
        <w:rPr>
          <w:i/>
        </w:rPr>
        <w:t>you</w:t>
      </w:r>
      <w:r>
        <w:t xml:space="preserve"> want to make the pitch for rigor. </w:t>
      </w:r>
    </w:p>
    <w:tbl>
      <w:tblPr>
        <w:tblStyle w:val="GridTable1Light-Accent1"/>
        <w:tblW w:w="14485" w:type="dxa"/>
        <w:tblLook w:val="04A0" w:firstRow="1" w:lastRow="0" w:firstColumn="1" w:lastColumn="0" w:noHBand="0" w:noVBand="1"/>
      </w:tblPr>
      <w:tblGrid>
        <w:gridCol w:w="3595"/>
        <w:gridCol w:w="3647"/>
        <w:gridCol w:w="7243"/>
      </w:tblGrid>
      <w:tr w:rsidR="00E628CD" w:rsidTr="00FB4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E628CD" w:rsidRDefault="00FB4E07" w:rsidP="0038726A">
            <w:r>
              <w:t>What will your Weeks 7-11 opening and rationale look like? What will be your rallying cry?</w:t>
            </w:r>
          </w:p>
        </w:tc>
        <w:tc>
          <w:tcPr>
            <w:tcW w:w="10890" w:type="dxa"/>
            <w:gridSpan w:val="2"/>
            <w:shd w:val="clear" w:color="auto" w:fill="FFFFCC"/>
          </w:tcPr>
          <w:p w:rsidR="00E628CD" w:rsidRDefault="00E628CD" w:rsidP="00387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4E07" w:rsidTr="00387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2" w:type="dxa"/>
            <w:gridSpan w:val="2"/>
          </w:tcPr>
          <w:p w:rsidR="00FB4E07" w:rsidRDefault="00FB4E07" w:rsidP="00FB4E07">
            <w:r>
              <w:t>What do you want your team to think?</w:t>
            </w:r>
          </w:p>
        </w:tc>
        <w:tc>
          <w:tcPr>
            <w:tcW w:w="7243" w:type="dxa"/>
            <w:shd w:val="clear" w:color="auto" w:fill="FFFFFF" w:themeFill="background1"/>
          </w:tcPr>
          <w:p w:rsidR="00FB4E07" w:rsidRDefault="001A65D6" w:rsidP="0038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A65D6">
              <w:rPr>
                <w:b/>
              </w:rPr>
              <w:t>What data, texts or experiences could you use to influence their thinking?</w:t>
            </w:r>
          </w:p>
          <w:p w:rsidR="00840340" w:rsidRPr="001A65D6" w:rsidRDefault="00840340" w:rsidP="0038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Are there key mindsets you need to name, frame and imbue?  </w:t>
            </w:r>
          </w:p>
        </w:tc>
      </w:tr>
      <w:tr w:rsidR="001A65D6" w:rsidTr="00387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2" w:type="dxa"/>
            <w:gridSpan w:val="2"/>
            <w:shd w:val="clear" w:color="auto" w:fill="FFFFCC"/>
          </w:tcPr>
          <w:p w:rsidR="001A65D6" w:rsidRDefault="001A65D6" w:rsidP="00FB4E07"/>
          <w:p w:rsidR="00E7567A" w:rsidRDefault="00E7567A" w:rsidP="00FB4E07"/>
          <w:p w:rsidR="001A65D6" w:rsidRDefault="001A65D6" w:rsidP="00FB4E07"/>
        </w:tc>
        <w:tc>
          <w:tcPr>
            <w:tcW w:w="7243" w:type="dxa"/>
            <w:shd w:val="clear" w:color="auto" w:fill="FFFFCC"/>
          </w:tcPr>
          <w:p w:rsidR="001A65D6" w:rsidRDefault="001A65D6" w:rsidP="0038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4E07" w:rsidTr="00387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2" w:type="dxa"/>
            <w:gridSpan w:val="2"/>
          </w:tcPr>
          <w:p w:rsidR="00FB4E07" w:rsidRDefault="00FB4E07" w:rsidP="00FB4E07">
            <w:r>
              <w:t>What do you want your team to feel?</w:t>
            </w:r>
          </w:p>
        </w:tc>
        <w:tc>
          <w:tcPr>
            <w:tcW w:w="7243" w:type="dxa"/>
            <w:shd w:val="clear" w:color="auto" w:fill="FFFFFF" w:themeFill="background1"/>
          </w:tcPr>
          <w:p w:rsidR="00FB4E07" w:rsidRPr="001A65D6" w:rsidRDefault="001A65D6" w:rsidP="0038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A65D6">
              <w:rPr>
                <w:b/>
              </w:rPr>
              <w:t>What stories can you tell or experiences can you shape for them to influence their feelings?</w:t>
            </w:r>
          </w:p>
        </w:tc>
      </w:tr>
      <w:tr w:rsidR="001A65D6" w:rsidTr="00387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2" w:type="dxa"/>
            <w:gridSpan w:val="2"/>
            <w:shd w:val="clear" w:color="auto" w:fill="FFFFCC"/>
          </w:tcPr>
          <w:p w:rsidR="001A65D6" w:rsidRDefault="001A65D6" w:rsidP="00FB4E07"/>
          <w:p w:rsidR="00E7567A" w:rsidRDefault="00E7567A" w:rsidP="00FB4E07"/>
          <w:p w:rsidR="001A65D6" w:rsidRDefault="001A65D6" w:rsidP="00FB4E07"/>
        </w:tc>
        <w:tc>
          <w:tcPr>
            <w:tcW w:w="7243" w:type="dxa"/>
            <w:shd w:val="clear" w:color="auto" w:fill="FFFFCC"/>
          </w:tcPr>
          <w:p w:rsidR="001A65D6" w:rsidRPr="001A65D6" w:rsidRDefault="001A65D6" w:rsidP="0038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B4E07" w:rsidTr="00387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2" w:type="dxa"/>
            <w:gridSpan w:val="2"/>
          </w:tcPr>
          <w:p w:rsidR="00FB4E07" w:rsidRDefault="00FB4E07" w:rsidP="00FB4E07">
            <w:r>
              <w:t>What do you want your team to do?</w:t>
            </w:r>
          </w:p>
        </w:tc>
        <w:tc>
          <w:tcPr>
            <w:tcW w:w="7243" w:type="dxa"/>
            <w:shd w:val="clear" w:color="auto" w:fill="FFFFFF" w:themeFill="background1"/>
          </w:tcPr>
          <w:p w:rsidR="00FB4E07" w:rsidRPr="001A65D6" w:rsidRDefault="001A65D6" w:rsidP="0038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A65D6">
              <w:rPr>
                <w:b/>
              </w:rPr>
              <w:t>How can you capture what you want them to do succinctly, clearly and vividly?</w:t>
            </w:r>
            <w:r>
              <w:rPr>
                <w:b/>
              </w:rPr>
              <w:t xml:space="preserve">  What is your rallying cry for weeks 7-11?</w:t>
            </w:r>
          </w:p>
        </w:tc>
      </w:tr>
      <w:tr w:rsidR="001A65D6" w:rsidTr="00E7567A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2" w:type="dxa"/>
            <w:gridSpan w:val="2"/>
            <w:shd w:val="clear" w:color="auto" w:fill="FFFFCC"/>
          </w:tcPr>
          <w:p w:rsidR="001A65D6" w:rsidRDefault="001A65D6" w:rsidP="00FB4E07"/>
          <w:p w:rsidR="00E7567A" w:rsidRDefault="00E7567A" w:rsidP="00FB4E07"/>
          <w:p w:rsidR="00E7567A" w:rsidRDefault="00E7567A" w:rsidP="00FB4E07"/>
        </w:tc>
        <w:tc>
          <w:tcPr>
            <w:tcW w:w="7243" w:type="dxa"/>
            <w:shd w:val="clear" w:color="auto" w:fill="FFFFCC"/>
          </w:tcPr>
          <w:p w:rsidR="001A65D6" w:rsidRDefault="001A65D6" w:rsidP="0038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B4E07" w:rsidRDefault="00FB4E07" w:rsidP="00FB4E07">
      <w:pPr>
        <w:pStyle w:val="Heading3"/>
      </w:pPr>
      <w:r>
        <w:t>Maintenance: Narrating progress</w:t>
      </w:r>
    </w:p>
    <w:p w:rsidR="00FB4E07" w:rsidRPr="00FB4E07" w:rsidRDefault="00FB4E07" w:rsidP="00FB4E07">
      <w:pPr>
        <w:spacing w:before="0" w:after="0"/>
      </w:pPr>
    </w:p>
    <w:tbl>
      <w:tblPr>
        <w:tblStyle w:val="GridTable1Light-Accent1"/>
        <w:tblW w:w="14485" w:type="dxa"/>
        <w:tblLook w:val="04A0" w:firstRow="1" w:lastRow="0" w:firstColumn="1" w:lastColumn="0" w:noHBand="0" w:noVBand="1"/>
      </w:tblPr>
      <w:tblGrid>
        <w:gridCol w:w="3595"/>
        <w:gridCol w:w="10890"/>
      </w:tblGrid>
      <w:tr w:rsidR="00FB4E07" w:rsidTr="00387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FB4E07" w:rsidRDefault="00FB4E07" w:rsidP="0038726A">
            <w:r>
              <w:t>How will you continue to narrate progress to your team to reinvest and reinspire throughout?</w:t>
            </w:r>
          </w:p>
        </w:tc>
        <w:tc>
          <w:tcPr>
            <w:tcW w:w="10890" w:type="dxa"/>
            <w:shd w:val="clear" w:color="auto" w:fill="FFFFCC"/>
          </w:tcPr>
          <w:p w:rsidR="00FB4E07" w:rsidRDefault="00FB4E07" w:rsidP="00387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7567A" w:rsidRDefault="00E7567A">
      <w:r>
        <w:br w:type="page"/>
      </w:r>
    </w:p>
    <w:p w:rsidR="00FB4E07" w:rsidRDefault="00FB4E07" w:rsidP="00E7567A">
      <w:pPr>
        <w:pStyle w:val="Heading2"/>
      </w:pPr>
      <w:r>
        <w:lastRenderedPageBreak/>
        <w:t>vision of excellence</w:t>
      </w:r>
    </w:p>
    <w:p w:rsidR="00E7567A" w:rsidRDefault="0038726A" w:rsidP="00EF1FC1">
      <w:pPr>
        <w:pStyle w:val="Heading3"/>
      </w:pPr>
      <w:r>
        <w:t>Refining</w:t>
      </w:r>
      <w:r w:rsidR="00624C90">
        <w:t xml:space="preserve"> the vision of excellence</w:t>
      </w:r>
      <w:r w:rsidR="00E7567A">
        <w:t xml:space="preserve">: </w:t>
      </w:r>
    </w:p>
    <w:p w:rsidR="00EF1FC1" w:rsidRPr="00E7567A" w:rsidRDefault="00E7567A" w:rsidP="00E7567A">
      <w:pPr>
        <w:pStyle w:val="Heading3"/>
        <w:spacing w:before="0"/>
        <w:rPr>
          <w:caps w:val="0"/>
          <w:color w:val="auto"/>
          <w:spacing w:val="0"/>
        </w:rPr>
      </w:pPr>
      <w:r w:rsidRPr="00E7567A">
        <w:rPr>
          <w:caps w:val="0"/>
          <w:color w:val="auto"/>
          <w:spacing w:val="0"/>
        </w:rPr>
        <w:t xml:space="preserve">Make any edits or additions to the </w:t>
      </w:r>
      <w:r>
        <w:rPr>
          <w:caps w:val="0"/>
          <w:color w:val="auto"/>
          <w:spacing w:val="0"/>
        </w:rPr>
        <w:t xml:space="preserve">math and humanities </w:t>
      </w:r>
      <w:r w:rsidRPr="00E7567A">
        <w:rPr>
          <w:caps w:val="0"/>
          <w:color w:val="auto"/>
          <w:spacing w:val="0"/>
        </w:rPr>
        <w:t>CFS</w:t>
      </w:r>
      <w:r>
        <w:rPr>
          <w:caps w:val="0"/>
          <w:color w:val="auto"/>
          <w:spacing w:val="0"/>
        </w:rPr>
        <w:t>’ below to create your VOE</w:t>
      </w:r>
    </w:p>
    <w:p w:rsidR="00E7567A" w:rsidRPr="00E7567A" w:rsidRDefault="00E7567A" w:rsidP="00E7567A">
      <w:pPr>
        <w:pStyle w:val="NoSpacing"/>
        <w:rPr>
          <w:rStyle w:val="SubtleEmphasis"/>
          <w:b/>
        </w:rPr>
      </w:pPr>
      <w:r w:rsidRPr="00E7567A">
        <w:rPr>
          <w:rStyle w:val="SubtleEmphasis"/>
          <w:b/>
        </w:rPr>
        <w:t>Scoring in the Network Data Tool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621"/>
        <w:gridCol w:w="3621"/>
        <w:gridCol w:w="3621"/>
        <w:gridCol w:w="3622"/>
      </w:tblGrid>
      <w:tr w:rsidR="00E7567A" w:rsidTr="00E7567A">
        <w:tc>
          <w:tcPr>
            <w:tcW w:w="3621" w:type="dxa"/>
            <w:shd w:val="clear" w:color="auto" w:fill="BFBFBF" w:themeFill="background1" w:themeFillShade="BF"/>
          </w:tcPr>
          <w:p w:rsidR="00E7567A" w:rsidRPr="002E3AA8" w:rsidRDefault="00E7567A" w:rsidP="00B13AF9">
            <w:pPr>
              <w:pStyle w:val="NoSpacing"/>
              <w:jc w:val="center"/>
              <w:rPr>
                <w:b/>
                <w:sz w:val="24"/>
              </w:rPr>
            </w:pPr>
            <w:r w:rsidRPr="002E3AA8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- Strong</w:t>
            </w:r>
          </w:p>
        </w:tc>
        <w:tc>
          <w:tcPr>
            <w:tcW w:w="3621" w:type="dxa"/>
            <w:shd w:val="clear" w:color="auto" w:fill="BFBFBF" w:themeFill="background1" w:themeFillShade="BF"/>
          </w:tcPr>
          <w:p w:rsidR="00E7567A" w:rsidRPr="002E3AA8" w:rsidRDefault="00E7567A" w:rsidP="00B13AF9">
            <w:pPr>
              <w:pStyle w:val="NoSpacing"/>
              <w:jc w:val="center"/>
              <w:rPr>
                <w:b/>
                <w:sz w:val="24"/>
              </w:rPr>
            </w:pPr>
            <w:r w:rsidRPr="002E3AA8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- Solid</w:t>
            </w:r>
          </w:p>
        </w:tc>
        <w:tc>
          <w:tcPr>
            <w:tcW w:w="3621" w:type="dxa"/>
            <w:shd w:val="clear" w:color="auto" w:fill="BFBFBF" w:themeFill="background1" w:themeFillShade="BF"/>
          </w:tcPr>
          <w:p w:rsidR="00E7567A" w:rsidRPr="002E3AA8" w:rsidRDefault="00E7567A" w:rsidP="00B13AF9">
            <w:pPr>
              <w:pStyle w:val="NoSpacing"/>
              <w:jc w:val="center"/>
              <w:rPr>
                <w:b/>
                <w:sz w:val="24"/>
              </w:rPr>
            </w:pPr>
            <w:r w:rsidRPr="002E3AA8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- Emerging</w:t>
            </w:r>
          </w:p>
        </w:tc>
        <w:tc>
          <w:tcPr>
            <w:tcW w:w="3622" w:type="dxa"/>
            <w:shd w:val="clear" w:color="auto" w:fill="BFBFBF" w:themeFill="background1" w:themeFillShade="BF"/>
          </w:tcPr>
          <w:p w:rsidR="00E7567A" w:rsidRPr="002E3AA8" w:rsidRDefault="00E7567A" w:rsidP="00B13AF9">
            <w:pPr>
              <w:pStyle w:val="NoSpacing"/>
              <w:jc w:val="center"/>
              <w:rPr>
                <w:b/>
                <w:sz w:val="24"/>
              </w:rPr>
            </w:pPr>
            <w:r w:rsidRPr="002E3AA8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- Ineffective</w:t>
            </w:r>
          </w:p>
        </w:tc>
      </w:tr>
      <w:tr w:rsidR="00E7567A" w:rsidTr="00E7567A">
        <w:tc>
          <w:tcPr>
            <w:tcW w:w="3621" w:type="dxa"/>
          </w:tcPr>
          <w:p w:rsidR="00E7567A" w:rsidRPr="00E7567A" w:rsidRDefault="00E7567A" w:rsidP="00B13AF9">
            <w:pPr>
              <w:pStyle w:val="NoSpacing"/>
              <w:rPr>
                <w:sz w:val="18"/>
              </w:rPr>
            </w:pPr>
            <w:r w:rsidRPr="00E7567A">
              <w:rPr>
                <w:sz w:val="18"/>
              </w:rPr>
              <w:t>Meets almost all criteria; almost the entire lesson fosters the type of thinking required by the most rigorous tasks on the state/AP exam</w:t>
            </w:r>
          </w:p>
        </w:tc>
        <w:tc>
          <w:tcPr>
            <w:tcW w:w="3621" w:type="dxa"/>
          </w:tcPr>
          <w:p w:rsidR="00E7567A" w:rsidRPr="00E7567A" w:rsidRDefault="00E7567A" w:rsidP="00B13AF9">
            <w:pPr>
              <w:pStyle w:val="NoSpacing"/>
              <w:rPr>
                <w:sz w:val="18"/>
              </w:rPr>
            </w:pPr>
            <w:r w:rsidRPr="00E7567A">
              <w:rPr>
                <w:sz w:val="18"/>
              </w:rPr>
              <w:t>Meets most criteria; Much of the lesson requires that scholars engage in the type of thinking and required for the state/AP exam</w:t>
            </w:r>
          </w:p>
        </w:tc>
        <w:tc>
          <w:tcPr>
            <w:tcW w:w="3621" w:type="dxa"/>
          </w:tcPr>
          <w:p w:rsidR="00E7567A" w:rsidRPr="00E7567A" w:rsidRDefault="00E7567A" w:rsidP="00B13AF9">
            <w:pPr>
              <w:pStyle w:val="NoSpacing"/>
              <w:rPr>
                <w:sz w:val="18"/>
              </w:rPr>
            </w:pPr>
            <w:r w:rsidRPr="00E7567A">
              <w:rPr>
                <w:sz w:val="18"/>
              </w:rPr>
              <w:t>Meets some criteria;  Pushes scholars beyond basic restate/recall but fails to match the rigor of the state/AP exam</w:t>
            </w:r>
          </w:p>
        </w:tc>
        <w:tc>
          <w:tcPr>
            <w:tcW w:w="3622" w:type="dxa"/>
          </w:tcPr>
          <w:p w:rsidR="00E7567A" w:rsidRPr="00E7567A" w:rsidRDefault="00E7567A" w:rsidP="00B13AF9">
            <w:pPr>
              <w:pStyle w:val="NoSpacing"/>
              <w:rPr>
                <w:sz w:val="18"/>
              </w:rPr>
            </w:pPr>
            <w:r w:rsidRPr="00E7567A">
              <w:rPr>
                <w:sz w:val="18"/>
              </w:rPr>
              <w:t>Meets few criteria; Demands mostly identify/restate and “right there” thinking</w:t>
            </w:r>
          </w:p>
        </w:tc>
      </w:tr>
    </w:tbl>
    <w:p w:rsidR="00E7567A" w:rsidRPr="00E7567A" w:rsidRDefault="00E7567A" w:rsidP="00E7567A">
      <w:pPr>
        <w:pStyle w:val="NoSpacing"/>
        <w:rPr>
          <w:rStyle w:val="SubtleEmphasis"/>
          <w:b/>
        </w:rPr>
      </w:pPr>
      <w:r w:rsidRPr="00E7567A">
        <w:rPr>
          <w:rStyle w:val="SubtleEmphasis"/>
          <w:b/>
        </w:rPr>
        <w:t>Humanities Criteria for Success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11700"/>
      </w:tblGrid>
      <w:tr w:rsidR="00E7567A" w:rsidTr="00E7567A">
        <w:tc>
          <w:tcPr>
            <w:tcW w:w="2785" w:type="dxa"/>
            <w:shd w:val="clear" w:color="auto" w:fill="D9D9D9" w:themeFill="background1" w:themeFillShade="D9"/>
          </w:tcPr>
          <w:p w:rsidR="00E7567A" w:rsidRDefault="00E7567A" w:rsidP="00B13AF9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Facet </w:t>
            </w:r>
          </w:p>
        </w:tc>
        <w:tc>
          <w:tcPr>
            <w:tcW w:w="11700" w:type="dxa"/>
            <w:shd w:val="clear" w:color="auto" w:fill="D9D9D9" w:themeFill="background1" w:themeFillShade="D9"/>
          </w:tcPr>
          <w:p w:rsidR="00E7567A" w:rsidRDefault="00E7567A" w:rsidP="00B13AF9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Key Criteria</w:t>
            </w:r>
          </w:p>
        </w:tc>
      </w:tr>
      <w:tr w:rsidR="00E7567A" w:rsidTr="00E7567A">
        <w:tc>
          <w:tcPr>
            <w:tcW w:w="2785" w:type="dxa"/>
          </w:tcPr>
          <w:p w:rsidR="00E7567A" w:rsidRPr="00136F26" w:rsidRDefault="00E7567A" w:rsidP="00B13AF9">
            <w:pPr>
              <w:pStyle w:val="NoSpacing"/>
              <w:rPr>
                <w:b/>
              </w:rPr>
            </w:pPr>
            <w:r>
              <w:rPr>
                <w:b/>
              </w:rPr>
              <w:t>Rigor of Text(s)</w:t>
            </w:r>
          </w:p>
          <w:p w:rsidR="00E7567A" w:rsidRPr="00136F26" w:rsidDel="00876E14" w:rsidRDefault="00E7567A" w:rsidP="00B13AF9">
            <w:pPr>
              <w:pStyle w:val="NoSpacing"/>
              <w:rPr>
                <w:i/>
              </w:rPr>
            </w:pPr>
            <w:r w:rsidRPr="00136F26">
              <w:rPr>
                <w:i/>
              </w:rPr>
              <w:t>Each lesson is focused on a high-quality text (or multiple texts)</w:t>
            </w:r>
          </w:p>
        </w:tc>
        <w:tc>
          <w:tcPr>
            <w:tcW w:w="11700" w:type="dxa"/>
          </w:tcPr>
          <w:p w:rsidR="00E7567A" w:rsidRPr="00FE4D14" w:rsidRDefault="00E7567A" w:rsidP="00E7567A">
            <w:pPr>
              <w:pStyle w:val="NoSpacing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E4D14">
              <w:rPr>
                <w:b/>
                <w:sz w:val="18"/>
                <w:szCs w:val="18"/>
              </w:rPr>
              <w:t>Complex</w:t>
            </w:r>
            <w:r w:rsidRPr="00FE4D14">
              <w:rPr>
                <w:sz w:val="18"/>
                <w:szCs w:val="18"/>
              </w:rPr>
              <w:t xml:space="preserve">:  The text(s) are at or above the complexity level expected for the grade and time in the school year. </w:t>
            </w:r>
          </w:p>
          <w:p w:rsidR="00E7567A" w:rsidRPr="00FE4D14" w:rsidRDefault="00E7567A" w:rsidP="00E7567A">
            <w:pPr>
              <w:pStyle w:val="NoSpacing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E4D14">
              <w:rPr>
                <w:b/>
                <w:sz w:val="18"/>
                <w:szCs w:val="18"/>
              </w:rPr>
              <w:t>Rich:</w:t>
            </w:r>
            <w:r w:rsidRPr="00FE4D14">
              <w:rPr>
                <w:sz w:val="18"/>
                <w:szCs w:val="18"/>
              </w:rPr>
              <w:t xml:space="preserve">  </w:t>
            </w:r>
          </w:p>
          <w:p w:rsidR="00E7567A" w:rsidRPr="00FE4D14" w:rsidRDefault="00E7567A" w:rsidP="00E7567A">
            <w:pPr>
              <w:pStyle w:val="NoSpacing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 w:rsidRPr="00FE4D14">
              <w:rPr>
                <w:sz w:val="18"/>
                <w:szCs w:val="18"/>
              </w:rPr>
              <w:t xml:space="preserve">For ELA: The text(s) exhibit exceptional craft and thought worthy of analysis. </w:t>
            </w:r>
          </w:p>
          <w:p w:rsidR="00E7567A" w:rsidRPr="00FE4D14" w:rsidRDefault="00E7567A" w:rsidP="00E7567A">
            <w:pPr>
              <w:pStyle w:val="NoSpacing"/>
              <w:numPr>
                <w:ilvl w:val="1"/>
                <w:numId w:val="6"/>
              </w:numPr>
              <w:rPr>
                <w:b/>
                <w:sz w:val="18"/>
                <w:szCs w:val="18"/>
              </w:rPr>
            </w:pPr>
            <w:r w:rsidRPr="00FE4D14">
              <w:rPr>
                <w:sz w:val="18"/>
                <w:szCs w:val="18"/>
              </w:rPr>
              <w:t xml:space="preserve">For history: The text(s) build knowledge relevant to the content being studied and/or spur historical thinking:  compare and contrast, causation, change over time, </w:t>
            </w:r>
            <w:r w:rsidRPr="00FE4D14">
              <w:rPr>
                <w:sz w:val="18"/>
                <w:szCs w:val="18"/>
              </w:rPr>
              <w:t>contextualization</w:t>
            </w:r>
            <w:r w:rsidRPr="00FE4D14">
              <w:rPr>
                <w:sz w:val="18"/>
                <w:szCs w:val="18"/>
              </w:rPr>
              <w:t>.</w:t>
            </w:r>
          </w:p>
        </w:tc>
      </w:tr>
      <w:tr w:rsidR="00E7567A" w:rsidTr="00E7567A">
        <w:tc>
          <w:tcPr>
            <w:tcW w:w="2785" w:type="dxa"/>
          </w:tcPr>
          <w:p w:rsidR="00E7567A" w:rsidRDefault="00E7567A" w:rsidP="00B13AF9">
            <w:pPr>
              <w:pStyle w:val="NoSpacing"/>
              <w:rPr>
                <w:b/>
              </w:rPr>
            </w:pPr>
            <w:r>
              <w:rPr>
                <w:b/>
              </w:rPr>
              <w:t>Core Task / Problem Rigor</w:t>
            </w:r>
          </w:p>
          <w:p w:rsidR="00E7567A" w:rsidRPr="00FD3EC3" w:rsidRDefault="00E7567A" w:rsidP="00B13AF9">
            <w:pPr>
              <w:pStyle w:val="NoSpacing"/>
              <w:rPr>
                <w:b/>
              </w:rPr>
            </w:pPr>
            <w:r w:rsidRPr="00136F26">
              <w:rPr>
                <w:i/>
              </w:rPr>
              <w:t>Core task or central question fosters depth of thought</w:t>
            </w:r>
          </w:p>
        </w:tc>
        <w:tc>
          <w:tcPr>
            <w:tcW w:w="11700" w:type="dxa"/>
          </w:tcPr>
          <w:p w:rsidR="00E7567A" w:rsidRPr="00FE4D14" w:rsidRDefault="00E7567A" w:rsidP="00E7567A">
            <w:pPr>
              <w:pStyle w:val="NoSpacing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Demands analysis </w:t>
            </w:r>
            <w:r>
              <w:rPr>
                <w:sz w:val="18"/>
                <w:szCs w:val="18"/>
              </w:rPr>
              <w:t>(as opposed to identifying or rehashing)</w:t>
            </w:r>
          </w:p>
          <w:p w:rsidR="00E7567A" w:rsidRPr="00FE4D14" w:rsidRDefault="00E7567A" w:rsidP="00E7567A">
            <w:pPr>
              <w:pStyle w:val="NoSpacing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E4D14">
              <w:rPr>
                <w:b/>
                <w:sz w:val="18"/>
                <w:szCs w:val="18"/>
              </w:rPr>
              <w:t>Focuses on central meaning/theme/key ideas</w:t>
            </w:r>
          </w:p>
          <w:p w:rsidR="00E7567A" w:rsidRPr="00FE4D14" w:rsidRDefault="00E7567A" w:rsidP="00E7567A">
            <w:pPr>
              <w:pStyle w:val="NoSpacing"/>
              <w:numPr>
                <w:ilvl w:val="1"/>
                <w:numId w:val="6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FE4D14">
              <w:rPr>
                <w:sz w:val="18"/>
                <w:szCs w:val="18"/>
              </w:rPr>
              <w:t>road, demands inq</w:t>
            </w:r>
            <w:r>
              <w:rPr>
                <w:sz w:val="18"/>
                <w:szCs w:val="18"/>
              </w:rPr>
              <w:t xml:space="preserve">uiry into key ideas and </w:t>
            </w:r>
            <w:r w:rsidRPr="00FE4D14">
              <w:rPr>
                <w:sz w:val="18"/>
                <w:szCs w:val="18"/>
              </w:rPr>
              <w:t>authorial moves without unnecessary scaffolding</w:t>
            </w:r>
          </w:p>
          <w:p w:rsidR="00E7567A" w:rsidRPr="00FE4D14" w:rsidRDefault="00E7567A" w:rsidP="00E7567A">
            <w:pPr>
              <w:pStyle w:val="NoSpacing"/>
              <w:numPr>
                <w:ilvl w:val="1"/>
                <w:numId w:val="6"/>
              </w:numPr>
              <w:rPr>
                <w:sz w:val="18"/>
                <w:szCs w:val="18"/>
              </w:rPr>
            </w:pPr>
            <w:r w:rsidRPr="00FE4D14">
              <w:rPr>
                <w:sz w:val="18"/>
                <w:szCs w:val="18"/>
              </w:rPr>
              <w:t>Requires careful reading of the full breadth of the text</w:t>
            </w:r>
          </w:p>
          <w:p w:rsidR="00E7567A" w:rsidRPr="00FE4D14" w:rsidRDefault="00E7567A" w:rsidP="00E7567A">
            <w:pPr>
              <w:pStyle w:val="NoSpacing"/>
              <w:numPr>
                <w:ilvl w:val="1"/>
                <w:numId w:val="6"/>
              </w:numPr>
              <w:rPr>
                <w:b/>
                <w:sz w:val="18"/>
                <w:szCs w:val="18"/>
              </w:rPr>
            </w:pPr>
            <w:r w:rsidRPr="00FE4D14">
              <w:rPr>
                <w:sz w:val="18"/>
                <w:szCs w:val="18"/>
              </w:rPr>
              <w:t>Aligned to grade level CCSS, matches the rigor of the state/AP exam</w:t>
            </w:r>
          </w:p>
          <w:p w:rsidR="00E7567A" w:rsidRPr="00FE4D14" w:rsidRDefault="00E7567A" w:rsidP="00E7567A">
            <w:pPr>
              <w:pStyle w:val="NoSpacing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E4D14">
              <w:rPr>
                <w:b/>
                <w:sz w:val="18"/>
                <w:szCs w:val="18"/>
              </w:rPr>
              <w:t>Requires students to cite evidence from the text to support analysis, inferences and claims.</w:t>
            </w:r>
          </w:p>
          <w:p w:rsidR="00E7567A" w:rsidRPr="00FE4D14" w:rsidRDefault="00E7567A" w:rsidP="00B13AF9">
            <w:pPr>
              <w:pStyle w:val="NoSpacing"/>
              <w:ind w:left="360"/>
              <w:rPr>
                <w:b/>
                <w:sz w:val="18"/>
                <w:szCs w:val="18"/>
              </w:rPr>
            </w:pPr>
          </w:p>
        </w:tc>
      </w:tr>
      <w:tr w:rsidR="00A52BDF" w:rsidTr="00E7567A">
        <w:tc>
          <w:tcPr>
            <w:tcW w:w="2785" w:type="dxa"/>
          </w:tcPr>
          <w:p w:rsidR="00A52BDF" w:rsidRDefault="00A52BDF" w:rsidP="00B13AF9">
            <w:pPr>
              <w:pStyle w:val="NoSpacing"/>
              <w:rPr>
                <w:b/>
              </w:rPr>
            </w:pPr>
            <w:r>
              <w:rPr>
                <w:b/>
              </w:rPr>
              <w:t>Questioning</w:t>
            </w:r>
          </w:p>
          <w:p w:rsidR="00A52BDF" w:rsidRPr="00136F26" w:rsidRDefault="00A52BDF" w:rsidP="00A52BDF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Back pocket questions Illuminate the full depth of the </w:t>
            </w:r>
            <w:r>
              <w:rPr>
                <w:i/>
              </w:rPr>
              <w:t>text</w:t>
            </w:r>
          </w:p>
        </w:tc>
        <w:tc>
          <w:tcPr>
            <w:tcW w:w="11700" w:type="dxa"/>
          </w:tcPr>
          <w:p w:rsidR="00A52BDF" w:rsidRPr="00FE4D14" w:rsidRDefault="00A52BDF" w:rsidP="00E7567A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E4D14">
              <w:rPr>
                <w:b/>
                <w:sz w:val="18"/>
                <w:szCs w:val="18"/>
              </w:rPr>
              <w:t>Analytical and Text Dependent</w:t>
            </w:r>
            <w:r w:rsidRPr="00FE4D14">
              <w:rPr>
                <w:sz w:val="18"/>
                <w:szCs w:val="18"/>
              </w:rPr>
              <w:t>:  Questions prompt deep analysis that uncovers the rigor of the text’s meaning and/or an exemplary response; push beyond rehash by prompting scholars to -</w:t>
            </w:r>
          </w:p>
          <w:p w:rsidR="00A52BDF" w:rsidRPr="00FE4D14" w:rsidRDefault="00A52BDF" w:rsidP="00E7567A">
            <w:pPr>
              <w:pStyle w:val="NoSpacing"/>
              <w:numPr>
                <w:ilvl w:val="1"/>
                <w:numId w:val="12"/>
              </w:numPr>
              <w:rPr>
                <w:sz w:val="18"/>
                <w:szCs w:val="18"/>
              </w:rPr>
            </w:pPr>
            <w:r w:rsidRPr="00FE4D14">
              <w:rPr>
                <w:sz w:val="18"/>
                <w:szCs w:val="18"/>
              </w:rPr>
              <w:t>Analyze key words/phrases/lines they may overlook</w:t>
            </w:r>
          </w:p>
          <w:p w:rsidR="00A52BDF" w:rsidRPr="00FE4D14" w:rsidRDefault="00A52BDF" w:rsidP="00E7567A">
            <w:pPr>
              <w:pStyle w:val="NoSpacing"/>
              <w:numPr>
                <w:ilvl w:val="1"/>
                <w:numId w:val="12"/>
              </w:numPr>
              <w:rPr>
                <w:sz w:val="18"/>
                <w:szCs w:val="18"/>
              </w:rPr>
            </w:pPr>
            <w:r w:rsidRPr="00FE4D14">
              <w:rPr>
                <w:sz w:val="18"/>
                <w:szCs w:val="18"/>
              </w:rPr>
              <w:t>Analyze the impact of authorial choices on meaning</w:t>
            </w:r>
          </w:p>
          <w:p w:rsidR="00A52BDF" w:rsidRPr="00FE4D14" w:rsidRDefault="00A52BDF" w:rsidP="00E7567A">
            <w:pPr>
              <w:pStyle w:val="NoSpacing"/>
              <w:numPr>
                <w:ilvl w:val="1"/>
                <w:numId w:val="12"/>
              </w:numPr>
              <w:rPr>
                <w:sz w:val="18"/>
                <w:szCs w:val="18"/>
              </w:rPr>
            </w:pPr>
            <w:r w:rsidRPr="00FE4D14">
              <w:rPr>
                <w:sz w:val="18"/>
                <w:szCs w:val="18"/>
              </w:rPr>
              <w:t>Analyze the structure of the text and its impact on meaning</w:t>
            </w:r>
          </w:p>
          <w:p w:rsidR="00A52BDF" w:rsidRPr="00FE4D14" w:rsidRDefault="00A52BDF" w:rsidP="00E7567A">
            <w:pPr>
              <w:pStyle w:val="NoSpacing"/>
              <w:numPr>
                <w:ilvl w:val="1"/>
                <w:numId w:val="12"/>
              </w:numPr>
              <w:rPr>
                <w:sz w:val="18"/>
                <w:szCs w:val="18"/>
              </w:rPr>
            </w:pPr>
            <w:r w:rsidRPr="00FE4D14">
              <w:rPr>
                <w:sz w:val="18"/>
                <w:szCs w:val="18"/>
              </w:rPr>
              <w:t>Reconcile tensions and clarify ambiguity in the text</w:t>
            </w:r>
          </w:p>
          <w:p w:rsidR="00A52BDF" w:rsidRPr="00B91F37" w:rsidRDefault="00A52BDF" w:rsidP="00E7567A">
            <w:pPr>
              <w:pStyle w:val="NoSpacing"/>
              <w:numPr>
                <w:ilvl w:val="1"/>
                <w:numId w:val="12"/>
              </w:numPr>
              <w:rPr>
                <w:sz w:val="18"/>
                <w:szCs w:val="18"/>
              </w:rPr>
            </w:pPr>
            <w:r w:rsidRPr="00FE4D14">
              <w:rPr>
                <w:sz w:val="18"/>
                <w:szCs w:val="18"/>
              </w:rPr>
              <w:t>Articulate the theme in a nuanced fashion</w:t>
            </w:r>
          </w:p>
        </w:tc>
      </w:tr>
      <w:tr w:rsidR="00E7567A" w:rsidTr="00E7567A">
        <w:tc>
          <w:tcPr>
            <w:tcW w:w="2785" w:type="dxa"/>
          </w:tcPr>
          <w:p w:rsidR="00E7567A" w:rsidRDefault="00A52BDF" w:rsidP="00B13AF9">
            <w:pPr>
              <w:pStyle w:val="NoSpacing"/>
              <w:rPr>
                <w:b/>
              </w:rPr>
            </w:pPr>
            <w:r>
              <w:rPr>
                <w:b/>
              </w:rPr>
              <w:t>Exemplar</w:t>
            </w:r>
          </w:p>
          <w:p w:rsidR="00E7567A" w:rsidRPr="00B91F37" w:rsidRDefault="00E7567A" w:rsidP="00B13AF9">
            <w:pPr>
              <w:pStyle w:val="NoSpacing"/>
            </w:pPr>
            <w:r w:rsidRPr="00B91F37">
              <w:rPr>
                <w:i/>
              </w:rPr>
              <w:t>The teacher establishes clear standards for work quality</w:t>
            </w:r>
            <w:r>
              <w:t>.</w:t>
            </w:r>
          </w:p>
        </w:tc>
        <w:tc>
          <w:tcPr>
            <w:tcW w:w="11700" w:type="dxa"/>
          </w:tcPr>
          <w:p w:rsidR="00E7567A" w:rsidRDefault="00E7567A" w:rsidP="00E7567A">
            <w:pPr>
              <w:pStyle w:val="NoSpacing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Standards of excellence for student work –</w:t>
            </w:r>
          </w:p>
          <w:p w:rsidR="00E7567A" w:rsidRPr="00B91F37" w:rsidRDefault="00E7567A" w:rsidP="00E7567A">
            <w:pPr>
              <w:pStyle w:val="NoSpacing"/>
              <w:numPr>
                <w:ilvl w:val="1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Clear criteria for success are posted for scholars</w:t>
            </w:r>
          </w:p>
          <w:p w:rsidR="00E7567A" w:rsidRPr="00B91F37" w:rsidRDefault="00E7567A" w:rsidP="00E7567A">
            <w:pPr>
              <w:pStyle w:val="NoSpacing"/>
              <w:numPr>
                <w:ilvl w:val="1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Where appropriate, the teacher has modeled excellent work via a visual anchor</w:t>
            </w:r>
          </w:p>
          <w:p w:rsidR="00E7567A" w:rsidRPr="00FE4D14" w:rsidRDefault="00E7567A" w:rsidP="00E7567A">
            <w:pPr>
              <w:pStyle w:val="NoSpacing"/>
              <w:numPr>
                <w:ilvl w:val="1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Where appropriate, the teacher prompts scholars to contrast exemplar and non-exemplar</w:t>
            </w:r>
          </w:p>
        </w:tc>
      </w:tr>
      <w:tr w:rsidR="00E7567A" w:rsidTr="00E7567A">
        <w:tc>
          <w:tcPr>
            <w:tcW w:w="2785" w:type="dxa"/>
          </w:tcPr>
          <w:p w:rsidR="00E7567A" w:rsidRDefault="00E7567A" w:rsidP="00B13AF9">
            <w:pPr>
              <w:pStyle w:val="NoSpacing"/>
              <w:rPr>
                <w:b/>
              </w:rPr>
            </w:pPr>
            <w:r>
              <w:rPr>
                <w:b/>
              </w:rPr>
              <w:t>Scholars Working</w:t>
            </w:r>
          </w:p>
          <w:p w:rsidR="00E7567A" w:rsidRPr="00B91F37" w:rsidRDefault="00E7567A" w:rsidP="00B13AF9">
            <w:pPr>
              <w:pStyle w:val="NoSpacing"/>
              <w:rPr>
                <w:i/>
              </w:rPr>
            </w:pPr>
            <w:r w:rsidRPr="00B91F37">
              <w:rPr>
                <w:i/>
              </w:rPr>
              <w:t>The vast majority of the lesson is spent in text</w:t>
            </w:r>
          </w:p>
        </w:tc>
        <w:tc>
          <w:tcPr>
            <w:tcW w:w="11700" w:type="dxa"/>
          </w:tcPr>
          <w:p w:rsidR="00E7567A" w:rsidRDefault="00E7567A" w:rsidP="00E7567A">
            <w:pPr>
              <w:pStyle w:val="NoSpacing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FE4D14">
              <w:rPr>
                <w:b/>
                <w:sz w:val="18"/>
                <w:szCs w:val="18"/>
              </w:rPr>
              <w:t>A majority of the lesson is spent reading, speaking or writing about texts.</w:t>
            </w:r>
          </w:p>
          <w:p w:rsidR="00E7567A" w:rsidRPr="00FE4D14" w:rsidRDefault="00E7567A" w:rsidP="00E7567A">
            <w:pPr>
              <w:pStyle w:val="NoSpacing"/>
              <w:numPr>
                <w:ilvl w:val="1"/>
                <w:numId w:val="9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Each phase of the lesson includes clear tasks for scholars to engage in</w:t>
            </w:r>
          </w:p>
          <w:p w:rsidR="00E7567A" w:rsidRPr="00FE4D14" w:rsidRDefault="00E7567A" w:rsidP="00E7567A">
            <w:pPr>
              <w:pStyle w:val="NoSpacing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FE4D14">
              <w:rPr>
                <w:b/>
                <w:sz w:val="18"/>
                <w:szCs w:val="18"/>
              </w:rPr>
              <w:t>AIR is the default setting for reading</w:t>
            </w:r>
          </w:p>
          <w:p w:rsidR="00E7567A" w:rsidRPr="00FE4D14" w:rsidRDefault="00E7567A" w:rsidP="00B13AF9">
            <w:pPr>
              <w:pStyle w:val="NoSpacing"/>
              <w:ind w:left="360"/>
              <w:rPr>
                <w:b/>
                <w:sz w:val="18"/>
                <w:szCs w:val="18"/>
              </w:rPr>
            </w:pPr>
          </w:p>
        </w:tc>
      </w:tr>
      <w:tr w:rsidR="00E7567A" w:rsidTr="00E7567A">
        <w:tc>
          <w:tcPr>
            <w:tcW w:w="2785" w:type="dxa"/>
          </w:tcPr>
          <w:p w:rsidR="00E7567A" w:rsidRDefault="00E7567A" w:rsidP="00E7567A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Pacing </w:t>
            </w:r>
          </w:p>
          <w:p w:rsidR="00E7567A" w:rsidRPr="00B91F37" w:rsidRDefault="00E7567A" w:rsidP="00E7567A">
            <w:pPr>
              <w:pStyle w:val="NoSpacing"/>
              <w:rPr>
                <w:i/>
              </w:rPr>
            </w:pPr>
            <w:r>
              <w:rPr>
                <w:i/>
              </w:rPr>
              <w:t>Brisk pacing quickly gets to the meat of the lesson</w:t>
            </w:r>
          </w:p>
        </w:tc>
        <w:tc>
          <w:tcPr>
            <w:tcW w:w="11700" w:type="dxa"/>
          </w:tcPr>
          <w:p w:rsidR="00E7567A" w:rsidRPr="00FE4D14" w:rsidRDefault="00E7567A" w:rsidP="00E7567A">
            <w:pPr>
              <w:pStyle w:val="NoSpacing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FE4D14">
              <w:rPr>
                <w:b/>
                <w:sz w:val="18"/>
                <w:szCs w:val="18"/>
              </w:rPr>
              <w:t>Focuses on the meat</w:t>
            </w:r>
          </w:p>
          <w:p w:rsidR="00E7567A" w:rsidRPr="00FE4D14" w:rsidRDefault="00E7567A" w:rsidP="00E7567A">
            <w:pPr>
              <w:pStyle w:val="NoSpacing"/>
              <w:numPr>
                <w:ilvl w:val="1"/>
                <w:numId w:val="10"/>
              </w:numPr>
              <w:rPr>
                <w:b/>
                <w:sz w:val="18"/>
                <w:szCs w:val="18"/>
              </w:rPr>
            </w:pPr>
            <w:r w:rsidRPr="00FE4D14">
              <w:rPr>
                <w:sz w:val="18"/>
                <w:szCs w:val="18"/>
              </w:rPr>
              <w:t>Allocates the most time to the most rigorous activities</w:t>
            </w:r>
          </w:p>
          <w:p w:rsidR="00E7567A" w:rsidRPr="00FE4D14" w:rsidRDefault="00E7567A" w:rsidP="00E7567A">
            <w:pPr>
              <w:pStyle w:val="NoSpacing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FE4D14">
              <w:rPr>
                <w:b/>
                <w:sz w:val="18"/>
                <w:szCs w:val="18"/>
              </w:rPr>
              <w:t xml:space="preserve">Fast Start </w:t>
            </w:r>
          </w:p>
          <w:p w:rsidR="00E7567A" w:rsidRPr="00FE4D14" w:rsidRDefault="00E7567A" w:rsidP="00E7567A">
            <w:pPr>
              <w:pStyle w:val="NoSpacing"/>
              <w:numPr>
                <w:ilvl w:val="1"/>
                <w:numId w:val="10"/>
              </w:numPr>
              <w:rPr>
                <w:b/>
                <w:sz w:val="18"/>
                <w:szCs w:val="18"/>
              </w:rPr>
            </w:pPr>
            <w:r w:rsidRPr="00FE4D14">
              <w:rPr>
                <w:sz w:val="18"/>
                <w:szCs w:val="18"/>
              </w:rPr>
              <w:t>Do now/framing/opening routines complete within 5-10 minutes</w:t>
            </w:r>
          </w:p>
          <w:p w:rsidR="00E7567A" w:rsidRPr="00FE4D14" w:rsidRDefault="00E7567A" w:rsidP="00E7567A">
            <w:pPr>
              <w:pStyle w:val="NoSpacing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FE4D14">
              <w:rPr>
                <w:b/>
                <w:sz w:val="18"/>
                <w:szCs w:val="18"/>
              </w:rPr>
              <w:t>Chunked out</w:t>
            </w:r>
          </w:p>
          <w:p w:rsidR="00E7567A" w:rsidRPr="00B91F37" w:rsidRDefault="00E7567A" w:rsidP="00E7567A">
            <w:pPr>
              <w:pStyle w:val="NoSpacing"/>
              <w:numPr>
                <w:ilvl w:val="1"/>
                <w:numId w:val="10"/>
              </w:numPr>
              <w:rPr>
                <w:b/>
                <w:sz w:val="18"/>
                <w:szCs w:val="18"/>
              </w:rPr>
            </w:pPr>
            <w:r w:rsidRPr="00FE4D14">
              <w:rPr>
                <w:sz w:val="18"/>
                <w:szCs w:val="18"/>
              </w:rPr>
              <w:t>The lesson consists of clear cycles o</w:t>
            </w:r>
            <w:r>
              <w:rPr>
                <w:sz w:val="18"/>
                <w:szCs w:val="18"/>
              </w:rPr>
              <w:t>f scholar work and sharing out that creates the illusion of speed</w:t>
            </w:r>
          </w:p>
        </w:tc>
      </w:tr>
    </w:tbl>
    <w:tbl>
      <w:tblPr>
        <w:tblStyle w:val="TableGrid1"/>
        <w:tblpPr w:leftFromText="180" w:rightFromText="180" w:horzAnchor="margin" w:tblpY="559"/>
        <w:tblW w:w="14485" w:type="dxa"/>
        <w:tblLook w:val="04A0" w:firstRow="1" w:lastRow="0" w:firstColumn="1" w:lastColumn="0" w:noHBand="0" w:noVBand="1"/>
      </w:tblPr>
      <w:tblGrid>
        <w:gridCol w:w="2785"/>
        <w:gridCol w:w="11700"/>
      </w:tblGrid>
      <w:tr w:rsidR="00A52BDF" w:rsidTr="00A52BDF">
        <w:tc>
          <w:tcPr>
            <w:tcW w:w="2785" w:type="dxa"/>
            <w:shd w:val="clear" w:color="auto" w:fill="D9D9D9" w:themeFill="background1" w:themeFillShade="D9"/>
          </w:tcPr>
          <w:p w:rsidR="00A52BDF" w:rsidRDefault="00A52BDF" w:rsidP="00A52BDF">
            <w:pPr>
              <w:pStyle w:val="NoSpacing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Facet </w:t>
            </w:r>
          </w:p>
        </w:tc>
        <w:tc>
          <w:tcPr>
            <w:tcW w:w="11700" w:type="dxa"/>
            <w:shd w:val="clear" w:color="auto" w:fill="D9D9D9" w:themeFill="background1" w:themeFillShade="D9"/>
          </w:tcPr>
          <w:p w:rsidR="00A52BDF" w:rsidRDefault="00A52BDF" w:rsidP="00A52BDF">
            <w:pPr>
              <w:pStyle w:val="NoSpacing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Key Criteria</w:t>
            </w:r>
          </w:p>
        </w:tc>
      </w:tr>
      <w:tr w:rsidR="00A52BDF" w:rsidRPr="00BD42AA" w:rsidTr="00A52BDF">
        <w:tc>
          <w:tcPr>
            <w:tcW w:w="2785" w:type="dxa"/>
          </w:tcPr>
          <w:p w:rsidR="00A52BDF" w:rsidRPr="00FD3EC3" w:rsidRDefault="00A52BDF" w:rsidP="00A52BDF">
            <w:pPr>
              <w:pStyle w:val="NoSpacing"/>
              <w:spacing w:before="0"/>
              <w:rPr>
                <w:b/>
              </w:rPr>
            </w:pPr>
            <w:r>
              <w:rPr>
                <w:b/>
              </w:rPr>
              <w:t xml:space="preserve">Key Points  </w:t>
            </w:r>
          </w:p>
        </w:tc>
        <w:tc>
          <w:tcPr>
            <w:tcW w:w="11700" w:type="dxa"/>
          </w:tcPr>
          <w:p w:rsidR="00A52BDF" w:rsidRPr="00BD42AA" w:rsidRDefault="00A52BDF" w:rsidP="00A52BDF">
            <w:pPr>
              <w:pStyle w:val="ListParagraph"/>
              <w:numPr>
                <w:ilvl w:val="0"/>
                <w:numId w:val="8"/>
              </w:numPr>
              <w:spacing w:before="0"/>
              <w:contextualSpacing w:val="0"/>
              <w:rPr>
                <w:sz w:val="18"/>
              </w:rPr>
            </w:pPr>
            <w:r w:rsidRPr="006D3E3D">
              <w:rPr>
                <w:b/>
                <w:sz w:val="18"/>
              </w:rPr>
              <w:t>What and How</w:t>
            </w:r>
            <w:r>
              <w:rPr>
                <w:sz w:val="18"/>
              </w:rPr>
              <w:t xml:space="preserve"> – </w:t>
            </w:r>
            <w:r w:rsidRPr="00BD42AA">
              <w:rPr>
                <w:sz w:val="18"/>
              </w:rPr>
              <w:t>Describe the ‘what’ and ‘how’ of the lesson</w:t>
            </w:r>
          </w:p>
          <w:p w:rsidR="00A52BDF" w:rsidRPr="00BD42AA" w:rsidRDefault="00A52BDF" w:rsidP="00A52BDF">
            <w:pPr>
              <w:pStyle w:val="ListParagraph"/>
              <w:numPr>
                <w:ilvl w:val="0"/>
                <w:numId w:val="8"/>
              </w:numPr>
              <w:spacing w:before="0"/>
              <w:contextualSpacing w:val="0"/>
              <w:rPr>
                <w:sz w:val="18"/>
              </w:rPr>
            </w:pPr>
            <w:r w:rsidRPr="006D3E3D">
              <w:rPr>
                <w:b/>
                <w:sz w:val="18"/>
              </w:rPr>
              <w:t>Accessible</w:t>
            </w:r>
            <w:r>
              <w:rPr>
                <w:sz w:val="18"/>
              </w:rPr>
              <w:t xml:space="preserve"> – </w:t>
            </w:r>
            <w:r w:rsidRPr="006D3E3D">
              <w:rPr>
                <w:sz w:val="18"/>
              </w:rPr>
              <w:t>Written</w:t>
            </w:r>
            <w:r w:rsidRPr="00BD42AA">
              <w:rPr>
                <w:sz w:val="18"/>
              </w:rPr>
              <w:t xml:space="preserve"> in student friendly language </w:t>
            </w:r>
          </w:p>
          <w:p w:rsidR="00A52BDF" w:rsidRPr="006D3E3D" w:rsidRDefault="00A52BDF" w:rsidP="00A52BDF">
            <w:pPr>
              <w:pStyle w:val="ListParagraph"/>
              <w:numPr>
                <w:ilvl w:val="0"/>
                <w:numId w:val="8"/>
              </w:numPr>
              <w:spacing w:before="0"/>
              <w:contextualSpacing w:val="0"/>
              <w:rPr>
                <w:b/>
                <w:sz w:val="18"/>
              </w:rPr>
            </w:pPr>
            <w:r w:rsidRPr="006D3E3D">
              <w:rPr>
                <w:b/>
                <w:sz w:val="18"/>
              </w:rPr>
              <w:t>Concise</w:t>
            </w:r>
            <w:r>
              <w:rPr>
                <w:sz w:val="18"/>
              </w:rPr>
              <w:t xml:space="preserve"> – Written in as few words as possible without over simplifying the point</w:t>
            </w:r>
            <w:r w:rsidRPr="006D3E3D">
              <w:rPr>
                <w:b/>
                <w:sz w:val="18"/>
              </w:rPr>
              <w:t xml:space="preserve"> </w:t>
            </w:r>
          </w:p>
          <w:p w:rsidR="00A52BDF" w:rsidRPr="00BD42AA" w:rsidRDefault="00A52BDF" w:rsidP="00A52BDF">
            <w:pPr>
              <w:pStyle w:val="ListParagraph"/>
              <w:numPr>
                <w:ilvl w:val="0"/>
                <w:numId w:val="8"/>
              </w:numPr>
              <w:spacing w:before="0"/>
              <w:contextualSpacing w:val="0"/>
            </w:pPr>
            <w:r w:rsidRPr="006D3E3D">
              <w:rPr>
                <w:b/>
                <w:sz w:val="18"/>
              </w:rPr>
              <w:t>Focused</w:t>
            </w:r>
            <w:r>
              <w:rPr>
                <w:sz w:val="18"/>
              </w:rPr>
              <w:t xml:space="preserve"> – </w:t>
            </w:r>
            <w:r w:rsidRPr="00BD42AA">
              <w:rPr>
                <w:sz w:val="18"/>
              </w:rPr>
              <w:t>2-3</w:t>
            </w:r>
            <w:r>
              <w:rPr>
                <w:sz w:val="18"/>
              </w:rPr>
              <w:t xml:space="preserve"> Key Points for a lesson</w:t>
            </w:r>
          </w:p>
        </w:tc>
      </w:tr>
      <w:tr w:rsidR="00A52BDF" w:rsidRPr="00D95E40" w:rsidTr="00A52BDF">
        <w:tc>
          <w:tcPr>
            <w:tcW w:w="2785" w:type="dxa"/>
          </w:tcPr>
          <w:p w:rsidR="00A52BDF" w:rsidRPr="00FD3EC3" w:rsidRDefault="00A52BDF" w:rsidP="00A52BDF">
            <w:pPr>
              <w:pStyle w:val="NoSpacing"/>
              <w:spacing w:before="0"/>
              <w:rPr>
                <w:b/>
              </w:rPr>
            </w:pPr>
            <w:r>
              <w:rPr>
                <w:b/>
              </w:rPr>
              <w:t>Core Task/Problem Rigor</w:t>
            </w:r>
          </w:p>
        </w:tc>
        <w:tc>
          <w:tcPr>
            <w:tcW w:w="11700" w:type="dxa"/>
          </w:tcPr>
          <w:p w:rsidR="00A52BDF" w:rsidRPr="0061742C" w:rsidRDefault="00A52BDF" w:rsidP="00A52BDF">
            <w:pPr>
              <w:pStyle w:val="NoSpacing"/>
              <w:numPr>
                <w:ilvl w:val="0"/>
                <w:numId w:val="6"/>
              </w:numPr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Think About It</w:t>
            </w:r>
          </w:p>
          <w:p w:rsidR="00A52BDF" w:rsidRDefault="00A52BDF" w:rsidP="00A52BDF">
            <w:pPr>
              <w:pStyle w:val="CommentText"/>
              <w:numPr>
                <w:ilvl w:val="1"/>
                <w:numId w:val="6"/>
              </w:numPr>
              <w:spacing w:before="0"/>
              <w:ind w:left="630"/>
              <w:rPr>
                <w:rFonts w:ascii="Calibri" w:hAnsi="Calibri"/>
                <w:sz w:val="18"/>
                <w:szCs w:val="18"/>
              </w:rPr>
            </w:pPr>
            <w:r w:rsidRPr="00826676">
              <w:rPr>
                <w:rFonts w:ascii="Calibri" w:hAnsi="Calibri"/>
                <w:b/>
                <w:bCs/>
                <w:sz w:val="18"/>
                <w:szCs w:val="18"/>
              </w:rPr>
              <w:t>Illumination</w:t>
            </w:r>
            <w:r w:rsidRPr="00826676">
              <w:rPr>
                <w:rFonts w:ascii="Calibri" w:hAnsi="Calibri"/>
                <w:sz w:val="18"/>
                <w:szCs w:val="18"/>
              </w:rPr>
              <w:t xml:space="preserve"> – Problem is aligned with 1-2 key points. Student work and thinking will illuminate the key point(s) without much teacher intervention. </w:t>
            </w:r>
          </w:p>
          <w:p w:rsidR="00A52BDF" w:rsidRDefault="00A52BDF" w:rsidP="00A52BDF">
            <w:pPr>
              <w:pStyle w:val="CommentText"/>
              <w:numPr>
                <w:ilvl w:val="1"/>
                <w:numId w:val="6"/>
              </w:numPr>
              <w:spacing w:before="0"/>
              <w:ind w:left="630"/>
              <w:rPr>
                <w:rFonts w:ascii="Calibri" w:hAnsi="Calibri"/>
                <w:sz w:val="18"/>
                <w:szCs w:val="18"/>
              </w:rPr>
            </w:pPr>
            <w:r w:rsidRPr="00826676">
              <w:rPr>
                <w:rFonts w:ascii="Calibri" w:hAnsi="Calibri"/>
                <w:b/>
                <w:bCs/>
                <w:sz w:val="18"/>
                <w:szCs w:val="18"/>
              </w:rPr>
              <w:t>“Low floor, high ceiling”</w:t>
            </w:r>
            <w:r w:rsidRPr="00826676">
              <w:rPr>
                <w:rFonts w:ascii="Calibri" w:hAnsi="Calibri"/>
                <w:sz w:val="18"/>
                <w:szCs w:val="18"/>
              </w:rPr>
              <w:t xml:space="preserve"> – Within the zone of proximal development so all kids can access it, but there’s space for a rich discussion about multiple strategies. It promotes flexible thinking. </w:t>
            </w:r>
          </w:p>
          <w:p w:rsidR="00A52BDF" w:rsidRDefault="00A52BDF" w:rsidP="00A52BDF">
            <w:pPr>
              <w:pStyle w:val="CommentText"/>
              <w:numPr>
                <w:ilvl w:val="1"/>
                <w:numId w:val="6"/>
              </w:numPr>
              <w:spacing w:before="0"/>
              <w:ind w:left="630"/>
              <w:rPr>
                <w:rFonts w:ascii="Calibri" w:hAnsi="Calibri"/>
                <w:sz w:val="18"/>
                <w:szCs w:val="18"/>
              </w:rPr>
            </w:pPr>
            <w:r w:rsidRPr="00826676">
              <w:rPr>
                <w:rFonts w:ascii="Calibri" w:hAnsi="Calibri"/>
                <w:b/>
                <w:bCs/>
                <w:sz w:val="18"/>
                <w:szCs w:val="18"/>
              </w:rPr>
              <w:t>Requires interpretation</w:t>
            </w:r>
            <w:r w:rsidRPr="00826676">
              <w:rPr>
                <w:rFonts w:ascii="Calibri" w:hAnsi="Calibri"/>
                <w:sz w:val="18"/>
                <w:szCs w:val="18"/>
              </w:rPr>
              <w:t xml:space="preserve"> – Requires sense making through annotation or representation and planning to determine the strategy and/or solution pathway.</w:t>
            </w:r>
          </w:p>
          <w:p w:rsidR="00A52BDF" w:rsidRPr="00826676" w:rsidRDefault="00A52BDF" w:rsidP="00A52BDF">
            <w:pPr>
              <w:pStyle w:val="CommentText"/>
              <w:numPr>
                <w:ilvl w:val="1"/>
                <w:numId w:val="6"/>
              </w:numPr>
              <w:spacing w:before="0"/>
              <w:ind w:left="630"/>
              <w:rPr>
                <w:sz w:val="18"/>
                <w:szCs w:val="18"/>
              </w:rPr>
            </w:pPr>
            <w:r w:rsidRPr="00826676">
              <w:rPr>
                <w:b/>
                <w:bCs/>
                <w:sz w:val="18"/>
                <w:szCs w:val="18"/>
              </w:rPr>
              <w:t>Requires communication</w:t>
            </w:r>
            <w:r w:rsidRPr="00826676">
              <w:rPr>
                <w:sz w:val="18"/>
                <w:szCs w:val="18"/>
              </w:rPr>
              <w:t xml:space="preserve"> – Requires use of evidence and reasoning through work shown or written explanation.</w:t>
            </w:r>
            <w:r w:rsidRPr="00826676">
              <w:rPr>
                <w:sz w:val="24"/>
                <w:szCs w:val="24"/>
              </w:rPr>
              <w:t xml:space="preserve"> </w:t>
            </w:r>
          </w:p>
          <w:p w:rsidR="00A52BDF" w:rsidRDefault="00A52BDF" w:rsidP="00A52BDF">
            <w:pPr>
              <w:pStyle w:val="NoSpacing"/>
              <w:numPr>
                <w:ilvl w:val="0"/>
                <w:numId w:val="6"/>
              </w:numPr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INM</w:t>
            </w:r>
          </w:p>
          <w:p w:rsidR="00A52BDF" w:rsidRDefault="00A52BDF" w:rsidP="00A52BDF">
            <w:pPr>
              <w:pStyle w:val="NoSpacing"/>
              <w:numPr>
                <w:ilvl w:val="1"/>
                <w:numId w:val="6"/>
              </w:numPr>
              <w:spacing w:before="0"/>
              <w:ind w:left="630"/>
              <w:rPr>
                <w:sz w:val="18"/>
              </w:rPr>
            </w:pPr>
            <w:r>
              <w:rPr>
                <w:sz w:val="18"/>
              </w:rPr>
              <w:t>Meets criteria 1, 3 and 4 for a Think About It Problem</w:t>
            </w:r>
          </w:p>
          <w:p w:rsidR="00A52BDF" w:rsidRPr="00D95E40" w:rsidRDefault="00A52BDF" w:rsidP="00A52BDF">
            <w:pPr>
              <w:pStyle w:val="NoSpacing"/>
              <w:numPr>
                <w:ilvl w:val="1"/>
                <w:numId w:val="6"/>
              </w:numPr>
              <w:spacing w:before="0"/>
              <w:ind w:left="630"/>
              <w:rPr>
                <w:b/>
                <w:sz w:val="18"/>
              </w:rPr>
            </w:pPr>
            <w:r w:rsidRPr="00826676">
              <w:rPr>
                <w:b/>
                <w:sz w:val="18"/>
              </w:rPr>
              <w:t>Higher Threshold</w:t>
            </w:r>
            <w:r>
              <w:rPr>
                <w:b/>
                <w:sz w:val="18"/>
              </w:rPr>
              <w:t xml:space="preserve"> – </w:t>
            </w:r>
            <w:r>
              <w:rPr>
                <w:sz w:val="18"/>
              </w:rPr>
              <w:t>Slightly above zone of proximal development, but applies previously learned mathematics. Entry or solution path is neither stated nor obvious.</w:t>
            </w:r>
            <w:r>
              <w:rPr>
                <w:b/>
                <w:sz w:val="18"/>
              </w:rPr>
              <w:t xml:space="preserve">  </w:t>
            </w:r>
          </w:p>
        </w:tc>
      </w:tr>
      <w:tr w:rsidR="00A52BDF" w:rsidRPr="0061742C" w:rsidTr="00A52BDF">
        <w:tc>
          <w:tcPr>
            <w:tcW w:w="2785" w:type="dxa"/>
          </w:tcPr>
          <w:p w:rsidR="00A52BDF" w:rsidRPr="00B072B9" w:rsidRDefault="00A52BDF" w:rsidP="00A52BDF">
            <w:pPr>
              <w:pStyle w:val="NoSpacing"/>
              <w:spacing w:before="0"/>
              <w:rPr>
                <w:rFonts w:cs="Museo Sans 300"/>
                <w:b/>
                <w:color w:val="000000"/>
              </w:rPr>
            </w:pPr>
            <w:r>
              <w:rPr>
                <w:rStyle w:val="A2"/>
                <w:b/>
              </w:rPr>
              <w:t>Questioning</w:t>
            </w:r>
          </w:p>
        </w:tc>
        <w:tc>
          <w:tcPr>
            <w:tcW w:w="11700" w:type="dxa"/>
          </w:tcPr>
          <w:p w:rsidR="00A52BDF" w:rsidRPr="000435B5" w:rsidRDefault="00A52BDF" w:rsidP="00A52BDF">
            <w:pPr>
              <w:pStyle w:val="ListParagraph"/>
              <w:numPr>
                <w:ilvl w:val="0"/>
                <w:numId w:val="8"/>
              </w:numPr>
              <w:spacing w:before="0"/>
              <w:rPr>
                <w:sz w:val="18"/>
              </w:rPr>
            </w:pPr>
            <w:r w:rsidRPr="006D3E3D">
              <w:rPr>
                <w:rFonts w:ascii="Calibri" w:hAnsi="Calibri"/>
                <w:b/>
                <w:color w:val="000000"/>
                <w:sz w:val="18"/>
              </w:rPr>
              <w:t>Funneled</w:t>
            </w:r>
            <w:r w:rsidRPr="00BD42AA">
              <w:rPr>
                <w:rFonts w:ascii="Calibri" w:hAnsi="Calibri"/>
                <w:color w:val="000000"/>
                <w:sz w:val="18"/>
              </w:rPr>
              <w:t xml:space="preserve"> – </w:t>
            </w:r>
          </w:p>
          <w:p w:rsidR="00A52BDF" w:rsidRPr="000435B5" w:rsidRDefault="00A52BDF" w:rsidP="00A52BDF">
            <w:pPr>
              <w:pStyle w:val="ListParagraph"/>
              <w:numPr>
                <w:ilvl w:val="1"/>
                <w:numId w:val="8"/>
              </w:numPr>
              <w:spacing w:before="0"/>
              <w:ind w:left="630"/>
              <w:rPr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Start broad and get narrower in reaction to student responses as a means to guide students to think about and summarize key points; initial questions are not leading.</w:t>
            </w:r>
          </w:p>
          <w:p w:rsidR="00A52BDF" w:rsidRPr="000435B5" w:rsidRDefault="00A52BDF" w:rsidP="00A52BDF">
            <w:pPr>
              <w:pStyle w:val="ListParagraph"/>
              <w:numPr>
                <w:ilvl w:val="1"/>
                <w:numId w:val="8"/>
              </w:numPr>
              <w:spacing w:before="0"/>
              <w:ind w:left="630"/>
              <w:rPr>
                <w:sz w:val="16"/>
              </w:rPr>
            </w:pPr>
            <w:r w:rsidRPr="000435B5">
              <w:rPr>
                <w:sz w:val="18"/>
              </w:rPr>
              <w:t>Elicit multiple ideas or solution methods to strengthen understanding of the content.</w:t>
            </w:r>
          </w:p>
          <w:p w:rsidR="00A52BDF" w:rsidRPr="00BD42AA" w:rsidRDefault="00A52BDF" w:rsidP="00A52BDF">
            <w:pPr>
              <w:pStyle w:val="ListParagraph"/>
              <w:numPr>
                <w:ilvl w:val="0"/>
                <w:numId w:val="8"/>
              </w:numPr>
              <w:spacing w:before="0"/>
              <w:rPr>
                <w:sz w:val="18"/>
              </w:rPr>
            </w:pPr>
            <w:r>
              <w:rPr>
                <w:b/>
                <w:sz w:val="18"/>
              </w:rPr>
              <w:t xml:space="preserve">Developmental </w:t>
            </w:r>
            <w:r>
              <w:rPr>
                <w:sz w:val="18"/>
              </w:rPr>
              <w:t>– Relate new concepts to prior knowledge and skills to develop thinking and understanding about the content of the lesson.</w:t>
            </w:r>
          </w:p>
          <w:p w:rsidR="00A52BDF" w:rsidRPr="000435B5" w:rsidRDefault="00A52BDF" w:rsidP="00A52BDF">
            <w:pPr>
              <w:pStyle w:val="ListParagraph"/>
              <w:numPr>
                <w:ilvl w:val="0"/>
                <w:numId w:val="8"/>
              </w:numPr>
              <w:spacing w:before="0"/>
              <w:rPr>
                <w:b/>
                <w:sz w:val="18"/>
                <w:szCs w:val="18"/>
              </w:rPr>
            </w:pPr>
            <w:r w:rsidRPr="000435B5">
              <w:rPr>
                <w:rFonts w:ascii="Calibri" w:hAnsi="Calibri"/>
                <w:b/>
                <w:color w:val="000000"/>
                <w:sz w:val="18"/>
                <w:szCs w:val="18"/>
              </w:rPr>
              <w:t>Predominantly higher order questions</w:t>
            </w:r>
            <w:r w:rsidRPr="000435B5">
              <w:rPr>
                <w:rFonts w:ascii="Calibri" w:hAnsi="Calibri"/>
                <w:color w:val="000000"/>
                <w:sz w:val="18"/>
                <w:szCs w:val="18"/>
              </w:rPr>
              <w:t xml:space="preserve"> – Majority of questions ask kids to do sense making, reasoning, and justifying. Few questions are meant to gather information (i.e. recall facts, definitions, steps, or procedures)</w:t>
            </w:r>
            <w:r w:rsidRPr="000435B5">
              <w:rPr>
                <w:b/>
                <w:sz w:val="18"/>
                <w:szCs w:val="18"/>
              </w:rPr>
              <w:t>.</w:t>
            </w:r>
          </w:p>
          <w:p w:rsidR="00A52BDF" w:rsidRPr="0061742C" w:rsidRDefault="00A52BDF" w:rsidP="00A52BDF">
            <w:pPr>
              <w:pStyle w:val="ListParagraph"/>
              <w:spacing w:before="0"/>
              <w:ind w:left="360"/>
              <w:rPr>
                <w:b/>
                <w:sz w:val="18"/>
              </w:rPr>
            </w:pPr>
          </w:p>
        </w:tc>
      </w:tr>
      <w:tr w:rsidR="00A52BDF" w:rsidRPr="006D3E3D" w:rsidTr="00A52BDF">
        <w:tc>
          <w:tcPr>
            <w:tcW w:w="2785" w:type="dxa"/>
          </w:tcPr>
          <w:p w:rsidR="00A52BDF" w:rsidRPr="00CD6B45" w:rsidRDefault="00A52BDF" w:rsidP="00A52BDF">
            <w:pPr>
              <w:pStyle w:val="NoSpacing"/>
              <w:spacing w:before="0"/>
              <w:rPr>
                <w:i/>
              </w:rPr>
            </w:pPr>
            <w:r>
              <w:rPr>
                <w:b/>
              </w:rPr>
              <w:t xml:space="preserve">Exemplar </w:t>
            </w:r>
          </w:p>
          <w:p w:rsidR="00A52BDF" w:rsidRPr="00CD6B45" w:rsidRDefault="00A52BDF" w:rsidP="00A52BDF">
            <w:pPr>
              <w:pStyle w:val="NoSpacing"/>
              <w:spacing w:before="0"/>
              <w:rPr>
                <w:i/>
              </w:rPr>
            </w:pPr>
          </w:p>
        </w:tc>
        <w:tc>
          <w:tcPr>
            <w:tcW w:w="11700" w:type="dxa"/>
          </w:tcPr>
          <w:p w:rsidR="00A52BDF" w:rsidRDefault="00A52BDF" w:rsidP="00A52BDF">
            <w:pPr>
              <w:pStyle w:val="NoSpacing"/>
              <w:numPr>
                <w:ilvl w:val="0"/>
                <w:numId w:val="7"/>
              </w:numPr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Accurate</w:t>
            </w:r>
            <w:r>
              <w:rPr>
                <w:sz w:val="18"/>
                <w:szCs w:val="18"/>
              </w:rPr>
              <w:t xml:space="preserve"> – Correctly applies Common Core aligned strategies for the day’s lesson, arriving at the correct answer</w:t>
            </w:r>
          </w:p>
          <w:p w:rsidR="00A52BDF" w:rsidRDefault="00A52BDF" w:rsidP="00A52BDF">
            <w:pPr>
              <w:pStyle w:val="NoSpacing"/>
              <w:numPr>
                <w:ilvl w:val="0"/>
                <w:numId w:val="7"/>
              </w:numPr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Meets UPESC framework </w:t>
            </w:r>
          </w:p>
          <w:p w:rsidR="00A52BDF" w:rsidRPr="0086378C" w:rsidRDefault="00A52BDF" w:rsidP="00A52BDF">
            <w:pPr>
              <w:pStyle w:val="NoSpacing"/>
              <w:numPr>
                <w:ilvl w:val="0"/>
                <w:numId w:val="7"/>
              </w:numPr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Exemplar serves as a visual anchor </w:t>
            </w:r>
            <w:r>
              <w:rPr>
                <w:sz w:val="18"/>
                <w:szCs w:val="18"/>
              </w:rPr>
              <w:t>(student or teacher generated during class)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for students to reference once they are working during partner practice and independent practice </w:t>
            </w:r>
          </w:p>
          <w:p w:rsidR="00A52BDF" w:rsidRPr="006D3E3D" w:rsidRDefault="00A52BDF" w:rsidP="00A52BDF">
            <w:pPr>
              <w:pStyle w:val="NoSpacing"/>
              <w:numPr>
                <w:ilvl w:val="0"/>
                <w:numId w:val="7"/>
              </w:numPr>
              <w:spacing w:before="0"/>
              <w:rPr>
                <w:b/>
                <w:sz w:val="18"/>
                <w:szCs w:val="18"/>
              </w:rPr>
            </w:pPr>
            <w:r w:rsidRPr="0086378C">
              <w:rPr>
                <w:b/>
                <w:sz w:val="18"/>
                <w:szCs w:val="18"/>
              </w:rPr>
              <w:t>Exemplar work completed</w:t>
            </w:r>
            <w:r>
              <w:rPr>
                <w:sz w:val="18"/>
                <w:szCs w:val="18"/>
              </w:rPr>
              <w:t xml:space="preserve"> for at a minimum the Exit Ticket, TAI, and INM Example (**All problems in classwork should be completed ahead of time but may not be completed to the same level of detail).</w:t>
            </w:r>
          </w:p>
        </w:tc>
      </w:tr>
      <w:tr w:rsidR="00A52BDF" w:rsidRPr="00FE4D14" w:rsidTr="00A52BDF">
        <w:tc>
          <w:tcPr>
            <w:tcW w:w="2785" w:type="dxa"/>
          </w:tcPr>
          <w:p w:rsidR="00A52BDF" w:rsidRDefault="00A52BDF" w:rsidP="00A52BDF">
            <w:pPr>
              <w:pStyle w:val="NoSpacing"/>
              <w:rPr>
                <w:b/>
              </w:rPr>
            </w:pPr>
            <w:r>
              <w:rPr>
                <w:b/>
              </w:rPr>
              <w:t>Scholars Working</w:t>
            </w:r>
          </w:p>
          <w:p w:rsidR="00A52BDF" w:rsidRPr="00B91F37" w:rsidRDefault="00A52BDF" w:rsidP="00A52BDF">
            <w:pPr>
              <w:pStyle w:val="NoSpacing"/>
              <w:rPr>
                <w:i/>
              </w:rPr>
            </w:pPr>
          </w:p>
        </w:tc>
        <w:tc>
          <w:tcPr>
            <w:tcW w:w="11700" w:type="dxa"/>
          </w:tcPr>
          <w:p w:rsidR="00A52BDF" w:rsidRPr="0061742C" w:rsidRDefault="00A52BDF" w:rsidP="00A52BDF">
            <w:pPr>
              <w:pStyle w:val="NoSpacing"/>
              <w:numPr>
                <w:ilvl w:val="0"/>
                <w:numId w:val="13"/>
              </w:numPr>
              <w:spacing w:before="0"/>
              <w:rPr>
                <w:b/>
                <w:sz w:val="18"/>
              </w:rPr>
            </w:pPr>
            <w:r w:rsidRPr="0061742C">
              <w:rPr>
                <w:b/>
                <w:sz w:val="18"/>
              </w:rPr>
              <w:t>Heavy emphasis on scholar work time –</w:t>
            </w:r>
          </w:p>
          <w:p w:rsidR="00A52BDF" w:rsidRPr="0061742C" w:rsidRDefault="00A52BDF" w:rsidP="00A52BDF">
            <w:pPr>
              <w:pStyle w:val="NoSpacing"/>
              <w:numPr>
                <w:ilvl w:val="1"/>
                <w:numId w:val="13"/>
              </w:numPr>
              <w:spacing w:before="0"/>
              <w:rPr>
                <w:b/>
                <w:sz w:val="18"/>
              </w:rPr>
            </w:pPr>
            <w:r w:rsidRPr="0061742C">
              <w:rPr>
                <w:sz w:val="18"/>
              </w:rPr>
              <w:t>Scholars spend the bulk of the lesson “doing” as opposed to listening or waiting</w:t>
            </w:r>
          </w:p>
          <w:p w:rsidR="00A52BDF" w:rsidRPr="0061742C" w:rsidRDefault="00A52BDF" w:rsidP="00A52BDF">
            <w:pPr>
              <w:pStyle w:val="NoSpacing"/>
              <w:numPr>
                <w:ilvl w:val="1"/>
                <w:numId w:val="13"/>
              </w:numPr>
              <w:spacing w:before="0"/>
              <w:rPr>
                <w:b/>
                <w:sz w:val="18"/>
              </w:rPr>
            </w:pPr>
            <w:r w:rsidRPr="0061742C">
              <w:rPr>
                <w:sz w:val="18"/>
              </w:rPr>
              <w:t>Direct instruction is strategic and efficient</w:t>
            </w:r>
          </w:p>
          <w:p w:rsidR="00A52BDF" w:rsidRPr="0061742C" w:rsidRDefault="00A52BDF" w:rsidP="00A52BDF">
            <w:pPr>
              <w:pStyle w:val="NoSpacing"/>
              <w:numPr>
                <w:ilvl w:val="1"/>
                <w:numId w:val="13"/>
              </w:numPr>
              <w:spacing w:before="0"/>
              <w:rPr>
                <w:b/>
                <w:sz w:val="18"/>
              </w:rPr>
            </w:pPr>
            <w:r w:rsidRPr="0061742C">
              <w:rPr>
                <w:sz w:val="18"/>
              </w:rPr>
              <w:t>Scholars spend little</w:t>
            </w:r>
            <w:r>
              <w:rPr>
                <w:sz w:val="18"/>
              </w:rPr>
              <w:t xml:space="preserve"> to no</w:t>
            </w:r>
            <w:r w:rsidRPr="0061742C">
              <w:rPr>
                <w:sz w:val="18"/>
              </w:rPr>
              <w:t xml:space="preserve"> time in the lesson simply transcribing</w:t>
            </w:r>
          </w:p>
          <w:p w:rsidR="00A52BDF" w:rsidRPr="00584F17" w:rsidRDefault="00A52BDF" w:rsidP="00A52BDF">
            <w:pPr>
              <w:pStyle w:val="NoSpacing"/>
              <w:numPr>
                <w:ilvl w:val="0"/>
                <w:numId w:val="13"/>
              </w:numPr>
              <w:spacing w:before="0"/>
              <w:rPr>
                <w:b/>
                <w:sz w:val="18"/>
                <w:szCs w:val="18"/>
              </w:rPr>
            </w:pPr>
            <w:r w:rsidRPr="00584F17">
              <w:rPr>
                <w:b/>
                <w:sz w:val="18"/>
                <w:szCs w:val="18"/>
              </w:rPr>
              <w:t>Strategic Release</w:t>
            </w:r>
            <w:r w:rsidRPr="00584F17">
              <w:rPr>
                <w:sz w:val="18"/>
                <w:szCs w:val="18"/>
              </w:rPr>
              <w:t xml:space="preserve"> – Students </w:t>
            </w:r>
            <w:r>
              <w:rPr>
                <w:sz w:val="18"/>
                <w:szCs w:val="18"/>
              </w:rPr>
              <w:t>are released to work at all points when appropriate (i.e. applying previously learning concept or skill, to CFU the class, etc.)</w:t>
            </w:r>
          </w:p>
          <w:p w:rsidR="00A52BDF" w:rsidRPr="00FE4D14" w:rsidRDefault="00A52BDF" w:rsidP="00A52BDF">
            <w:pPr>
              <w:pStyle w:val="NoSpacing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Always another level</w:t>
            </w:r>
            <w:r>
              <w:rPr>
                <w:sz w:val="18"/>
                <w:szCs w:val="18"/>
              </w:rPr>
              <w:t xml:space="preserve"> – Students have work that challenges them at every point in the lesson</w:t>
            </w:r>
          </w:p>
        </w:tc>
      </w:tr>
      <w:tr w:rsidR="00A52BDF" w:rsidRPr="00B91F37" w:rsidTr="00A52BDF">
        <w:tc>
          <w:tcPr>
            <w:tcW w:w="2785" w:type="dxa"/>
          </w:tcPr>
          <w:p w:rsidR="00A52BDF" w:rsidRPr="00A52BDF" w:rsidRDefault="00A52BDF" w:rsidP="00A52BD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Pacing </w:t>
            </w:r>
          </w:p>
        </w:tc>
        <w:tc>
          <w:tcPr>
            <w:tcW w:w="11700" w:type="dxa"/>
          </w:tcPr>
          <w:p w:rsidR="00A52BDF" w:rsidRPr="00A46016" w:rsidRDefault="00A52BDF" w:rsidP="00A52BDF">
            <w:pPr>
              <w:pStyle w:val="NoSpacing"/>
              <w:numPr>
                <w:ilvl w:val="0"/>
                <w:numId w:val="10"/>
              </w:numPr>
              <w:spacing w:before="0"/>
              <w:rPr>
                <w:b/>
                <w:sz w:val="18"/>
              </w:rPr>
            </w:pPr>
            <w:r w:rsidRPr="0061742C">
              <w:rPr>
                <w:b/>
                <w:sz w:val="18"/>
              </w:rPr>
              <w:t xml:space="preserve">Fast Start </w:t>
            </w:r>
            <w:r>
              <w:rPr>
                <w:b/>
                <w:sz w:val="18"/>
              </w:rPr>
              <w:t xml:space="preserve">– </w:t>
            </w:r>
            <w:r w:rsidRPr="00A46016">
              <w:rPr>
                <w:sz w:val="18"/>
              </w:rPr>
              <w:t>Opening portion of the lesson complete within 10 minutes</w:t>
            </w:r>
          </w:p>
          <w:p w:rsidR="00A52BDF" w:rsidRPr="00A46016" w:rsidRDefault="00A52BDF" w:rsidP="00A52BDF">
            <w:pPr>
              <w:pStyle w:val="NoSpacing"/>
              <w:numPr>
                <w:ilvl w:val="0"/>
                <w:numId w:val="10"/>
              </w:numPr>
              <w:spacing w:before="0"/>
              <w:rPr>
                <w:b/>
                <w:sz w:val="18"/>
              </w:rPr>
            </w:pPr>
            <w:r w:rsidRPr="0061742C">
              <w:rPr>
                <w:b/>
                <w:sz w:val="18"/>
              </w:rPr>
              <w:t>Focuses on the meat</w:t>
            </w:r>
            <w:r>
              <w:rPr>
                <w:b/>
                <w:sz w:val="18"/>
              </w:rPr>
              <w:t xml:space="preserve"> – </w:t>
            </w:r>
            <w:r w:rsidRPr="00A46016">
              <w:rPr>
                <w:sz w:val="18"/>
              </w:rPr>
              <w:t>Allocates the most time to the most rigorous activities</w:t>
            </w:r>
            <w:r w:rsidRPr="00A46016"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(i.e. TAI + INM)</w:t>
            </w:r>
          </w:p>
          <w:p w:rsidR="00A52BDF" w:rsidRPr="0061742C" w:rsidRDefault="00A52BDF" w:rsidP="00A52BDF">
            <w:pPr>
              <w:pStyle w:val="NoSpacing"/>
              <w:numPr>
                <w:ilvl w:val="0"/>
                <w:numId w:val="10"/>
              </w:numPr>
              <w:spacing w:before="0"/>
              <w:rPr>
                <w:b/>
                <w:sz w:val="18"/>
              </w:rPr>
            </w:pPr>
            <w:r w:rsidRPr="0061742C">
              <w:rPr>
                <w:b/>
                <w:sz w:val="18"/>
              </w:rPr>
              <w:t>Chunked out</w:t>
            </w:r>
          </w:p>
          <w:p w:rsidR="00A52BDF" w:rsidRPr="0061742C" w:rsidRDefault="00A52BDF" w:rsidP="00A52BDF">
            <w:pPr>
              <w:pStyle w:val="NoSpacing"/>
              <w:numPr>
                <w:ilvl w:val="1"/>
                <w:numId w:val="10"/>
              </w:numPr>
              <w:spacing w:before="0"/>
              <w:rPr>
                <w:b/>
                <w:sz w:val="18"/>
              </w:rPr>
            </w:pPr>
            <w:r w:rsidRPr="0061742C">
              <w:rPr>
                <w:sz w:val="18"/>
              </w:rPr>
              <w:t>The lesson consists of clear cycles of scholar work and sharing out; avoids long swaths of one modality where scholar attention wanes</w:t>
            </w:r>
          </w:p>
          <w:p w:rsidR="00A52BDF" w:rsidRPr="00B91F37" w:rsidRDefault="00A52BDF" w:rsidP="00A52BDF">
            <w:pPr>
              <w:pStyle w:val="NoSpacing"/>
              <w:numPr>
                <w:ilvl w:val="1"/>
                <w:numId w:val="10"/>
              </w:numPr>
              <w:spacing w:before="0"/>
              <w:rPr>
                <w:b/>
                <w:sz w:val="18"/>
                <w:szCs w:val="18"/>
              </w:rPr>
            </w:pPr>
            <w:r w:rsidRPr="0061742C">
              <w:rPr>
                <w:sz w:val="18"/>
              </w:rPr>
              <w:t>Changes modalities (independent work, turn and talk, discussion, kinesthetic checks for understanding, etc.) that create the illusion of speed</w:t>
            </w:r>
          </w:p>
        </w:tc>
      </w:tr>
    </w:tbl>
    <w:p w:rsidR="00A52BDF" w:rsidRDefault="00A52BDF" w:rsidP="00A52BDF">
      <w:pPr>
        <w:pStyle w:val="NoSpacing"/>
      </w:pPr>
      <w:r>
        <w:rPr>
          <w:rStyle w:val="SubtleEmphasis"/>
          <w:b/>
        </w:rPr>
        <w:t>Math</w:t>
      </w:r>
      <w:r w:rsidRPr="00E7567A">
        <w:rPr>
          <w:rStyle w:val="SubtleEmphasis"/>
          <w:b/>
        </w:rPr>
        <w:t xml:space="preserve"> Criteria for Success</w:t>
      </w:r>
    </w:p>
    <w:p w:rsidR="00A52BDF" w:rsidRDefault="00A52BDF" w:rsidP="00A52BDF">
      <w:pPr>
        <w:rPr>
          <w:color w:val="4C661A" w:themeColor="accent1" w:themeShade="7F"/>
          <w:spacing w:val="15"/>
        </w:rPr>
      </w:pPr>
      <w:r>
        <w:br w:type="page"/>
      </w:r>
    </w:p>
    <w:p w:rsidR="00DC3C76" w:rsidRDefault="00DC3C76" w:rsidP="00DC3C76">
      <w:pPr>
        <w:pStyle w:val="Heading3"/>
      </w:pPr>
      <w:r>
        <w:lastRenderedPageBreak/>
        <w:t>Norming on the Vision of Excellence</w:t>
      </w:r>
    </w:p>
    <w:p w:rsidR="00624C90" w:rsidRPr="00624C90" w:rsidRDefault="00624C90" w:rsidP="00624C90">
      <w:pPr>
        <w:spacing w:before="0" w:after="0"/>
      </w:pPr>
    </w:p>
    <w:tbl>
      <w:tblPr>
        <w:tblStyle w:val="GridTable1Light-Accent1"/>
        <w:tblW w:w="14485" w:type="dxa"/>
        <w:tblLook w:val="04A0" w:firstRow="1" w:lastRow="0" w:firstColumn="1" w:lastColumn="0" w:noHBand="0" w:noVBand="1"/>
      </w:tblPr>
      <w:tblGrid>
        <w:gridCol w:w="3595"/>
        <w:gridCol w:w="10890"/>
      </w:tblGrid>
      <w:tr w:rsidR="00DC3C76" w:rsidTr="00387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DC3C76" w:rsidRDefault="00DC3C76" w:rsidP="0038726A">
            <w:r>
              <w:t>Self-Assessment: How normed do you think your SLT is when it comes to rigor? (where do individuals fall)</w:t>
            </w:r>
          </w:p>
        </w:tc>
        <w:tc>
          <w:tcPr>
            <w:tcW w:w="10890" w:type="dxa"/>
            <w:shd w:val="clear" w:color="auto" w:fill="FFFFCC"/>
          </w:tcPr>
          <w:p w:rsidR="00DC3C76" w:rsidRDefault="00DC3C76" w:rsidP="00387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C76" w:rsidTr="00387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DC3C76" w:rsidRDefault="00DC3C76" w:rsidP="0038726A">
            <w:r>
              <w:t>How are you going to norm your SLT?</w:t>
            </w:r>
          </w:p>
          <w:p w:rsidR="00DC3C76" w:rsidRDefault="00DC3C76" w:rsidP="0038726A"/>
        </w:tc>
        <w:tc>
          <w:tcPr>
            <w:tcW w:w="10890" w:type="dxa"/>
            <w:shd w:val="clear" w:color="auto" w:fill="FFFFCC"/>
          </w:tcPr>
          <w:p w:rsidR="00123204" w:rsidRDefault="00123204" w:rsidP="00DC3C76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[Get a baseline using video / lesson plan / group observation]</w:t>
            </w:r>
          </w:p>
          <w:p w:rsidR="00DC3C76" w:rsidRDefault="00DC3C76" w:rsidP="00DC3C76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[Group lesson plan review]</w:t>
            </w:r>
          </w:p>
          <w:p w:rsidR="00DC3C76" w:rsidRDefault="00DC3C76" w:rsidP="00DC3C76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[Watch video as group]</w:t>
            </w:r>
          </w:p>
          <w:p w:rsidR="00DC3C76" w:rsidRDefault="00624C90" w:rsidP="00DC3C76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[Do initial obs</w:t>
            </w:r>
            <w:r w:rsidR="00123204">
              <w:t>ervations as co-observations whole-SLT</w:t>
            </w:r>
            <w:r>
              <w:t>]</w:t>
            </w:r>
          </w:p>
        </w:tc>
      </w:tr>
      <w:tr w:rsidR="00DC3C76" w:rsidTr="00387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DC3C76" w:rsidRDefault="00DC3C76" w:rsidP="0038726A">
            <w:r>
              <w:t>When are you going to norm your SLT?</w:t>
            </w:r>
          </w:p>
          <w:p w:rsidR="00DC3C76" w:rsidRDefault="00DC3C76" w:rsidP="0038726A"/>
          <w:p w:rsidR="00624C90" w:rsidRDefault="00624C90" w:rsidP="0038726A"/>
        </w:tc>
        <w:tc>
          <w:tcPr>
            <w:tcW w:w="10890" w:type="dxa"/>
            <w:shd w:val="clear" w:color="auto" w:fill="FFFFCC"/>
          </w:tcPr>
          <w:p w:rsidR="00DC3C76" w:rsidRDefault="00123204" w:rsidP="0012320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will you ensure there are ongoing norming checks in place?</w:t>
            </w:r>
          </w:p>
        </w:tc>
      </w:tr>
      <w:tr w:rsidR="00DC3C76" w:rsidTr="00387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624C90" w:rsidRDefault="00624C90" w:rsidP="0038726A">
            <w:r>
              <w:t>When and how are you going to ensure teachers are clear on expectations?</w:t>
            </w:r>
          </w:p>
          <w:p w:rsidR="00DC3C76" w:rsidRDefault="00DC3C76" w:rsidP="0038726A"/>
        </w:tc>
        <w:tc>
          <w:tcPr>
            <w:tcW w:w="10890" w:type="dxa"/>
            <w:shd w:val="clear" w:color="auto" w:fill="FFFFCC"/>
          </w:tcPr>
          <w:p w:rsidR="00DC3C76" w:rsidRDefault="00DC3C76" w:rsidP="0038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C3C76" w:rsidRDefault="00DC3C76" w:rsidP="00DC3C76"/>
    <w:p w:rsidR="00624C90" w:rsidRDefault="00624C90" w:rsidP="00624C90">
      <w:pPr>
        <w:pStyle w:val="Heading2"/>
      </w:pPr>
      <w:r>
        <w:t>Logistics</w:t>
      </w:r>
    </w:p>
    <w:p w:rsidR="00123204" w:rsidRDefault="00123204" w:rsidP="00123204">
      <w:pPr>
        <w:pStyle w:val="Heading3"/>
      </w:pPr>
      <w:r>
        <w:t>Roles &amp; Responsibilities</w:t>
      </w:r>
    </w:p>
    <w:p w:rsidR="00123204" w:rsidRPr="00123204" w:rsidRDefault="002F79C9" w:rsidP="00123204">
      <w:r>
        <w:t>Refer to your Weeks 1-6 Roles &amp; Responsibilities document. Reflect on Weeks 1-6. Given your lessons learned or the emphasis of 7-11, do any of those assignments need to change for Weeks 7-11?</w:t>
      </w:r>
    </w:p>
    <w:p w:rsidR="00123204" w:rsidRDefault="00123204" w:rsidP="002F79C9">
      <w:pPr>
        <w:pStyle w:val="Heading3"/>
      </w:pPr>
      <w:r w:rsidRPr="00123204">
        <w:t>Gathering the Data</w:t>
      </w:r>
    </w:p>
    <w:p w:rsidR="002F79C9" w:rsidRPr="002F79C9" w:rsidRDefault="002F79C9" w:rsidP="002F79C9">
      <w:pPr>
        <w:spacing w:before="0" w:after="0"/>
      </w:pPr>
    </w:p>
    <w:tbl>
      <w:tblPr>
        <w:tblStyle w:val="GridTable1Light-Accent1"/>
        <w:tblW w:w="14485" w:type="dxa"/>
        <w:tblLook w:val="04A0" w:firstRow="1" w:lastRow="0" w:firstColumn="1" w:lastColumn="0" w:noHBand="0" w:noVBand="1"/>
      </w:tblPr>
      <w:tblGrid>
        <w:gridCol w:w="3595"/>
        <w:gridCol w:w="10890"/>
      </w:tblGrid>
      <w:tr w:rsidR="002F79C9" w:rsidTr="00387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2F79C9" w:rsidRDefault="002F79C9" w:rsidP="0038726A">
            <w:r>
              <w:t>How will you collect data?</w:t>
            </w:r>
          </w:p>
        </w:tc>
        <w:tc>
          <w:tcPr>
            <w:tcW w:w="10890" w:type="dxa"/>
            <w:shd w:val="clear" w:color="auto" w:fill="FFFFCC"/>
          </w:tcPr>
          <w:p w:rsidR="002F79C9" w:rsidRDefault="002F79C9" w:rsidP="002F79C9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[Recommended] Lesson Plan Review + </w:t>
            </w:r>
            <w:r w:rsidR="00B24CA3">
              <w:t>Observations</w:t>
            </w:r>
          </w:p>
          <w:p w:rsidR="00B24CA3" w:rsidRDefault="00B24CA3" w:rsidP="00B24CA3">
            <w:pPr>
              <w:pStyle w:val="ListParagraph"/>
              <w:numPr>
                <w:ilvl w:val="1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Do a quick review of the lesson plan and then observe the class to see how the lesson plays out</w:t>
            </w:r>
          </w:p>
          <w:p w:rsidR="00B24CA3" w:rsidRDefault="00B24CA3" w:rsidP="00B24CA3">
            <w:pPr>
              <w:pStyle w:val="ListParagraph"/>
              <w:numPr>
                <w:ilvl w:val="1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Will require more advanced planning but is highest impact</w:t>
            </w:r>
          </w:p>
          <w:p w:rsidR="00B24CA3" w:rsidRDefault="00B24CA3" w:rsidP="00B24CA3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4CA3">
              <w:t>Lesson Plan Review Only or Observation Only</w:t>
            </w:r>
          </w:p>
          <w:p w:rsidR="00B24CA3" w:rsidRPr="00B24CA3" w:rsidRDefault="00B24CA3" w:rsidP="00B24CA3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Differentiate based on teacher skill / experience</w:t>
            </w:r>
          </w:p>
        </w:tc>
      </w:tr>
      <w:tr w:rsidR="002F79C9" w:rsidTr="00B24CA3"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2F79C9" w:rsidRDefault="00B24CA3" w:rsidP="0038726A">
            <w:r>
              <w:t>Are there any process adjustments you’ll need to make this work?</w:t>
            </w:r>
            <w:r w:rsidR="00F27D47">
              <w:t xml:space="preserve"> (e.g., do you have a clear system and structure in place for lesson plan review)</w:t>
            </w:r>
          </w:p>
          <w:p w:rsidR="002F79C9" w:rsidRDefault="002F79C9" w:rsidP="00B24CA3">
            <w:pPr>
              <w:jc w:val="right"/>
            </w:pPr>
          </w:p>
        </w:tc>
        <w:tc>
          <w:tcPr>
            <w:tcW w:w="10890" w:type="dxa"/>
            <w:shd w:val="clear" w:color="auto" w:fill="FFFFCC"/>
          </w:tcPr>
          <w:p w:rsidR="002F79C9" w:rsidRDefault="002F79C9" w:rsidP="00B24CA3">
            <w:pPr>
              <w:pStyle w:val="ListParagraph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F79C9" w:rsidRPr="002F79C9" w:rsidRDefault="00B24CA3" w:rsidP="00B24CA3">
      <w:pPr>
        <w:pStyle w:val="Heading2"/>
      </w:pPr>
      <w:r>
        <w:lastRenderedPageBreak/>
        <w:t>Teacher PD &amp; Support</w:t>
      </w:r>
    </w:p>
    <w:p w:rsidR="00B24CA3" w:rsidRDefault="00B24CA3" w:rsidP="00B24CA3">
      <w:pPr>
        <w:spacing w:before="0" w:after="0"/>
      </w:pPr>
    </w:p>
    <w:tbl>
      <w:tblPr>
        <w:tblStyle w:val="GridTable1Light-Accent1"/>
        <w:tblW w:w="14485" w:type="dxa"/>
        <w:tblLook w:val="04A0" w:firstRow="1" w:lastRow="0" w:firstColumn="1" w:lastColumn="0" w:noHBand="0" w:noVBand="1"/>
      </w:tblPr>
      <w:tblGrid>
        <w:gridCol w:w="3595"/>
        <w:gridCol w:w="10890"/>
      </w:tblGrid>
      <w:tr w:rsidR="00B24CA3" w:rsidTr="00387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B24CA3" w:rsidRDefault="00B24CA3" w:rsidP="0038726A">
            <w:r>
              <w:t>What will your Friday PD sequence look like?</w:t>
            </w:r>
          </w:p>
          <w:p w:rsidR="00840340" w:rsidRDefault="00840340" w:rsidP="0038726A"/>
          <w:p w:rsidR="00840340" w:rsidRDefault="00840340" w:rsidP="0038726A">
            <w:r>
              <w:t xml:space="preserve">Are there facets of the CFS that you already know your team needs to work on?  </w:t>
            </w:r>
          </w:p>
          <w:p w:rsidR="00840340" w:rsidRDefault="00840340" w:rsidP="0038726A">
            <w:r>
              <w:t>Do you need to differentiate by department?</w:t>
            </w:r>
          </w:p>
        </w:tc>
        <w:tc>
          <w:tcPr>
            <w:tcW w:w="10890" w:type="dxa"/>
            <w:shd w:val="clear" w:color="auto" w:fill="FFFFCC"/>
          </w:tcPr>
          <w:p w:rsidR="00B24CA3" w:rsidRPr="00B24CA3" w:rsidRDefault="00B24CA3" w:rsidP="00B24CA3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[Recommended Launch] 10/02 (Week 7 begins on 10/05)</w:t>
            </w:r>
          </w:p>
          <w:p w:rsidR="00B24CA3" w:rsidRDefault="00F27D47" w:rsidP="0038726A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7: 10/09</w:t>
            </w:r>
          </w:p>
          <w:p w:rsidR="00F27D47" w:rsidRDefault="00F27D47" w:rsidP="0038726A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8: 10/16</w:t>
            </w:r>
          </w:p>
          <w:p w:rsidR="00F27D47" w:rsidRDefault="00F27D47" w:rsidP="0038726A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9: 10/23</w:t>
            </w:r>
          </w:p>
          <w:p w:rsidR="00F27D47" w:rsidRDefault="00F27D47" w:rsidP="0038726A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10: 10/30</w:t>
            </w:r>
          </w:p>
          <w:p w:rsidR="00B24CA3" w:rsidRPr="00F27D47" w:rsidRDefault="00F27D47" w:rsidP="00F27D47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11: 11/06</w:t>
            </w:r>
          </w:p>
        </w:tc>
      </w:tr>
      <w:tr w:rsidR="00B24CA3" w:rsidTr="0038726A"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B24CA3" w:rsidRDefault="00F27D47" w:rsidP="0038726A">
            <w:r>
              <w:t>How will you support struggling teachers?</w:t>
            </w:r>
          </w:p>
          <w:p w:rsidR="00B24CA3" w:rsidRDefault="00B24CA3" w:rsidP="0038726A">
            <w:pPr>
              <w:jc w:val="right"/>
            </w:pPr>
          </w:p>
        </w:tc>
        <w:tc>
          <w:tcPr>
            <w:tcW w:w="10890" w:type="dxa"/>
            <w:shd w:val="clear" w:color="auto" w:fill="FFFFCC"/>
          </w:tcPr>
          <w:p w:rsidR="00B24CA3" w:rsidRDefault="00B24CA3" w:rsidP="0038726A">
            <w:pPr>
              <w:pStyle w:val="ListParagraph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7D47" w:rsidTr="0038726A"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F27D47" w:rsidRDefault="00F27D47" w:rsidP="0038726A">
            <w:r>
              <w:t>Do your coaching assignments need to change?</w:t>
            </w:r>
          </w:p>
        </w:tc>
        <w:tc>
          <w:tcPr>
            <w:tcW w:w="10890" w:type="dxa"/>
            <w:shd w:val="clear" w:color="auto" w:fill="FFFFCC"/>
          </w:tcPr>
          <w:p w:rsidR="00F27D47" w:rsidRDefault="00F27D47" w:rsidP="0038726A">
            <w:pPr>
              <w:pStyle w:val="ListParagraph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7D47" w:rsidTr="0038726A"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F27D47" w:rsidRDefault="00F27D47" w:rsidP="0038726A">
            <w:r>
              <w:t>Review your Week 1-6 RS support plan. Are there any changes you need to make?</w:t>
            </w:r>
          </w:p>
        </w:tc>
        <w:tc>
          <w:tcPr>
            <w:tcW w:w="10890" w:type="dxa"/>
            <w:shd w:val="clear" w:color="auto" w:fill="FFFFCC"/>
          </w:tcPr>
          <w:p w:rsidR="00F27D47" w:rsidRDefault="00F27D47" w:rsidP="0038726A">
            <w:pPr>
              <w:pStyle w:val="ListParagraph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23204" w:rsidRPr="00123204" w:rsidRDefault="00123204" w:rsidP="00123204"/>
    <w:p w:rsidR="00405F37" w:rsidRDefault="00F27D47" w:rsidP="00F27D47">
      <w:pPr>
        <w:pStyle w:val="Heading2"/>
        <w:rPr>
          <w:rStyle w:val="IntenseReference"/>
          <w:b w:val="0"/>
          <w:bCs w:val="0"/>
          <w:i w:val="0"/>
          <w:iCs w:val="0"/>
          <w:caps/>
          <w:color w:val="auto"/>
        </w:rPr>
      </w:pPr>
      <w:r w:rsidRPr="00F27D47">
        <w:rPr>
          <w:rStyle w:val="IntenseReference"/>
          <w:b w:val="0"/>
          <w:bCs w:val="0"/>
          <w:i w:val="0"/>
          <w:iCs w:val="0"/>
          <w:caps/>
          <w:color w:val="auto"/>
        </w:rPr>
        <w:t>W</w:t>
      </w:r>
      <w:r>
        <w:rPr>
          <w:rStyle w:val="IntenseReference"/>
          <w:b w:val="0"/>
          <w:bCs w:val="0"/>
          <w:i w:val="0"/>
          <w:iCs w:val="0"/>
          <w:caps/>
          <w:color w:val="auto"/>
        </w:rPr>
        <w:t>eekly Meetings</w:t>
      </w:r>
    </w:p>
    <w:p w:rsidR="00F27D47" w:rsidRPr="00F27D47" w:rsidRDefault="00F27D47" w:rsidP="000740E1">
      <w:pPr>
        <w:spacing w:before="0" w:after="0"/>
      </w:pPr>
    </w:p>
    <w:tbl>
      <w:tblPr>
        <w:tblStyle w:val="GridTable1Light-Accent1"/>
        <w:tblW w:w="14485" w:type="dxa"/>
        <w:tblLook w:val="04A0" w:firstRow="1" w:lastRow="0" w:firstColumn="1" w:lastColumn="0" w:noHBand="0" w:noVBand="1"/>
      </w:tblPr>
      <w:tblGrid>
        <w:gridCol w:w="3595"/>
        <w:gridCol w:w="10890"/>
      </w:tblGrid>
      <w:tr w:rsidR="00F27D47" w:rsidTr="00387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F27D47" w:rsidRDefault="00F27D47" w:rsidP="0038726A">
            <w:r>
              <w:t>How effective have your weekly data review / action planning meetings been to date?</w:t>
            </w:r>
          </w:p>
        </w:tc>
        <w:tc>
          <w:tcPr>
            <w:tcW w:w="10890" w:type="dxa"/>
            <w:shd w:val="clear" w:color="auto" w:fill="FFFFCC"/>
          </w:tcPr>
          <w:p w:rsidR="00F27D47" w:rsidRPr="00F27D47" w:rsidRDefault="00F27D47" w:rsidP="00F27D47">
            <w:pPr>
              <w:pStyle w:val="ListParagraph"/>
              <w:ind w:left="4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7D47" w:rsidTr="0038726A"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F27D47" w:rsidRDefault="00F27D47" w:rsidP="0038726A">
            <w:r>
              <w:t>Based on your reflections and given the content of 7-11, what changes do you want to make to the prep, process, or structure of your weekly meetings?</w:t>
            </w:r>
          </w:p>
          <w:p w:rsidR="00F27D47" w:rsidRDefault="00F27D47" w:rsidP="0038726A">
            <w:pPr>
              <w:jc w:val="right"/>
            </w:pPr>
            <w:bookmarkStart w:id="0" w:name="_GoBack"/>
            <w:bookmarkEnd w:id="0"/>
          </w:p>
        </w:tc>
        <w:tc>
          <w:tcPr>
            <w:tcW w:w="10890" w:type="dxa"/>
            <w:shd w:val="clear" w:color="auto" w:fill="FFFFCC"/>
          </w:tcPr>
          <w:p w:rsidR="00F27D47" w:rsidRDefault="00F27D47" w:rsidP="0038726A">
            <w:pPr>
              <w:pStyle w:val="ListParagraph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23E70" w:rsidRPr="00623E70" w:rsidRDefault="00623E70" w:rsidP="000740E1"/>
    <w:sectPr w:rsidR="00623E70" w:rsidRPr="00623E70" w:rsidSect="00E628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Sans 300">
    <w:altName w:val="Museo Sans 3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C3AB3"/>
    <w:multiLevelType w:val="hybridMultilevel"/>
    <w:tmpl w:val="51F8F0A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9C5939"/>
    <w:multiLevelType w:val="hybridMultilevel"/>
    <w:tmpl w:val="4B7C51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C36746"/>
    <w:multiLevelType w:val="hybridMultilevel"/>
    <w:tmpl w:val="61E4F3C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DC69B0"/>
    <w:multiLevelType w:val="hybridMultilevel"/>
    <w:tmpl w:val="83061FC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1A06DF"/>
    <w:multiLevelType w:val="hybridMultilevel"/>
    <w:tmpl w:val="9EACC302"/>
    <w:lvl w:ilvl="0" w:tplc="44CEF7F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1524F"/>
    <w:multiLevelType w:val="hybridMultilevel"/>
    <w:tmpl w:val="B42C82A2"/>
    <w:lvl w:ilvl="0" w:tplc="B8120CA6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3A41A5"/>
    <w:multiLevelType w:val="hybridMultilevel"/>
    <w:tmpl w:val="5FE8E3BA"/>
    <w:lvl w:ilvl="0" w:tplc="44CEF7F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324EF"/>
    <w:multiLevelType w:val="hybridMultilevel"/>
    <w:tmpl w:val="55D404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4F2C21"/>
    <w:multiLevelType w:val="hybridMultilevel"/>
    <w:tmpl w:val="522E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250A5"/>
    <w:multiLevelType w:val="hybridMultilevel"/>
    <w:tmpl w:val="352055A4"/>
    <w:lvl w:ilvl="0" w:tplc="797AB8F6">
      <w:start w:val="1"/>
      <w:numFmt w:val="bullet"/>
      <w:lvlText w:val="-"/>
      <w:lvlJc w:val="left"/>
      <w:pPr>
        <w:ind w:left="405" w:hanging="360"/>
      </w:pPr>
      <w:rPr>
        <w:rFonts w:ascii="Segoe UI" w:eastAsiaTheme="minorEastAsia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7A8F060C"/>
    <w:multiLevelType w:val="hybridMultilevel"/>
    <w:tmpl w:val="7952AEB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A362E6"/>
    <w:multiLevelType w:val="hybridMultilevel"/>
    <w:tmpl w:val="A2D662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0A675B"/>
    <w:multiLevelType w:val="hybridMultilevel"/>
    <w:tmpl w:val="9146AF4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12"/>
  </w:num>
  <w:num w:numId="9">
    <w:abstractNumId w:val="7"/>
  </w:num>
  <w:num w:numId="10">
    <w:abstractNumId w:val="2"/>
  </w:num>
  <w:num w:numId="11">
    <w:abstractNumId w:val="10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2C"/>
    <w:rsid w:val="000368B4"/>
    <w:rsid w:val="00066A2C"/>
    <w:rsid w:val="000740E1"/>
    <w:rsid w:val="00085E3B"/>
    <w:rsid w:val="00123204"/>
    <w:rsid w:val="001A65D6"/>
    <w:rsid w:val="002F79C9"/>
    <w:rsid w:val="0038726A"/>
    <w:rsid w:val="003B0E43"/>
    <w:rsid w:val="00405F37"/>
    <w:rsid w:val="004F10DC"/>
    <w:rsid w:val="00532B3A"/>
    <w:rsid w:val="00623E70"/>
    <w:rsid w:val="00624C90"/>
    <w:rsid w:val="00693685"/>
    <w:rsid w:val="007221F3"/>
    <w:rsid w:val="00840340"/>
    <w:rsid w:val="008C5F26"/>
    <w:rsid w:val="008E159C"/>
    <w:rsid w:val="00931FF5"/>
    <w:rsid w:val="00A52BDF"/>
    <w:rsid w:val="00A67504"/>
    <w:rsid w:val="00A81F2C"/>
    <w:rsid w:val="00B24CA3"/>
    <w:rsid w:val="00D1773F"/>
    <w:rsid w:val="00D65A66"/>
    <w:rsid w:val="00DC3C76"/>
    <w:rsid w:val="00E628CD"/>
    <w:rsid w:val="00E7567A"/>
    <w:rsid w:val="00EF1FC1"/>
    <w:rsid w:val="00F27D47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7F748-D613-43C4-B5B4-1CB4C310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F2C"/>
  </w:style>
  <w:style w:type="paragraph" w:styleId="Heading1">
    <w:name w:val="heading 1"/>
    <w:basedOn w:val="Normal"/>
    <w:next w:val="Normal"/>
    <w:link w:val="Heading1Char"/>
    <w:uiPriority w:val="9"/>
    <w:qFormat/>
    <w:rsid w:val="00A81F2C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F2C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F2C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F2C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F2C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F2C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F2C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F2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F2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F2C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81F2C"/>
    <w:rPr>
      <w:caps/>
      <w:spacing w:val="15"/>
      <w:shd w:val="clear" w:color="auto" w:fill="EAF4D7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A81F2C"/>
    <w:rPr>
      <w:caps/>
      <w:color w:val="4C661A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A81F2C"/>
    <w:rPr>
      <w:caps/>
      <w:color w:val="72992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F2C"/>
    <w:rPr>
      <w:caps/>
      <w:color w:val="72992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F2C"/>
    <w:rPr>
      <w:caps/>
      <w:color w:val="72992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F2C"/>
    <w:rPr>
      <w:caps/>
      <w:color w:val="72992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F2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F2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1F2C"/>
    <w:rPr>
      <w:b/>
      <w:bCs/>
      <w:color w:val="72992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81F2C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1F2C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F2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81F2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81F2C"/>
    <w:rPr>
      <w:b/>
      <w:bCs/>
    </w:rPr>
  </w:style>
  <w:style w:type="character" w:styleId="Emphasis">
    <w:name w:val="Emphasis"/>
    <w:uiPriority w:val="20"/>
    <w:qFormat/>
    <w:rsid w:val="00A81F2C"/>
    <w:rPr>
      <w:caps/>
      <w:color w:val="4C661A" w:themeColor="accent1" w:themeShade="7F"/>
      <w:spacing w:val="5"/>
    </w:rPr>
  </w:style>
  <w:style w:type="paragraph" w:styleId="NoSpacing">
    <w:name w:val="No Spacing"/>
    <w:aliases w:val="No Spacing (bullets)"/>
    <w:link w:val="NoSpacingChar"/>
    <w:uiPriority w:val="1"/>
    <w:qFormat/>
    <w:rsid w:val="00A81F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81F2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81F2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F2C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F2C"/>
    <w:rPr>
      <w:color w:val="99CB38" w:themeColor="accent1"/>
      <w:sz w:val="24"/>
      <w:szCs w:val="24"/>
    </w:rPr>
  </w:style>
  <w:style w:type="character" w:styleId="SubtleEmphasis">
    <w:name w:val="Subtle Emphasis"/>
    <w:uiPriority w:val="19"/>
    <w:qFormat/>
    <w:rsid w:val="00A81F2C"/>
    <w:rPr>
      <w:i/>
      <w:iCs/>
      <w:color w:val="4C661A" w:themeColor="accent1" w:themeShade="7F"/>
    </w:rPr>
  </w:style>
  <w:style w:type="character" w:styleId="IntenseEmphasis">
    <w:name w:val="Intense Emphasis"/>
    <w:uiPriority w:val="21"/>
    <w:qFormat/>
    <w:rsid w:val="00A81F2C"/>
    <w:rPr>
      <w:b/>
      <w:bCs/>
      <w:caps/>
      <w:color w:val="4C661A" w:themeColor="accent1" w:themeShade="7F"/>
      <w:spacing w:val="10"/>
    </w:rPr>
  </w:style>
  <w:style w:type="character" w:styleId="SubtleReference">
    <w:name w:val="Subtle Reference"/>
    <w:uiPriority w:val="31"/>
    <w:qFormat/>
    <w:rsid w:val="00A81F2C"/>
    <w:rPr>
      <w:b/>
      <w:bCs/>
      <w:color w:val="99CB38" w:themeColor="accent1"/>
    </w:rPr>
  </w:style>
  <w:style w:type="character" w:styleId="IntenseReference">
    <w:name w:val="Intense Reference"/>
    <w:uiPriority w:val="32"/>
    <w:qFormat/>
    <w:rsid w:val="00A81F2C"/>
    <w:rPr>
      <w:b/>
      <w:bCs/>
      <w:i/>
      <w:iCs/>
      <w:caps/>
      <w:color w:val="99CB38" w:themeColor="accent1"/>
    </w:rPr>
  </w:style>
  <w:style w:type="character" w:styleId="BookTitle">
    <w:name w:val="Book Title"/>
    <w:uiPriority w:val="33"/>
    <w:qFormat/>
    <w:rsid w:val="00A81F2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1F2C"/>
    <w:pPr>
      <w:outlineLvl w:val="9"/>
    </w:pPr>
  </w:style>
  <w:style w:type="paragraph" w:styleId="ListParagraph">
    <w:name w:val="List Paragraph"/>
    <w:basedOn w:val="Normal"/>
    <w:link w:val="ListParagraphChar"/>
    <w:uiPriority w:val="34"/>
    <w:qFormat/>
    <w:rsid w:val="00EF1FC1"/>
    <w:pPr>
      <w:ind w:left="720"/>
      <w:contextualSpacing/>
    </w:pPr>
  </w:style>
  <w:style w:type="table" w:styleId="TableGrid">
    <w:name w:val="Table Grid"/>
    <w:basedOn w:val="TableNormal"/>
    <w:uiPriority w:val="39"/>
    <w:rsid w:val="00EF1FC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EF1FC1"/>
    <w:pPr>
      <w:spacing w:after="0" w:line="240" w:lineRule="auto"/>
    </w:pPr>
    <w:tblPr>
      <w:tblStyleRowBandSize w:val="1"/>
      <w:tblStyleColBandSize w:val="1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5E3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E3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B4E07"/>
  </w:style>
  <w:style w:type="table" w:styleId="GridTable4-Accent1">
    <w:name w:val="Grid Table 4 Accent 1"/>
    <w:basedOn w:val="TableNormal"/>
    <w:uiPriority w:val="49"/>
    <w:rsid w:val="00DC3C76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DC3C76"/>
    <w:pPr>
      <w:spacing w:after="0" w:line="240" w:lineRule="auto"/>
    </w:pPr>
    <w:tblPr>
      <w:tblStyleRowBandSize w:val="1"/>
      <w:tblStyleColBandSize w:val="1"/>
      <w:tblBorders>
        <w:top w:val="single" w:sz="4" w:space="0" w:color="99CB38" w:themeColor="accent1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B38" w:themeColor="accent1"/>
          <w:right w:val="single" w:sz="4" w:space="0" w:color="99CB38" w:themeColor="accent1"/>
        </w:tcBorders>
      </w:tcPr>
    </w:tblStylePr>
    <w:tblStylePr w:type="band1Horz">
      <w:tblPr/>
      <w:tcPr>
        <w:tcBorders>
          <w:top w:val="single" w:sz="4" w:space="0" w:color="99CB38" w:themeColor="accent1"/>
          <w:bottom w:val="single" w:sz="4" w:space="0" w:color="99CB3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B38" w:themeColor="accent1"/>
          <w:left w:val="nil"/>
        </w:tcBorders>
      </w:tcPr>
    </w:tblStylePr>
    <w:tblStylePr w:type="swCell">
      <w:tblPr/>
      <w:tcPr>
        <w:tcBorders>
          <w:top w:val="double" w:sz="4" w:space="0" w:color="99CB38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6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5D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A65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5D6"/>
    <w:rPr>
      <w:b/>
      <w:bCs/>
    </w:rPr>
  </w:style>
  <w:style w:type="character" w:customStyle="1" w:styleId="NoSpacingChar">
    <w:name w:val="No Spacing Char"/>
    <w:aliases w:val="No Spacing (bullets) Char"/>
    <w:basedOn w:val="DefaultParagraphFont"/>
    <w:link w:val="NoSpacing"/>
    <w:uiPriority w:val="1"/>
    <w:locked/>
    <w:rsid w:val="00E7567A"/>
  </w:style>
  <w:style w:type="table" w:customStyle="1" w:styleId="TableGrid1">
    <w:name w:val="Table Grid1"/>
    <w:basedOn w:val="TableNormal"/>
    <w:next w:val="TableGrid"/>
    <w:uiPriority w:val="39"/>
    <w:rsid w:val="00A52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A52BDF"/>
    <w:rPr>
      <w:rFonts w:cs="Museo Sans 30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a767dced1144c9ba4888ceb93acca4 xmlns="0676cee9-fd60-4c1c-9e5b-5120ec0b3480">
      <Terms xmlns="http://schemas.microsoft.com/office/infopath/2007/PartnerControls"/>
    </nfa767dced1144c9ba4888ceb93acca4>
    <lf09a8a73540422dac4309c5f114ddb8 xmlns="0676cee9-fd60-4c1c-9e5b-5120ec0b3480">
      <Terms xmlns="http://schemas.microsoft.com/office/infopath/2007/PartnerControls"/>
    </lf09a8a73540422dac4309c5f114ddb8>
    <b1d47f8b0c974735b0418508e9704e5b xmlns="0676cee9-fd60-4c1c-9e5b-5120ec0b3480">
      <Terms xmlns="http://schemas.microsoft.com/office/infopath/2007/PartnerControls"/>
    </b1d47f8b0c974735b0418508e9704e5b>
    <Audience xmlns="http://schemas.microsoft.com/sharepoint/v3" xsi:nil="true"/>
    <gc69249d4b4e407483d3df6921806e1c xmlns="0676cee9-fd60-4c1c-9e5b-5120ec0b3480">
      <Terms xmlns="http://schemas.microsoft.com/office/infopath/2007/PartnerControls"/>
    </gc69249d4b4e407483d3df6921806e1c>
    <AF_x0020_Owner xmlns="0676cee9-fd60-4c1c-9e5b-5120ec0b3480">
      <UserInfo>
        <DisplayName/>
        <AccountId xsi:nil="true"/>
        <AccountType/>
      </UserInfo>
    </AF_x0020_Owner>
    <_dlc_DocId xmlns="0676cee9-fd60-4c1c-9e5b-5120ec0b3480">SFDVX333FYKN-582-50</_dlc_DocId>
    <TaxCatchAll xmlns="0676cee9-fd60-4c1c-9e5b-5120ec0b3480"/>
    <_dlc_DocIdUrl xmlns="0676cee9-fd60-4c1c-9e5b-5120ec0b3480">
      <Url>https://manyminds.achievementfirst.org/sites/NetworkSupport/TeamCAO/ArcoftheYear/_layouts/15/DocIdRedir.aspx?ID=SFDVX333FYKN-582-50</Url>
      <Description>SFDVX333FYKN-582-50</Description>
    </_dlc_DocIdUrl>
    <c6b051048b38471d8a88773837762ee7 xmlns="0676cee9-fd60-4c1c-9e5b-5120ec0b3480">
      <Terms xmlns="http://schemas.microsoft.com/office/infopath/2007/PartnerControls"/>
    </c6b051048b38471d8a88773837762ee7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A632C382BE4449E6AA3ACA7CBD76E" ma:contentTypeVersion="0" ma:contentTypeDescription="Create a new document." ma:contentTypeScope="" ma:versionID="5585b657b9dc231e25c6aa4cbf6ae65d">
  <xsd:schema xmlns:xsd="http://www.w3.org/2001/XMLSchema" xmlns:xs="http://www.w3.org/2001/XMLSchema" xmlns:p="http://schemas.microsoft.com/office/2006/metadata/properties" xmlns:ns1="http://schemas.microsoft.com/sharepoint/v3" xmlns:ns2="0676cee9-fd60-4c1c-9e5b-5120ec0b3480" targetNamespace="http://schemas.microsoft.com/office/2006/metadata/properties" ma:root="true" ma:fieldsID="f8899e2f3fef49a987e8a11695580c28" ns1:_="" ns2:_="">
    <xsd:import namespace="http://schemas.microsoft.com/sharepoint/v3"/>
    <xsd:import namespace="0676cee9-fd60-4c1c-9e5b-5120ec0b34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_x0020_Owner" minOccurs="0"/>
                <xsd:element ref="ns2:b1d47f8b0c974735b0418508e9704e5b" minOccurs="0"/>
                <xsd:element ref="ns2:TaxCatchAll" minOccurs="0"/>
                <xsd:element ref="ns2:nfa767dced1144c9ba4888ceb93acca4" minOccurs="0"/>
                <xsd:element ref="ns2:lf09a8a73540422dac4309c5f114ddb8" minOccurs="0"/>
                <xsd:element ref="ns2:c6b051048b38471d8a88773837762ee7" minOccurs="0"/>
                <xsd:element ref="ns2:gc69249d4b4e407483d3df6921806e1c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23" nillable="true" ma:displayName="Target Audiences" ma:description="Enables audience targeting. Please leave blank unless trained on use.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_x0020_Owner" ma:index="11" nillable="true" ma:displayName="AF Owner" ma:description="Required. Enter an AF staff member who is responsible for this file." ma:list="UserInfo" ma:SharePointGroup="0" ma:internalName="AF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1d47f8b0c974735b0418508e9704e5b" ma:index="13" nillable="true" ma:taxonomy="true" ma:internalName="b1d47f8b0c974735b0418508e9704e5b" ma:taxonomyFieldName="Geography" ma:displayName="Geography" ma:default="" ma:fieldId="{b1d47f8b-0c97-4735-b041-8508e9704e5b}" ma:taxonomyMulti="true" ma:sspId="bd9d8fb8-c9bd-40ec-97cf-4db0a887a67e" ma:termSetId="5bbf794a-96ea-4e29-99cc-43bbe4f460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7163e22-da7c-42d4-8dd1-a8591f2057d4}" ma:internalName="TaxCatchAll" ma:showField="CatchAllData" ma:web="0676cee9-fd60-4c1c-9e5b-5120ec0b3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a767dced1144c9ba4888ceb93acca4" ma:index="16" nillable="true" ma:taxonomy="true" ma:internalName="nfa767dced1144c9ba4888ceb93acca4" ma:taxonomyFieldName="Project" ma:displayName="Project" ma:default="" ma:fieldId="{7fa767dc-ed11-44c9-ba48-88ceb93acca4}" ma:sspId="bd9d8fb8-c9bd-40ec-97cf-4db0a887a67e" ma:termSetId="52802e36-000b-47df-bc93-1a97c1aa5b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09a8a73540422dac4309c5f114ddb8" ma:index="18" nillable="true" ma:taxonomy="true" ma:internalName="lf09a8a73540422dac4309c5f114ddb8" ma:taxonomyFieldName="School" ma:displayName="School" ma:default="" ma:fieldId="{5f09a8a7-3540-422d-ac43-09c5f114ddb8}" ma:sspId="bd9d8fb8-c9bd-40ec-97cf-4db0a887a67e" ma:termSetId="5f620a08-af59-4d5c-af25-52e0ef804e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b051048b38471d8a88773837762ee7" ma:index="20" nillable="true" ma:taxonomy="true" ma:internalName="c6b051048b38471d8a88773837762ee7" ma:taxonomyFieldName="School_x0020_Year" ma:displayName="School Year" ma:default="" ma:fieldId="{c6b05104-8b38-471d-8a88-773837762ee7}" ma:sspId="bd9d8fb8-c9bd-40ec-97cf-4db0a887a67e" ma:termSetId="2778c615-7e1f-449f-a8aa-4fcf61c530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69249d4b4e407483d3df6921806e1c" ma:index="22" nillable="true" ma:taxonomy="true" ma:internalName="gc69249d4b4e407483d3df6921806e1c" ma:taxonomyFieldName="Team" ma:displayName="Team" ma:default="" ma:fieldId="{0c69249d-4b4e-4074-83d3-df6921806e1c}" ma:sspId="bd9d8fb8-c9bd-40ec-97cf-4db0a887a67e" ma:termSetId="f1c1dc8c-d107-4986-9e86-6ad1124201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E8ED68-6DEE-43FA-AB26-48B37F6AA5A3}"/>
</file>

<file path=customXml/itemProps2.xml><?xml version="1.0" encoding="utf-8"?>
<ds:datastoreItem xmlns:ds="http://schemas.openxmlformats.org/officeDocument/2006/customXml" ds:itemID="{C11F72AD-2529-45E7-A33A-5EE91D8662BF}"/>
</file>

<file path=customXml/itemProps3.xml><?xml version="1.0" encoding="utf-8"?>
<ds:datastoreItem xmlns:ds="http://schemas.openxmlformats.org/officeDocument/2006/customXml" ds:itemID="{B2E7A258-A2AD-4D24-983C-CF074443F34A}"/>
</file>

<file path=customXml/itemProps4.xml><?xml version="1.0" encoding="utf-8"?>
<ds:datastoreItem xmlns:ds="http://schemas.openxmlformats.org/officeDocument/2006/customXml" ds:itemID="{646FA0DC-F969-4E8A-B2DC-A95DC6FDDDA2}"/>
</file>

<file path=customXml/itemProps5.xml><?xml version="1.0" encoding="utf-8"?>
<ds:datastoreItem xmlns:ds="http://schemas.openxmlformats.org/officeDocument/2006/customXml" ds:itemID="{30E05558-CFD6-4EFE-9151-F74CDE995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Achievement First</Company>
  <LinksUpToDate>false</LinksUpToDate>
  <CharactersWithSpaces>9477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Bonanni</dc:creator>
  <cp:keywords/>
  <dc:description/>
  <cp:lastModifiedBy>Maura Bonanni</cp:lastModifiedBy>
  <cp:revision>4</cp:revision>
  <dcterms:created xsi:type="dcterms:W3CDTF">2015-09-09T15:40:00Z</dcterms:created>
  <dcterms:modified xsi:type="dcterms:W3CDTF">2015-09-09T16:08:00Z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/>
  </property>
  <property fmtid="{D5CDD505-2E9C-101B-9397-08002B2CF9AE}" pid="3" name="School">
    <vt:lpwstr/>
  </property>
  <property fmtid="{D5CDD505-2E9C-101B-9397-08002B2CF9AE}" pid="4" name="Geography">
    <vt:lpwstr/>
  </property>
  <property fmtid="{D5CDD505-2E9C-101B-9397-08002B2CF9AE}" pid="6" name="ContentTypeId">
    <vt:lpwstr>0x010100915A632C382BE4449E6AA3ACA7CBD76E</vt:lpwstr>
  </property>
  <property fmtid="{D5CDD505-2E9C-101B-9397-08002B2CF9AE}" pid="7" name="Team">
    <vt:lpwstr/>
  </property>
  <property fmtid="{D5CDD505-2E9C-101B-9397-08002B2CF9AE}" pid="8" name="School_x0020_Year">
    <vt:lpwstr/>
  </property>
  <property fmtid="{D5CDD505-2E9C-101B-9397-08002B2CF9AE}" pid="9" name="_dlc_DocIdItemGuid">
    <vt:lpwstr>d0324444-4d26-4d45-a389-bc5f4075dcea</vt:lpwstr>
  </property>
  <property fmtid="{D5CDD505-2E9C-101B-9397-08002B2CF9AE}" pid="10" name="School Year">
    <vt:lpwstr/>
  </property>
</Properties>
</file>